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26" w:rsidRDefault="00ED0D36" w:rsidP="00ED0D36">
      <w:pPr>
        <w:pStyle w:val="10"/>
      </w:pPr>
      <w:r>
        <w:t>Прецедент 1 – «Процесс авторизации»</w:t>
      </w:r>
    </w:p>
    <w:p w:rsidR="00ED0D36" w:rsidRDefault="00ED0D36" w:rsidP="00ED0D36">
      <w:r>
        <w:t>Составим диаграмму деятельности для прецедента «Снятие наличных».</w:t>
      </w:r>
    </w:p>
    <w:p w:rsidR="00ED0D36" w:rsidRPr="00ED0D36" w:rsidRDefault="00ED0D36" w:rsidP="00ED0D36">
      <w: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rPr>
          <w:lang w:val="en-US"/>
        </w:rPr>
        <w:t>swimlanes</w:t>
      </w:r>
      <w:proofErr w:type="spellEnd"/>
      <w:r w:rsidRPr="00ED0D36">
        <w:t>):</w:t>
      </w:r>
    </w:p>
    <w:p w:rsidR="00ED0D36" w:rsidRPr="00ED0D36" w:rsidRDefault="00ED0D36" w:rsidP="00ED0D36">
      <w:pPr>
        <w:pStyle w:val="2"/>
      </w:pPr>
      <w:r>
        <w:t>Клиент</w:t>
      </w:r>
      <w:r>
        <w:rPr>
          <w:lang w:val="en-US"/>
        </w:rPr>
        <w:t>;</w:t>
      </w:r>
    </w:p>
    <w:p w:rsidR="00ED0D36" w:rsidRPr="00ED0D36" w:rsidRDefault="00ED0D36" w:rsidP="00ED0D36">
      <w:pPr>
        <w:pStyle w:val="2"/>
      </w:pPr>
      <w:r>
        <w:t>Приложение</w:t>
      </w:r>
      <w:r>
        <w:rPr>
          <w:lang w:val="en-US"/>
        </w:rPr>
        <w:t>;</w:t>
      </w:r>
    </w:p>
    <w:p w:rsidR="00ED0D36" w:rsidRDefault="00ED0D36" w:rsidP="00ED0D36">
      <w:pPr>
        <w:pStyle w:val="2"/>
      </w:pPr>
      <w:r>
        <w:t>Система.</w:t>
      </w:r>
    </w:p>
    <w:p w:rsidR="00ED0D36" w:rsidRDefault="00ED0D36" w:rsidP="00ED0D36">
      <w:pPr>
        <w:rPr>
          <w:lang w:val="en-US"/>
        </w:rPr>
      </w:pPr>
      <w:r>
        <w:t>Описание процесса авторизации</w:t>
      </w:r>
      <w:r>
        <w:rPr>
          <w:lang w:val="en-US"/>
        </w:rPr>
        <w:t>:</w:t>
      </w:r>
    </w:p>
    <w:p w:rsidR="00ED0D36" w:rsidRDefault="00ED0D36" w:rsidP="00ED0D36">
      <w:pPr>
        <w:pStyle w:val="1"/>
      </w:pPr>
      <w:r>
        <w:t xml:space="preserve">Пользователь открывает приложение, </w:t>
      </w:r>
      <w:r w:rsidRPr="00ED0D36">
        <w:t>вводит логин и пароль</w:t>
      </w:r>
      <w:r>
        <w:t>, и нажимает кнопку «Войти»</w:t>
      </w:r>
      <w:r w:rsidRPr="00ED0D36">
        <w:t>;</w:t>
      </w:r>
    </w:p>
    <w:p w:rsidR="00E52F0B" w:rsidRDefault="00E52F0B" w:rsidP="00ED0D36">
      <w:pPr>
        <w:pStyle w:val="1"/>
      </w:pPr>
      <w:r>
        <w:t>Приложение открывает окно авторизации</w:t>
      </w:r>
      <w:r>
        <w:rPr>
          <w:lang w:val="en-US"/>
        </w:rPr>
        <w:t>;</w:t>
      </w:r>
    </w:p>
    <w:p w:rsidR="00E52F0B" w:rsidRPr="00ED0D36" w:rsidRDefault="00E52F0B" w:rsidP="00E52F0B">
      <w:pPr>
        <w:pStyle w:val="1"/>
      </w:pPr>
      <w:r>
        <w:t xml:space="preserve">Пользователь </w:t>
      </w:r>
      <w:r w:rsidRPr="00ED0D36">
        <w:t>вводит логин и пароль</w:t>
      </w:r>
      <w:r>
        <w:t>, и нажимает кнопку «Войти»</w:t>
      </w:r>
      <w:r w:rsidRPr="00ED0D36">
        <w:t>;</w:t>
      </w:r>
    </w:p>
    <w:p w:rsidR="00E52F0B" w:rsidRDefault="00ED0D36" w:rsidP="00ED0D36">
      <w:pPr>
        <w:pStyle w:val="1"/>
      </w:pPr>
      <w:r>
        <w:t xml:space="preserve">Если логин или пароль неверные, то </w:t>
      </w:r>
      <w:r w:rsidR="00E52F0B">
        <w:t>приложение</w:t>
      </w:r>
      <w:r>
        <w:t xml:space="preserve"> выводит соответствующую ошибку пользователю. </w:t>
      </w:r>
    </w:p>
    <w:p w:rsidR="00ED0D36" w:rsidRPr="00ED0D36" w:rsidRDefault="00ED0D36" w:rsidP="00ED0D36">
      <w:pPr>
        <w:pStyle w:val="1"/>
      </w:pPr>
      <w:r>
        <w:t>Если логин и пароль верные, то система производит авторизацию пользователя</w:t>
      </w:r>
      <w:r w:rsidRPr="00ED0D36">
        <w:t>;</w:t>
      </w:r>
    </w:p>
    <w:p w:rsidR="00ED0D36" w:rsidRPr="00ED0D36" w:rsidRDefault="00E52F0B" w:rsidP="00ED0D36">
      <w:pPr>
        <w:pStyle w:val="1"/>
      </w:pPr>
      <w:r>
        <w:t>После успешной авторизации приложение перенаправляет пользователя на страницу магазина.</w:t>
      </w:r>
    </w:p>
    <w:p w:rsidR="00ED0D36" w:rsidRDefault="00ED0D36" w:rsidP="00ED0D36">
      <w:r>
        <w:t>Разработанная диаграмма деятельности для прецедента 1 представлена на рисунке 1.</w:t>
      </w:r>
    </w:p>
    <w:p w:rsidR="00ED0D36" w:rsidRDefault="00ED0D36" w:rsidP="00ED0D36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734175"/>
            <wp:effectExtent l="19050" t="19050" r="28575" b="28575"/>
            <wp:docPr id="2" name="Рисунок 2" descr="C:\Users\Nilson\AppData\Local\Microsoft\Windows\INetCache\Content.Word\Lab2_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lson\AppData\Local\Microsoft\Windows\INetCache\Content.Word\Lab2_Au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Default="00ED0D36" w:rsidP="00ED0D36">
      <w:pPr>
        <w:pStyle w:val="ae"/>
      </w:pPr>
      <w:r>
        <w:t>Рисунок 1 – Диаграмма деятельности для прецедента 1</w:t>
      </w:r>
    </w:p>
    <w:p w:rsidR="00E52F0B" w:rsidRDefault="00E52F0B" w:rsidP="00E52F0B">
      <w:pPr>
        <w:rPr>
          <w:sz w:val="24"/>
          <w:szCs w:val="24"/>
        </w:rPr>
      </w:pPr>
      <w:r>
        <w:br w:type="page"/>
      </w:r>
    </w:p>
    <w:p w:rsidR="00ED0D36" w:rsidRDefault="00E52F0B" w:rsidP="00E52F0B">
      <w:pPr>
        <w:pStyle w:val="10"/>
      </w:pPr>
      <w:r>
        <w:lastRenderedPageBreak/>
        <w:t>ПРЕЦЕДЕНТ 2 – «Процесс покупки приложения»</w:t>
      </w:r>
    </w:p>
    <w:p w:rsidR="00E52F0B" w:rsidRDefault="00E52F0B" w:rsidP="00E52F0B">
      <w:r>
        <w:t>Составим диаграмму деятельности для прецедента «Покупка приложения».</w:t>
      </w:r>
    </w:p>
    <w:p w:rsidR="00E52F0B" w:rsidRPr="00ED0D36" w:rsidRDefault="00E52F0B" w:rsidP="00E52F0B">
      <w: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rPr>
          <w:lang w:val="en-US"/>
        </w:rPr>
        <w:t>swimlanes</w:t>
      </w:r>
      <w:proofErr w:type="spellEnd"/>
      <w:r w:rsidRPr="00ED0D36">
        <w:t>):</w:t>
      </w:r>
    </w:p>
    <w:p w:rsidR="00E52F0B" w:rsidRPr="00ED0D36" w:rsidRDefault="00E52F0B" w:rsidP="00E52F0B">
      <w:pPr>
        <w:pStyle w:val="2"/>
      </w:pPr>
      <w:r>
        <w:t>Клиент</w:t>
      </w:r>
      <w:r>
        <w:rPr>
          <w:lang w:val="en-US"/>
        </w:rPr>
        <w:t>;</w:t>
      </w:r>
    </w:p>
    <w:p w:rsidR="00E52F0B" w:rsidRPr="00ED0D36" w:rsidRDefault="00E52F0B" w:rsidP="00E52F0B">
      <w:pPr>
        <w:pStyle w:val="2"/>
      </w:pPr>
      <w:r>
        <w:t>Приложение</w:t>
      </w:r>
      <w:r>
        <w:rPr>
          <w:lang w:val="en-US"/>
        </w:rPr>
        <w:t>;</w:t>
      </w:r>
    </w:p>
    <w:p w:rsidR="00E52F0B" w:rsidRDefault="00E52F0B" w:rsidP="00E52F0B">
      <w:pPr>
        <w:pStyle w:val="2"/>
      </w:pPr>
      <w:r>
        <w:t>Система.</w:t>
      </w:r>
    </w:p>
    <w:p w:rsidR="00E52F0B" w:rsidRDefault="00E52F0B" w:rsidP="00E52F0B">
      <w:pPr>
        <w:rPr>
          <w:lang w:val="en-US"/>
        </w:rPr>
      </w:pPr>
      <w:r>
        <w:t>Описание процесса покупки приложения</w:t>
      </w:r>
      <w:r>
        <w:rPr>
          <w:lang w:val="en-US"/>
        </w:rPr>
        <w:t>:</w:t>
      </w:r>
    </w:p>
    <w:p w:rsidR="00E52F0B" w:rsidRPr="00E52F0B" w:rsidRDefault="00E52F0B" w:rsidP="00E52F0B">
      <w:pPr>
        <w:pStyle w:val="1"/>
        <w:numPr>
          <w:ilvl w:val="0"/>
          <w:numId w:val="6"/>
        </w:numPr>
        <w:ind w:left="0" w:firstLine="706"/>
      </w:pPr>
      <w:r>
        <w:t>Пользователь</w:t>
      </w:r>
      <w:r w:rsidRPr="00E52F0B">
        <w:t xml:space="preserve"> </w:t>
      </w:r>
      <w:r>
        <w:t>открывает страницу приложения, которого он хочет купить</w:t>
      </w:r>
      <w:r w:rsidRPr="00E52F0B">
        <w:t>;</w:t>
      </w:r>
    </w:p>
    <w:p w:rsidR="00E52F0B" w:rsidRPr="00E52F0B" w:rsidRDefault="00E52F0B" w:rsidP="00E52F0B">
      <w:pPr>
        <w:pStyle w:val="1"/>
        <w:numPr>
          <w:ilvl w:val="0"/>
          <w:numId w:val="6"/>
        </w:numPr>
        <w:ind w:left="0" w:firstLine="706"/>
      </w:pPr>
      <w:r>
        <w:t>Пользователь нажимает на кнопку «Купить» одного из доступных методов оплаты</w:t>
      </w:r>
      <w:r w:rsidRPr="00E52F0B">
        <w:t>;</w:t>
      </w:r>
    </w:p>
    <w:p w:rsidR="00E52F0B" w:rsidRDefault="00E52F0B" w:rsidP="00F81FBE">
      <w:pPr>
        <w:pStyle w:val="1"/>
        <w:numPr>
          <w:ilvl w:val="0"/>
          <w:numId w:val="6"/>
        </w:numPr>
        <w:ind w:left="0" w:firstLine="706"/>
      </w:pPr>
      <w:r>
        <w:t xml:space="preserve">Если в кошельке пользователя недостаточно средств, то приложение выводит соответствующую ошибку пользователю. </w:t>
      </w:r>
    </w:p>
    <w:p w:rsidR="00E52F0B" w:rsidRPr="00E52F0B" w:rsidRDefault="00E52F0B" w:rsidP="00F81FBE">
      <w:pPr>
        <w:pStyle w:val="1"/>
        <w:numPr>
          <w:ilvl w:val="0"/>
          <w:numId w:val="6"/>
        </w:numPr>
        <w:ind w:left="0" w:firstLine="706"/>
      </w:pPr>
      <w:r>
        <w:t>Если в кошельке достаточно средств, то система списывает указанное количество средств с кошелька и добавляет приложение на аккаунт пользователя</w:t>
      </w:r>
      <w:r w:rsidRPr="00E52F0B">
        <w:t>;</w:t>
      </w:r>
    </w:p>
    <w:p w:rsidR="00E52F0B" w:rsidRDefault="005F2340" w:rsidP="00F81FBE">
      <w:pPr>
        <w:pStyle w:val="1"/>
        <w:numPr>
          <w:ilvl w:val="0"/>
          <w:numId w:val="6"/>
        </w:numPr>
        <w:ind w:left="0" w:firstLine="706"/>
      </w:pPr>
      <w:r>
        <w:t>После покупки выбранного приложения, программа обновляет текущее количество средств в кошельке.</w:t>
      </w:r>
    </w:p>
    <w:p w:rsidR="00E52F0B" w:rsidRDefault="00E52F0B" w:rsidP="00E52F0B">
      <w:r>
        <w:t>Разработанная диаграмма деятельности для прецедента 2 представлена на рисунке 2.</w:t>
      </w:r>
    </w:p>
    <w:p w:rsidR="00E52F0B" w:rsidRDefault="00E52F0B" w:rsidP="00E52F0B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734175"/>
            <wp:effectExtent l="19050" t="19050" r="28575" b="28575"/>
            <wp:docPr id="3" name="Рисунок 3" descr="C:\Users\Nilson\AppData\Local\Microsoft\Windows\INetCache\Content.Word\Lab2_Buy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lson\AppData\Local\Microsoft\Windows\INetCache\Content.Word\Lab2_Buy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Default="00E52F0B" w:rsidP="00E52F0B">
      <w:pPr>
        <w:pStyle w:val="ae"/>
      </w:pPr>
      <w:r>
        <w:t>Рисунок 2 – Диаграмма деятельности для прецедента 2</w:t>
      </w:r>
    </w:p>
    <w:p w:rsidR="00E52F0B" w:rsidRPr="00E52F0B" w:rsidRDefault="00E52F0B" w:rsidP="00E52F0B">
      <w:pPr>
        <w:spacing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:rsidR="00E52F0B" w:rsidRDefault="00E52F0B" w:rsidP="00E52F0B">
      <w:pPr>
        <w:pStyle w:val="10"/>
      </w:pPr>
      <w:r>
        <w:lastRenderedPageBreak/>
        <w:t xml:space="preserve">ПРЕЦЕДЕНТ </w:t>
      </w:r>
      <w:r w:rsidR="005F2340">
        <w:t>3</w:t>
      </w:r>
      <w:r>
        <w:t xml:space="preserve"> – «Процесс изменения личных данных»</w:t>
      </w:r>
    </w:p>
    <w:p w:rsidR="00E52F0B" w:rsidRDefault="00E52F0B" w:rsidP="00E52F0B">
      <w:r>
        <w:t>Составим диаграмму деятельности для прецедента «Изменение личных данных».</w:t>
      </w:r>
    </w:p>
    <w:p w:rsidR="00E52F0B" w:rsidRPr="00ED0D36" w:rsidRDefault="00E52F0B" w:rsidP="00E52F0B">
      <w: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rPr>
          <w:lang w:val="en-US"/>
        </w:rPr>
        <w:t>swimlanes</w:t>
      </w:r>
      <w:proofErr w:type="spellEnd"/>
      <w:r w:rsidRPr="00ED0D36">
        <w:t>):</w:t>
      </w:r>
    </w:p>
    <w:p w:rsidR="00E52F0B" w:rsidRPr="00ED0D36" w:rsidRDefault="00E52F0B" w:rsidP="00E52F0B">
      <w:pPr>
        <w:pStyle w:val="2"/>
      </w:pPr>
      <w:r>
        <w:t>Клиент</w:t>
      </w:r>
      <w:r>
        <w:rPr>
          <w:lang w:val="en-US"/>
        </w:rPr>
        <w:t>;</w:t>
      </w:r>
    </w:p>
    <w:p w:rsidR="00E52F0B" w:rsidRPr="00ED0D36" w:rsidRDefault="00E52F0B" w:rsidP="00E52F0B">
      <w:pPr>
        <w:pStyle w:val="2"/>
      </w:pPr>
      <w:r>
        <w:t>Приложение</w:t>
      </w:r>
      <w:r>
        <w:rPr>
          <w:lang w:val="en-US"/>
        </w:rPr>
        <w:t>;</w:t>
      </w:r>
    </w:p>
    <w:p w:rsidR="00E52F0B" w:rsidRDefault="00E52F0B" w:rsidP="00E52F0B">
      <w:pPr>
        <w:pStyle w:val="2"/>
      </w:pPr>
      <w:r>
        <w:t>Система.</w:t>
      </w:r>
    </w:p>
    <w:p w:rsidR="00E52F0B" w:rsidRPr="00E52F0B" w:rsidRDefault="00E52F0B" w:rsidP="00E52F0B">
      <w:r>
        <w:t>Описание процесса изменения личных данных</w:t>
      </w:r>
      <w:r w:rsidRPr="00E52F0B">
        <w:t>:</w:t>
      </w:r>
    </w:p>
    <w:p w:rsidR="00E52F0B" w:rsidRPr="005F2340" w:rsidRDefault="00E52F0B" w:rsidP="005F2340">
      <w:pPr>
        <w:pStyle w:val="1"/>
        <w:numPr>
          <w:ilvl w:val="0"/>
          <w:numId w:val="7"/>
        </w:numPr>
        <w:ind w:left="0" w:firstLine="720"/>
      </w:pPr>
      <w:r>
        <w:t xml:space="preserve">Пользователь </w:t>
      </w:r>
      <w:r w:rsidR="005F2340">
        <w:t>открывает страницу своего профиля</w:t>
      </w:r>
      <w:r w:rsidR="005F2340" w:rsidRPr="005F2340">
        <w:t>;</w:t>
      </w:r>
    </w:p>
    <w:p w:rsidR="005F2340" w:rsidRDefault="005F2340" w:rsidP="005F2340">
      <w:pPr>
        <w:pStyle w:val="1"/>
        <w:numPr>
          <w:ilvl w:val="0"/>
          <w:numId w:val="7"/>
        </w:numPr>
        <w:ind w:left="0" w:firstLine="720"/>
      </w:pPr>
      <w:r>
        <w:t>Пользователь нажимает на кнопку «Изменить данные»</w:t>
      </w:r>
      <w:r w:rsidRPr="005F2340">
        <w:t>;</w:t>
      </w:r>
    </w:p>
    <w:p w:rsidR="005F2340" w:rsidRPr="005F2340" w:rsidRDefault="005F2340" w:rsidP="005F2340">
      <w:pPr>
        <w:pStyle w:val="1"/>
        <w:numPr>
          <w:ilvl w:val="0"/>
          <w:numId w:val="7"/>
        </w:numPr>
        <w:ind w:left="0" w:firstLine="720"/>
      </w:pPr>
      <w:r>
        <w:t>Программа переходит в режим редактирования данных</w:t>
      </w:r>
      <w:r w:rsidRPr="005F2340">
        <w:t>;</w:t>
      </w:r>
    </w:p>
    <w:p w:rsidR="005F2340" w:rsidRPr="005F2340" w:rsidRDefault="005F2340" w:rsidP="005F2340">
      <w:pPr>
        <w:pStyle w:val="1"/>
        <w:numPr>
          <w:ilvl w:val="0"/>
          <w:numId w:val="7"/>
        </w:numPr>
        <w:ind w:left="0" w:firstLine="720"/>
      </w:pPr>
      <w:r>
        <w:t>Далее пользователь может изменить данные или оставить все как есть</w:t>
      </w:r>
      <w:r w:rsidRPr="005F2340">
        <w:t>;</w:t>
      </w:r>
    </w:p>
    <w:p w:rsidR="005F2340" w:rsidRDefault="005F2340" w:rsidP="005F2340">
      <w:pPr>
        <w:pStyle w:val="1"/>
        <w:numPr>
          <w:ilvl w:val="0"/>
          <w:numId w:val="7"/>
        </w:numPr>
        <w:ind w:left="0" w:firstLine="720"/>
      </w:pPr>
      <w:r>
        <w:t>После изменения нужных ему полей, пользователь нажимает кнопку «Сохранить».</w:t>
      </w:r>
    </w:p>
    <w:p w:rsidR="005F2340" w:rsidRPr="00D46440" w:rsidRDefault="005F2340" w:rsidP="005F2340">
      <w:pPr>
        <w:pStyle w:val="1"/>
        <w:numPr>
          <w:ilvl w:val="0"/>
          <w:numId w:val="7"/>
        </w:numPr>
        <w:ind w:left="0" w:firstLine="720"/>
      </w:pPr>
      <w:r>
        <w:t xml:space="preserve">Если данные не были изменены, то </w:t>
      </w:r>
      <w:r w:rsidR="00D46440">
        <w:t>приложение возвращается в режим просмотра данных</w:t>
      </w:r>
      <w:r w:rsidR="00D46440" w:rsidRPr="00D46440">
        <w:t>;</w:t>
      </w:r>
    </w:p>
    <w:p w:rsidR="00D46440" w:rsidRPr="00D46440" w:rsidRDefault="00D46440" w:rsidP="005F2340">
      <w:pPr>
        <w:pStyle w:val="1"/>
        <w:numPr>
          <w:ilvl w:val="0"/>
          <w:numId w:val="7"/>
        </w:numPr>
        <w:ind w:left="0" w:firstLine="720"/>
      </w:pPr>
      <w:r>
        <w:t>Если данные были изменены, то система проверяет правильность введенного пароля аккаунта</w:t>
      </w:r>
      <w:r w:rsidRPr="00D46440">
        <w:t>;</w:t>
      </w:r>
    </w:p>
    <w:p w:rsidR="00D46440" w:rsidRPr="00D46440" w:rsidRDefault="00D46440" w:rsidP="005F2340">
      <w:pPr>
        <w:pStyle w:val="1"/>
        <w:numPr>
          <w:ilvl w:val="0"/>
          <w:numId w:val="7"/>
        </w:numPr>
        <w:ind w:left="0" w:firstLine="720"/>
      </w:pPr>
      <w:r>
        <w:t>Если пароль совпадает, то изменения сохраняются и приложение выводит сообщение об успешном изменении</w:t>
      </w:r>
      <w:r w:rsidRPr="00D46440">
        <w:t>;</w:t>
      </w:r>
    </w:p>
    <w:p w:rsidR="00D46440" w:rsidRDefault="00D46440" w:rsidP="005F2340">
      <w:pPr>
        <w:pStyle w:val="1"/>
        <w:numPr>
          <w:ilvl w:val="0"/>
          <w:numId w:val="7"/>
        </w:numPr>
        <w:ind w:left="0" w:firstLine="720"/>
      </w:pPr>
      <w:r>
        <w:t>Если пароль не совпадает, то приложение выводит соответствующую ошибку.</w:t>
      </w:r>
      <w:bookmarkStart w:id="0" w:name="_GoBack"/>
      <w:bookmarkEnd w:id="0"/>
    </w:p>
    <w:p w:rsidR="00E52F0B" w:rsidRDefault="00E52F0B" w:rsidP="00E52F0B">
      <w:r>
        <w:t>Разработанная диаграмма деятельности для прецедента 3 представлена на рисунке 3.</w:t>
      </w:r>
    </w:p>
    <w:p w:rsidR="00E52F0B" w:rsidRDefault="00E52F0B" w:rsidP="00E52F0B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7810500"/>
            <wp:effectExtent l="19050" t="19050" r="28575" b="19050"/>
            <wp:docPr id="4" name="Рисунок 4" descr="C:\Users\Nilson\AppData\Local\Microsoft\Windows\INetCache\Content.Word\Lab2_Chang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lson\AppData\Local\Microsoft\Windows\INetCache\Content.Word\Lab2_Change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F0B" w:rsidRDefault="00E52F0B" w:rsidP="00E52F0B">
      <w:pPr>
        <w:pStyle w:val="ae"/>
      </w:pPr>
      <w:r>
        <w:t>Рисунок 3 – Диаграмма деятельности для прецедента 3</w:t>
      </w:r>
    </w:p>
    <w:p w:rsidR="00E52F0B" w:rsidRPr="00E52F0B" w:rsidRDefault="00E52F0B" w:rsidP="00E52F0B"/>
    <w:sectPr w:rsidR="00E52F0B" w:rsidRPr="00E52F0B">
      <w:head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0C" w:rsidRDefault="001A220C" w:rsidP="00711E63">
      <w:pPr>
        <w:spacing w:after="0" w:line="240" w:lineRule="auto"/>
      </w:pPr>
      <w:r>
        <w:separator/>
      </w:r>
    </w:p>
  </w:endnote>
  <w:endnote w:type="continuationSeparator" w:id="0">
    <w:p w:rsidR="001A220C" w:rsidRDefault="001A220C" w:rsidP="0071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0C" w:rsidRDefault="001A220C" w:rsidP="00711E63">
      <w:pPr>
        <w:spacing w:after="0" w:line="240" w:lineRule="auto"/>
      </w:pPr>
      <w:r>
        <w:separator/>
      </w:r>
    </w:p>
  </w:footnote>
  <w:footnote w:type="continuationSeparator" w:id="0">
    <w:p w:rsidR="001A220C" w:rsidRDefault="001A220C" w:rsidP="0071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63" w:rsidRDefault="00711E63">
    <w:pPr>
      <w:pStyle w:val="a3"/>
    </w:pPr>
  </w:p>
  <w:p w:rsidR="00711E63" w:rsidRDefault="00711E6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6224"/>
    <w:multiLevelType w:val="hybridMultilevel"/>
    <w:tmpl w:val="D1C05B70"/>
    <w:lvl w:ilvl="0" w:tplc="2EA01268">
      <w:start w:val="1"/>
      <w:numFmt w:val="decimal"/>
      <w:pStyle w:val="4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00B1FB7"/>
    <w:multiLevelType w:val="hybridMultilevel"/>
    <w:tmpl w:val="5F9C6DDA"/>
    <w:lvl w:ilvl="0" w:tplc="D56ABEC4">
      <w:start w:val="1"/>
      <w:numFmt w:val="decimal"/>
      <w:pStyle w:val="1"/>
      <w:lvlText w:val="%1."/>
      <w:lvlJc w:val="left"/>
      <w:pPr>
        <w:ind w:left="1066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529861F3"/>
    <w:multiLevelType w:val="hybridMultilevel"/>
    <w:tmpl w:val="594C251C"/>
    <w:lvl w:ilvl="0" w:tplc="FE268844">
      <w:start w:val="1"/>
      <w:numFmt w:val="bullet"/>
      <w:pStyle w:val="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8D0FDE"/>
    <w:multiLevelType w:val="hybridMultilevel"/>
    <w:tmpl w:val="D82A7E1C"/>
    <w:lvl w:ilvl="0" w:tplc="E3363E7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785D6581"/>
    <w:multiLevelType w:val="hybridMultilevel"/>
    <w:tmpl w:val="5F2C6E8A"/>
    <w:lvl w:ilvl="0" w:tplc="2D2093F0">
      <w:start w:val="1"/>
      <w:numFmt w:val="bullet"/>
      <w:pStyle w:val="3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3"/>
    <w:rsid w:val="001218A0"/>
    <w:rsid w:val="001A220C"/>
    <w:rsid w:val="001D4594"/>
    <w:rsid w:val="003F3D88"/>
    <w:rsid w:val="00492526"/>
    <w:rsid w:val="004E6E39"/>
    <w:rsid w:val="005454B5"/>
    <w:rsid w:val="005536F3"/>
    <w:rsid w:val="005A24D5"/>
    <w:rsid w:val="005F2340"/>
    <w:rsid w:val="00611632"/>
    <w:rsid w:val="0069482A"/>
    <w:rsid w:val="006B649B"/>
    <w:rsid w:val="006C7E04"/>
    <w:rsid w:val="00711E63"/>
    <w:rsid w:val="00712E2B"/>
    <w:rsid w:val="00750C3F"/>
    <w:rsid w:val="00782628"/>
    <w:rsid w:val="007E7A49"/>
    <w:rsid w:val="00801FBA"/>
    <w:rsid w:val="008D60A7"/>
    <w:rsid w:val="00987E27"/>
    <w:rsid w:val="00A01839"/>
    <w:rsid w:val="00AA5CDB"/>
    <w:rsid w:val="00B1265A"/>
    <w:rsid w:val="00B15E84"/>
    <w:rsid w:val="00BC3FBA"/>
    <w:rsid w:val="00BF5D99"/>
    <w:rsid w:val="00C04D8B"/>
    <w:rsid w:val="00CC633B"/>
    <w:rsid w:val="00D46440"/>
    <w:rsid w:val="00D8744A"/>
    <w:rsid w:val="00E52F0B"/>
    <w:rsid w:val="00ED0D36"/>
    <w:rsid w:val="00F52DC0"/>
    <w:rsid w:val="00F81FBE"/>
    <w:rsid w:val="00FB12A1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F74E3-A6DA-4F05-A778-D14C4393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4B5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D0D3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E6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1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E63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711E63"/>
    <w:pPr>
      <w:ind w:left="720"/>
      <w:contextualSpacing/>
    </w:pPr>
  </w:style>
  <w:style w:type="paragraph" w:customStyle="1" w:styleId="1">
    <w:name w:val="Список1"/>
    <w:basedOn w:val="a7"/>
    <w:link w:val="12"/>
    <w:qFormat/>
    <w:rsid w:val="00A01839"/>
    <w:pPr>
      <w:numPr>
        <w:numId w:val="1"/>
      </w:numPr>
      <w:ind w:left="0" w:firstLine="720"/>
    </w:pPr>
  </w:style>
  <w:style w:type="paragraph" w:customStyle="1" w:styleId="a9">
    <w:name w:val="Подпись таблицы"/>
    <w:basedOn w:val="a"/>
    <w:link w:val="aa"/>
    <w:qFormat/>
    <w:rsid w:val="003F3D88"/>
    <w:pPr>
      <w:spacing w:line="240" w:lineRule="auto"/>
      <w:ind w:firstLine="0"/>
      <w:jc w:val="right"/>
    </w:pPr>
    <w:rPr>
      <w:i/>
    </w:rPr>
  </w:style>
  <w:style w:type="character" w:customStyle="1" w:styleId="a8">
    <w:name w:val="Абзац списка Знак"/>
    <w:basedOn w:val="a0"/>
    <w:link w:val="a7"/>
    <w:uiPriority w:val="34"/>
    <w:rsid w:val="00A01839"/>
    <w:rPr>
      <w:rFonts w:ascii="Times New Roman" w:hAnsi="Times New Roman"/>
      <w:sz w:val="28"/>
    </w:rPr>
  </w:style>
  <w:style w:type="character" w:customStyle="1" w:styleId="12">
    <w:name w:val="Список1 Знак"/>
    <w:basedOn w:val="a8"/>
    <w:link w:val="1"/>
    <w:rsid w:val="00A0183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F5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Подпись таблицы Знак"/>
    <w:basedOn w:val="a0"/>
    <w:link w:val="a9"/>
    <w:rsid w:val="003F3D88"/>
    <w:rPr>
      <w:rFonts w:ascii="Times New Roman" w:hAnsi="Times New Roman"/>
      <w:i/>
      <w:sz w:val="28"/>
    </w:rPr>
  </w:style>
  <w:style w:type="paragraph" w:customStyle="1" w:styleId="2">
    <w:name w:val="Список2"/>
    <w:basedOn w:val="1"/>
    <w:link w:val="20"/>
    <w:qFormat/>
    <w:rsid w:val="003F3D88"/>
    <w:pPr>
      <w:numPr>
        <w:numId w:val="2"/>
      </w:numPr>
      <w:ind w:left="0" w:firstLine="720"/>
    </w:pPr>
  </w:style>
  <w:style w:type="paragraph" w:customStyle="1" w:styleId="ac">
    <w:name w:val="Без отступа"/>
    <w:basedOn w:val="a"/>
    <w:link w:val="ad"/>
    <w:qFormat/>
    <w:rsid w:val="00611632"/>
    <w:pPr>
      <w:ind w:firstLine="0"/>
    </w:pPr>
  </w:style>
  <w:style w:type="character" w:customStyle="1" w:styleId="20">
    <w:name w:val="Список2 Знак"/>
    <w:basedOn w:val="12"/>
    <w:link w:val="2"/>
    <w:rsid w:val="003F3D88"/>
    <w:rPr>
      <w:rFonts w:ascii="Times New Roman" w:hAnsi="Times New Roman"/>
      <w:sz w:val="28"/>
    </w:rPr>
  </w:style>
  <w:style w:type="paragraph" w:customStyle="1" w:styleId="3">
    <w:name w:val="Список3"/>
    <w:basedOn w:val="a7"/>
    <w:link w:val="30"/>
    <w:qFormat/>
    <w:rsid w:val="00AA5CDB"/>
    <w:pPr>
      <w:numPr>
        <w:numId w:val="3"/>
      </w:numPr>
      <w:ind w:left="0" w:firstLine="720"/>
    </w:pPr>
  </w:style>
  <w:style w:type="character" w:customStyle="1" w:styleId="ad">
    <w:name w:val="Без отступа Знак"/>
    <w:basedOn w:val="a0"/>
    <w:link w:val="ac"/>
    <w:rsid w:val="00611632"/>
    <w:rPr>
      <w:rFonts w:ascii="Times New Roman" w:hAnsi="Times New Roman"/>
      <w:sz w:val="28"/>
    </w:rPr>
  </w:style>
  <w:style w:type="paragraph" w:customStyle="1" w:styleId="4">
    <w:name w:val="Список4"/>
    <w:basedOn w:val="a7"/>
    <w:link w:val="40"/>
    <w:qFormat/>
    <w:rsid w:val="00987E27"/>
    <w:pPr>
      <w:numPr>
        <w:numId w:val="4"/>
      </w:numPr>
      <w:ind w:left="0" w:firstLine="720"/>
    </w:pPr>
  </w:style>
  <w:style w:type="character" w:customStyle="1" w:styleId="30">
    <w:name w:val="Список3 Знак"/>
    <w:basedOn w:val="a8"/>
    <w:link w:val="3"/>
    <w:rsid w:val="00AA5CDB"/>
    <w:rPr>
      <w:rFonts w:ascii="Times New Roman" w:hAnsi="Times New Roman"/>
      <w:sz w:val="28"/>
    </w:rPr>
  </w:style>
  <w:style w:type="character" w:customStyle="1" w:styleId="40">
    <w:name w:val="Список4 Знак"/>
    <w:basedOn w:val="a8"/>
    <w:link w:val="4"/>
    <w:rsid w:val="00987E27"/>
    <w:rPr>
      <w:rFonts w:ascii="Times New Roman" w:hAnsi="Times New Roman"/>
      <w:sz w:val="28"/>
    </w:rPr>
  </w:style>
  <w:style w:type="paragraph" w:customStyle="1" w:styleId="ae">
    <w:name w:val="Рисунок"/>
    <w:basedOn w:val="a"/>
    <w:link w:val="af"/>
    <w:qFormat/>
    <w:rsid w:val="001218A0"/>
    <w:pPr>
      <w:ind w:firstLine="0"/>
      <w:jc w:val="center"/>
    </w:pPr>
    <w:rPr>
      <w:sz w:val="24"/>
      <w:szCs w:val="24"/>
    </w:rPr>
  </w:style>
  <w:style w:type="character" w:customStyle="1" w:styleId="af">
    <w:name w:val="Рисунок Знак"/>
    <w:basedOn w:val="a0"/>
    <w:link w:val="ae"/>
    <w:rsid w:val="001218A0"/>
    <w:rPr>
      <w:rFonts w:ascii="Times New Roman" w:hAnsi="Times New Roman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ED0D3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cp:lastPrinted>2023-03-17T18:08:00Z</cp:lastPrinted>
  <dcterms:created xsi:type="dcterms:W3CDTF">2023-03-17T21:59:00Z</dcterms:created>
  <dcterms:modified xsi:type="dcterms:W3CDTF">2023-03-17T21:59:00Z</dcterms:modified>
</cp:coreProperties>
</file>