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4E23" w:rsidRDefault="00390AAE">
      <w:r>
        <w:t>1. Abrir la consola a la altura del proyecto y ejecutar el comando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”.</w:t>
      </w:r>
    </w:p>
    <w:p w:rsidR="00390AAE" w:rsidRDefault="00390AAE">
      <w:r>
        <w:rPr>
          <w:noProof/>
        </w:rPr>
        <w:drawing>
          <wp:inline distT="0" distB="0" distL="0" distR="0" wp14:anchorId="14DCA0C5" wp14:editId="0AA80C3B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AE" w:rsidRDefault="00390AAE">
      <w:r>
        <w:t>2. Una vez terminado, ejecutar el comando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  <w:r>
        <w:t>”.</w:t>
      </w:r>
    </w:p>
    <w:p w:rsidR="00390AAE" w:rsidRDefault="00DC4E25">
      <w:r>
        <w:rPr>
          <w:noProof/>
        </w:rPr>
        <w:drawing>
          <wp:inline distT="0" distB="0" distL="0" distR="0" wp14:anchorId="012C0B1A" wp14:editId="2B992A9D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AE" w:rsidRDefault="00390AAE">
      <w:r>
        <w:t xml:space="preserve">3. Entras a la carpeta “servidor”, dar </w:t>
      </w:r>
      <w:proofErr w:type="spellStart"/>
      <w:r>
        <w:t>click</w:t>
      </w:r>
      <w:proofErr w:type="spellEnd"/>
      <w:r>
        <w:t xml:space="preserve"> derecho y seleccionar la siguiente opción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here</w:t>
      </w:r>
      <w:proofErr w:type="spellEnd"/>
      <w:r>
        <w:t>”.</w:t>
      </w:r>
    </w:p>
    <w:p w:rsidR="00390AAE" w:rsidRDefault="00390AAE">
      <w:r>
        <w:rPr>
          <w:noProof/>
        </w:rPr>
        <w:lastRenderedPageBreak/>
        <w:drawing>
          <wp:inline distT="0" distB="0" distL="0" distR="0" wp14:anchorId="358CFB0E" wp14:editId="792DE7F9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AE" w:rsidRDefault="00390AAE">
      <w:r>
        <w:t>4. Cuando se abra la consola, ejecutar el comando “</w:t>
      </w:r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>”.</w:t>
      </w:r>
    </w:p>
    <w:p w:rsidR="00390AAE" w:rsidRDefault="00390AAE">
      <w:r>
        <w:rPr>
          <w:noProof/>
        </w:rPr>
        <w:drawing>
          <wp:inline distT="0" distB="0" distL="0" distR="0" wp14:anchorId="739B35C5" wp14:editId="7A02676B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AE" w:rsidRDefault="00390AAE">
      <w:r>
        <w:t>5. Se abrirá su editor de código de preferencia. Abrir una nueva terminal y ejecutar el comando “</w:t>
      </w:r>
      <w:proofErr w:type="spellStart"/>
      <w:r>
        <w:t>go</w:t>
      </w:r>
      <w:proofErr w:type="spellEnd"/>
      <w:r>
        <w:t xml:space="preserve"> run </w:t>
      </w:r>
      <w:proofErr w:type="spellStart"/>
      <w:proofErr w:type="gramStart"/>
      <w:r>
        <w:t>main.go</w:t>
      </w:r>
      <w:proofErr w:type="spellEnd"/>
      <w:proofErr w:type="gramEnd"/>
      <w:r>
        <w:t>”.</w:t>
      </w:r>
    </w:p>
    <w:p w:rsidR="00DC4E25" w:rsidRDefault="00DC4E25"/>
    <w:p w:rsidR="00390AAE" w:rsidRDefault="00DC4E25">
      <w:r>
        <w:rPr>
          <w:noProof/>
        </w:rPr>
        <w:lastRenderedPageBreak/>
        <w:drawing>
          <wp:inline distT="0" distB="0" distL="0" distR="0" wp14:anchorId="37F6382B" wp14:editId="2F33A213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25" w:rsidRDefault="00DC4E25">
      <w:r>
        <w:t>6. Se indicará un mensaje indicando que el servidor está listo (Puede que requiere la descarga de algunos</w:t>
      </w:r>
      <w:r w:rsidR="00AB6803">
        <w:t xml:space="preserve"> paquetes especiales utilizados)</w:t>
      </w:r>
      <w:r>
        <w:t>.</w:t>
      </w:r>
      <w:r w:rsidR="00AB6803">
        <w:t xml:space="preserve"> En este caso, el comando a ingresar es “</w:t>
      </w:r>
      <w:proofErr w:type="spellStart"/>
      <w:r w:rsidR="00AB6803">
        <w:t>go</w:t>
      </w:r>
      <w:proofErr w:type="spellEnd"/>
      <w:r w:rsidR="00AB6803">
        <w:t xml:space="preserve"> </w:t>
      </w:r>
      <w:proofErr w:type="spellStart"/>
      <w:r w:rsidR="00AB6803">
        <w:t>get</w:t>
      </w:r>
      <w:proofErr w:type="spellEnd"/>
      <w:r w:rsidR="00AB6803">
        <w:t xml:space="preserve"> </w:t>
      </w:r>
      <w:r w:rsidR="00AB6803" w:rsidRPr="00AB6803">
        <w:t>github.com/</w:t>
      </w:r>
      <w:proofErr w:type="spellStart"/>
      <w:r w:rsidR="00AB6803" w:rsidRPr="00AB6803">
        <w:t>davecgh</w:t>
      </w:r>
      <w:proofErr w:type="spellEnd"/>
      <w:r w:rsidR="00AB6803" w:rsidRPr="00AB6803">
        <w:t>/</w:t>
      </w:r>
      <w:proofErr w:type="spellStart"/>
      <w:r w:rsidR="00AB6803" w:rsidRPr="00AB6803">
        <w:t>go-spew</w:t>
      </w:r>
      <w:proofErr w:type="spellEnd"/>
      <w:r w:rsidR="00AB6803" w:rsidRPr="00AB6803">
        <w:t>/</w:t>
      </w:r>
      <w:proofErr w:type="spellStart"/>
      <w:r w:rsidR="00AB6803" w:rsidRPr="00AB6803">
        <w:t>spew</w:t>
      </w:r>
      <w:proofErr w:type="spellEnd"/>
      <w:r w:rsidR="00AB6803">
        <w:t>”.</w:t>
      </w:r>
    </w:p>
    <w:p w:rsidR="00AB6803" w:rsidRDefault="00AB6803">
      <w:r>
        <w:rPr>
          <w:noProof/>
        </w:rPr>
        <w:drawing>
          <wp:inline distT="0" distB="0" distL="0" distR="0" wp14:anchorId="326CF230" wp14:editId="4352C801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25" w:rsidRDefault="00DC4E25">
      <w:r>
        <w:t>7. Para ingresa a la aplicación web, deberá abrir su navegador y escribir la ruta “</w:t>
      </w:r>
      <w:r w:rsidRPr="00DC4E25">
        <w:t>localhost:4200</w:t>
      </w:r>
      <w:r>
        <w:t>”.</w:t>
      </w:r>
    </w:p>
    <w:p w:rsidR="00DC4E25" w:rsidRDefault="00DC4E25">
      <w:r>
        <w:rPr>
          <w:noProof/>
        </w:rPr>
        <w:lastRenderedPageBreak/>
        <w:drawing>
          <wp:inline distT="0" distB="0" distL="0" distR="0" wp14:anchorId="365C4551" wp14:editId="5FA7BB38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25" w:rsidRDefault="00DC4E25">
      <w:r>
        <w:t xml:space="preserve">8. En la pestaña “Análisis COVID”, podrá ingresar diferentes atributos para determinar si tiene o no COVID19. Cabe resaltar que, el </w:t>
      </w:r>
      <w:proofErr w:type="spellStart"/>
      <w:r>
        <w:t>dataset</w:t>
      </w:r>
      <w:proofErr w:type="spellEnd"/>
      <w:r>
        <w:t xml:space="preserve"> utilizado está relacionado a las muertes por dicha enfermedad,</w:t>
      </w:r>
      <w:r w:rsidR="00C511B3">
        <w:t xml:space="preserve"> las cuales, al representar un porcentaje ínfimo respecto al caso total de contagios, da como resultado que no se clasifique a las personas como posibilidad de morir. No obstante, tanto el funcionamiento del método implementado como la comunicación con el </w:t>
      </w:r>
      <w:proofErr w:type="spellStart"/>
      <w:r w:rsidR="00C511B3">
        <w:t>frontend</w:t>
      </w:r>
      <w:proofErr w:type="spellEnd"/>
      <w:r w:rsidR="00C511B3">
        <w:t xml:space="preserve"> y el uso de concurrencia son correctos.</w:t>
      </w:r>
    </w:p>
    <w:p w:rsidR="00AB6803" w:rsidRDefault="00AB6803">
      <w:r>
        <w:rPr>
          <w:noProof/>
        </w:rPr>
        <w:drawing>
          <wp:inline distT="0" distB="0" distL="0" distR="0" wp14:anchorId="6027F406" wp14:editId="06F1C137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03" w:rsidRDefault="00AB6803">
      <w:r>
        <w:rPr>
          <w:noProof/>
        </w:rPr>
        <w:lastRenderedPageBreak/>
        <w:drawing>
          <wp:inline distT="0" distB="0" distL="0" distR="0" wp14:anchorId="0AD8BF5F" wp14:editId="40B04698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B3" w:rsidRDefault="00C511B3">
      <w:r>
        <w:t>9.</w:t>
      </w:r>
      <w:r w:rsidR="00AB6803">
        <w:t xml:space="preserve"> </w:t>
      </w:r>
      <w:r>
        <w:t xml:space="preserve">En la pestaña “Grupo de Riesgo”, podrá ingresar la cantidad de grupos que desea consultar, y que tan exhaustivo quiere que sea respecto a la búsqueda. Para este caso se utilizó otro conjunto de datos, siendo los resultados los </w:t>
      </w:r>
      <w:proofErr w:type="spellStart"/>
      <w:r>
        <w:t>centroides</w:t>
      </w:r>
      <w:proofErr w:type="spellEnd"/>
      <w:r>
        <w:t xml:space="preserve"> representativos de la cantidad de grupos escogida.</w:t>
      </w:r>
    </w:p>
    <w:p w:rsidR="00AB6803" w:rsidRDefault="00AB6803">
      <w:r>
        <w:rPr>
          <w:noProof/>
        </w:rPr>
        <w:drawing>
          <wp:inline distT="0" distB="0" distL="0" distR="0" wp14:anchorId="115C2954" wp14:editId="4F6949B7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03" w:rsidRDefault="00AB6803">
      <w:r>
        <w:rPr>
          <w:noProof/>
        </w:rPr>
        <w:lastRenderedPageBreak/>
        <w:drawing>
          <wp:inline distT="0" distB="0" distL="0" distR="0" wp14:anchorId="52A9E983" wp14:editId="03CC8DD4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4E25" w:rsidRDefault="00DC4E25"/>
    <w:sectPr w:rsidR="00DC4E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CE9"/>
    <w:rsid w:val="00144E23"/>
    <w:rsid w:val="00390AAE"/>
    <w:rsid w:val="00AB6803"/>
    <w:rsid w:val="00C27CE9"/>
    <w:rsid w:val="00C511B3"/>
    <w:rsid w:val="00DC4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AE9A98"/>
  <w15:chartTrackingRefBased/>
  <w15:docId w15:val="{B2E47D33-2581-4FB2-A3E2-187D49642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239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Nilton Cesar Mercado Chávez</dc:creator>
  <cp:keywords/>
  <dc:description/>
  <cp:lastModifiedBy>Nilton Cesar Mercado Chávez</cp:lastModifiedBy>
  <cp:revision>3</cp:revision>
  <dcterms:created xsi:type="dcterms:W3CDTF">2020-07-04T15:50:00Z</dcterms:created>
  <dcterms:modified xsi:type="dcterms:W3CDTF">2020-07-04T16:20:00Z</dcterms:modified>
</cp:coreProperties>
</file>