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4320"/>
            <w:shd w:fill="C82787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r/>
          </w:p>
        </w:tc>
        <w:tc>
          <w:tcPr>
            <w:tcW w:type="dxa" w:w="2736"/>
            <w:shd w:fill="E6A84A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r/>
          </w:p>
        </w:tc>
        <w:tc>
          <w:tcPr>
            <w:tcW w:type="dxa" w:w="3240"/>
            <w:shd w:fill="4B2D6F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r/>
          </w:p>
        </w:tc>
      </w:tr>
    </w:tbl>
    <w:p/>
    <w:p>
      <w:pPr>
        <w:spacing w:before="720" w:after="200"/>
      </w:pPr>
      <w:r>
        <w:rPr>
          <w:rFonts w:ascii="Aptos" w:hAnsi="Aptos"/>
          <w:b/>
          <w:color w:val="C82787"/>
          <w:sz w:val="18"/>
        </w:rPr>
        <w:t>TECHNICAL EVIDENCE • BLOCKS 1 + 2</w:t>
      </w:r>
    </w:p>
    <w:p>
      <w:pPr>
        <w:pStyle w:val="Title"/>
        <w:spacing w:after="120"/>
      </w:pPr>
      <w:r>
        <w:t>Lead Response Desk</w:t>
      </w:r>
    </w:p>
    <w:p>
      <w:pPr>
        <w:spacing w:after="480"/>
      </w:pPr>
      <w:r>
        <w:rPr>
          <w:rFonts w:ascii="Aptos Display" w:hAnsi="Aptos Display"/>
          <w:b/>
          <w:color w:val="241D2B"/>
          <w:sz w:val="36"/>
        </w:rPr>
        <w:t>Implementation evidence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4"/>
            <w:shd w:fill="F3EEF7"/>
            <w:tcMar>
              <w:top w:w="180" w:type="dxa"/>
              <w:start w:w="140" w:type="dxa"/>
              <w:bottom w:w="18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4B2D6F"/>
                <w:sz w:val="42"/>
              </w:rPr>
              <w:t>27</w:t>
            </w:r>
            <w:r>
              <w:br/>
            </w:r>
            <w:r>
              <w:rPr>
                <w:rFonts w:ascii="Aptos" w:hAnsi="Aptos"/>
                <w:b/>
                <w:color w:val="6F6675"/>
                <w:sz w:val="17"/>
              </w:rPr>
              <w:t>tests passing</w:t>
            </w:r>
          </w:p>
        </w:tc>
        <w:tc>
          <w:tcPr>
            <w:tcW w:type="dxa" w:w="3384"/>
            <w:shd w:fill="F6F4F7"/>
            <w:tcMar>
              <w:top w:w="180" w:type="dxa"/>
              <w:start w:w="140" w:type="dxa"/>
              <w:bottom w:w="18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4B2D6F"/>
                <w:sz w:val="42"/>
              </w:rPr>
              <w:t>35</w:t>
            </w:r>
            <w:r>
              <w:br/>
            </w:r>
            <w:r>
              <w:rPr>
                <w:rFonts w:ascii="Aptos" w:hAnsi="Aptos"/>
                <w:b/>
                <w:color w:val="6F6675"/>
                <w:sz w:val="17"/>
              </w:rPr>
              <w:t>tenant-scoped tables</w:t>
            </w:r>
          </w:p>
        </w:tc>
        <w:tc>
          <w:tcPr>
            <w:tcW w:type="dxa" w:w="3384"/>
            <w:shd w:fill="F3EEF7"/>
            <w:tcMar>
              <w:top w:w="180" w:type="dxa"/>
              <w:start w:w="140" w:type="dxa"/>
              <w:bottom w:w="18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4B2D6F"/>
                <w:sz w:val="42"/>
              </w:rPr>
              <w:t>2</w:t>
            </w:r>
            <w:r>
              <w:br/>
            </w:r>
            <w:r>
              <w:rPr>
                <w:rFonts w:ascii="Aptos" w:hAnsi="Aptos"/>
                <w:b/>
                <w:color w:val="6F6675"/>
                <w:sz w:val="17"/>
              </w:rPr>
              <w:t>blocks audited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180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Aptos" w:hAnsi="Aptos"/>
                <w:b/>
                <w:color w:val="4B2D6F"/>
                <w:sz w:val="16"/>
              </w:rPr>
              <w:t>Prepared</w:t>
            </w:r>
          </w:p>
        </w:tc>
        <w:tc>
          <w:tcPr>
            <w:tcW w:type="dxa" w:w="8352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241D2B"/>
                <w:sz w:val="17"/>
              </w:rPr>
              <w:t>23 September 2026</w:t>
            </w:r>
          </w:p>
        </w:tc>
      </w:tr>
      <w:tr>
        <w:tc>
          <w:tcPr>
            <w:tcW w:type="dxa" w:w="180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Aptos" w:hAnsi="Aptos"/>
                <w:b/>
                <w:color w:val="4B2D6F"/>
                <w:sz w:val="16"/>
              </w:rPr>
              <w:t>Repository</w:t>
            </w:r>
          </w:p>
        </w:tc>
        <w:tc>
          <w:tcPr>
            <w:tcW w:type="dxa" w:w="8352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241D2B"/>
                <w:sz w:val="17"/>
              </w:rPr>
              <w:t>lead-response-desk</w:t>
            </w:r>
          </w:p>
        </w:tc>
      </w:tr>
      <w:tr>
        <w:tc>
          <w:tcPr>
            <w:tcW w:type="dxa" w:w="180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Aptos" w:hAnsi="Aptos"/>
                <w:b/>
                <w:color w:val="4B2D6F"/>
                <w:sz w:val="16"/>
              </w:rPr>
              <w:t>Audience</w:t>
            </w:r>
          </w:p>
        </w:tc>
        <w:tc>
          <w:tcPr>
            <w:tcW w:type="dxa" w:w="8352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241D2B"/>
                <w:sz w:val="17"/>
              </w:rPr>
              <w:t>Independent technical reviewer / Claude</w:t>
            </w:r>
          </w:p>
        </w:tc>
      </w:tr>
      <w:tr>
        <w:tc>
          <w:tcPr>
            <w:tcW w:type="dxa" w:w="180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Aptos" w:hAnsi="Aptos"/>
                <w:b/>
                <w:color w:val="4B2D6F"/>
                <w:sz w:val="16"/>
              </w:rPr>
              <w:t>Scope</w:t>
            </w:r>
          </w:p>
        </w:tc>
        <w:tc>
          <w:tcPr>
            <w:tcW w:type="dxa" w:w="8352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241D2B"/>
                <w:sz w:val="17"/>
              </w:rPr>
              <w:t>Evidence-only audit; no VPS deployment or live Meta connection</w:t>
            </w:r>
          </w:p>
        </w:tc>
      </w:tr>
    </w:tbl>
    <w:p>
      <w:pPr>
        <w:spacing w:before="680"/>
      </w:pPr>
      <w:r>
        <w:rPr>
          <w:rFonts w:ascii="Aptos" w:hAnsi="Aptos"/>
          <w:b/>
          <w:color w:val="C82787"/>
          <w:sz w:val="18"/>
        </w:rPr>
        <w:t>Verdict</w:t>
      </w:r>
      <w:r>
        <w:br/>
      </w:r>
      <w:r>
        <w:rPr>
          <w:rFonts w:ascii="Aptos Display" w:hAnsi="Aptos Display"/>
          <w:b/>
          <w:color w:val="4B2D6F"/>
          <w:sz w:val="27"/>
        </w:rPr>
        <w:t>Substantially implemented; not yet fully complete or fully regression-tested.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/>
          <w:b/>
          <w:color w:val="4B2D6F"/>
          <w:sz w:val="34"/>
        </w:rPr>
        <w:t>Executive summary</w:t>
      </w:r>
    </w:p>
    <w:p>
      <w:r>
        <w:rPr>
          <w:rFonts w:ascii="Aptos" w:hAnsi="Aptos"/>
          <w:b w:val="0"/>
          <w:color w:val="241D2B"/>
          <w:sz w:val="18"/>
        </w:rPr>
        <w:t>Blocks 1 and 2 are substantially implemented, but they are not fully complete or fully regression-tested. The most important gaps are:</w:t>
      </w:r>
    </w:p>
    <w:p>
      <w:pPr>
        <w:pStyle w:val="ListBullet"/>
        <w:spacing w:after="50"/>
        <w:ind w:left="255" w:hanging="125"/>
      </w:pPr>
      <w:r>
        <w:rPr>
          <w:rFonts w:ascii="Aptos" w:hAnsi="Aptos"/>
          <w:b w:val="0"/>
          <w:color w:val="241D2B"/>
          <w:sz w:val="18"/>
        </w:rPr>
        <w:t>Today queue has sound and on-screen counters, but no browser/app icon badge and the alert button text differs from the requested copy.</w:t>
      </w:r>
    </w:p>
    <w:p>
      <w:pPr>
        <w:pStyle w:val="ListBullet"/>
        <w:spacing w:after="50"/>
        <w:ind w:left="255" w:hanging="125"/>
      </w:pPr>
      <w:r>
        <w:rPr>
          <w:rFonts w:ascii="Aptos" w:hAnsi="Aptos"/>
          <w:b w:val="0"/>
          <w:color w:val="241D2B"/>
          <w:sz w:val="18"/>
        </w:rPr>
        <w:t>The first-touch quick-note box is always available rather than being shown specifically after the first touch.</w:t>
      </w:r>
    </w:p>
    <w:p>
      <w:pPr>
        <w:pStyle w:val="ListBullet"/>
        <w:spacing w:after="50"/>
        <w:ind w:left="255" w:hanging="125"/>
      </w:pPr>
      <w:r>
        <w:rPr>
          <w:rFonts w:ascii="Aptos" w:hAnsi="Aptos"/>
          <w:b w:val="0"/>
          <w:color w:val="241D2B"/>
          <w:sz w:val="18"/>
        </w:rPr>
        <w:t xml:space="preserve">The reports page still contains a broken link to </w:t>
      </w:r>
      <w:r>
        <w:rPr>
          <w:rFonts w:ascii="Aptos Mono" w:hAnsi="Aptos Mono"/>
          <w:color w:val="4B2D6F"/>
          <w:sz w:val="17"/>
          <w:highlight w:val="lightGray"/>
        </w:rPr>
        <w:t>/reports/weekly</w:t>
      </w:r>
      <w:r>
        <w:rPr>
          <w:rFonts w:ascii="Aptos" w:hAnsi="Aptos"/>
          <w:b w:val="0"/>
          <w:color w:val="241D2B"/>
          <w:sz w:val="18"/>
        </w:rPr>
        <w:t xml:space="preserve"> even though that route was removed.</w:t>
      </w:r>
    </w:p>
    <w:p>
      <w:pPr>
        <w:pStyle w:val="ListBullet"/>
        <w:spacing w:after="50"/>
        <w:ind w:left="255" w:hanging="125"/>
      </w:pPr>
      <w:r>
        <w:rPr>
          <w:rFonts w:ascii="Aptos" w:hAnsi="Aptos"/>
          <w:b w:val="0"/>
          <w:color w:val="241D2B"/>
          <w:sz w:val="18"/>
        </w:rPr>
        <w:t>Two close-gate implementations coexist: the live API enforces the requested Block 1 two-attempt/two-day rule, while an older domain helper enforces a different three-attempt/WhatsApp/note rule.</w:t>
      </w:r>
    </w:p>
    <w:p>
      <w:pPr>
        <w:pStyle w:val="ListBullet"/>
        <w:spacing w:after="50"/>
        <w:ind w:left="255" w:hanging="125"/>
      </w:pPr>
      <w:r>
        <w:rPr>
          <w:rFonts w:ascii="Aptos" w:hAnsi="Aptos"/>
          <w:b w:val="0"/>
          <w:color w:val="241D2B"/>
          <w:sz w:val="18"/>
        </w:rPr>
        <w:t>The 10,000-row Google Sheets proof used synthetic/mock rows, not the client's real sheet.</w:t>
      </w:r>
    </w:p>
    <w:p>
      <w:pPr>
        <w:pStyle w:val="ListBullet"/>
        <w:spacing w:after="50"/>
        <w:ind w:left="255" w:hanging="125"/>
      </w:pPr>
      <w:r>
        <w:rPr>
          <w:rFonts w:ascii="Aptos" w:hAnsi="Aptos"/>
          <w:b w:val="0"/>
          <w:color w:val="241D2B"/>
          <w:sz w:val="18"/>
        </w:rPr>
        <w:t>Several important workflows are coded but do not have dedicated committed behavior tests.</w:t>
      </w:r>
    </w:p>
    <w:p>
      <w:pPr>
        <w:pStyle w:val="ListBullet"/>
        <w:spacing w:after="50"/>
        <w:ind w:left="255" w:hanging="125"/>
      </w:pPr>
      <w:r>
        <w:rPr>
          <w:rFonts w:ascii="Aptos" w:hAnsi="Aptos"/>
          <w:b w:val="0"/>
          <w:color w:val="241D2B"/>
          <w:sz w:val="18"/>
        </w:rPr>
        <w:t>The real Meta account and VPS deployment are intentionally outside today's scope.</w:t>
      </w:r>
    </w:p>
    <w:p>
      <w:r>
        <w:rPr>
          <w:rFonts w:ascii="Aptos" w:hAnsi="Aptos"/>
          <w:b w:val="0"/>
          <w:color w:val="241D2B"/>
          <w:sz w:val="18"/>
        </w:rPr>
        <w:t xml:space="preserve">The committed automated suite passes: </w:t>
      </w:r>
      <w:r>
        <w:rPr>
          <w:rFonts w:ascii="Aptos" w:hAnsi="Aptos"/>
          <w:b/>
          <w:color w:val="241D2B"/>
          <w:sz w:val="18"/>
        </w:rPr>
        <w:t>7 test files, 27 tests</w:t>
      </w:r>
      <w:r>
        <w:rPr>
          <w:rFonts w:ascii="Aptos" w:hAnsi="Aptos"/>
          <w:b w:val="0"/>
          <w:color w:val="241D2B"/>
          <w:sz w:val="18"/>
        </w:rPr>
        <w:t>.</w:t>
      </w:r>
    </w:p>
    <w:p>
      <w:pPr>
        <w:pStyle w:val="Heading1"/>
        <w:pageBreakBefore/>
        <w:keepNext/>
      </w:pPr>
      <w:r>
        <w:rPr>
          <w:rFonts w:ascii="Aptos" w:hAnsi="Aptos"/>
          <w:b/>
          <w:color w:val="4B2D6F"/>
          <w:sz w:val="34"/>
        </w:rPr>
        <w:t>1. Requirement checklist</w:t>
      </w:r>
    </w:p>
    <w:p>
      <w:pPr>
        <w:pStyle w:val="Heading2"/>
        <w:keepNext/>
      </w:pPr>
      <w:r>
        <w:rPr>
          <w:rFonts w:ascii="Aptos" w:hAnsi="Aptos"/>
          <w:b/>
          <w:color w:val="C82787"/>
          <w:sz w:val="25"/>
        </w:rPr>
        <w:t>Block 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4B2D6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4B2D6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4B2D6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Evidence paths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4B2D6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Test coverage and notes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1A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47B5B"/>
                <w:sz w:val="15"/>
              </w:rPr>
              <w:t>DONE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src/db/schema.ts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src/db/migrations/0004_core_product_flow.sql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production application contract &gt; uses the exact Block 1 roles and lead stages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1B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/>
                <w:color w:val="247B5B"/>
                <w:sz w:val="15"/>
              </w:rPr>
              <w:t>DONE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src/services/lead-intake.ts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src/app/api/leads/[id]/assign/route.ts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src/db/migrations/0004_core_product_flow.sql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/>
                <w:color w:val="241D2B"/>
                <w:sz w:val="14"/>
              </w:rPr>
              <w:t>No dedicated behavior test.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 Round-robin filters disabled/unavailable users and falls back to the owner. Reassignment changes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leads.assigned_to</w:t>
            </w:r>
            <w:r>
              <w:rPr>
                <w:rFonts w:ascii="Aptos" w:hAnsi="Aptos"/>
                <w:b w:val="0"/>
                <w:color w:val="241D2B"/>
                <w:sz w:val="14"/>
              </w:rPr>
              <w:t>; pending follow-ups remain attached to the lead, so their visibility follows the new assignee.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1C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47B5B"/>
                <w:sz w:val="15"/>
              </w:rPr>
              <w:t>DONE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src/app/api/settings/store-hours/route.ts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src/components/admin-console.tsx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src/domain/sla.ts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src/services/lead-intake.ts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src/db/migrations/0004_core_product_flow.sql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SLA &gt; moves a 21:30 domestic lead to 11:05 the next day</w:t>
            </w:r>
            <w:r>
              <w:rPr>
                <w:rFonts w:ascii="Aptos" w:hAnsi="Aptos"/>
                <w:b w:val="0"/>
                <w:color w:val="241D2B"/>
                <w:sz w:val="14"/>
              </w:rPr>
              <w:t>. This is a pure domain test, not an end-to-end API/database test.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1D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/>
                <w:color w:val="A86000"/>
                <w:sz w:val="15"/>
              </w:rPr>
              <w:t>PARTIAL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src/components/today-queue.tsx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src/services/product-read-models.ts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/>
                <w:color w:val="241D2B"/>
                <w:sz w:val="14"/>
              </w:rPr>
              <w:t>No test.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 Three sections, 30-second refresh, sound and visible counts are present. The action says “Turn on lead alerts,” not the exact requested “Tap to enable alerts.” There is no browser/app icon badge.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1E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A86000"/>
                <w:sz w:val="15"/>
              </w:rPr>
              <w:t>PARTIAL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src/components/today-queue.tsx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src/components/lead-detail.tsx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src/app/api/attempts/route.ts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src/db/migrations/0004_core_product_flow.sql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41D2B"/>
                <w:sz w:val="14"/>
              </w:rPr>
              <w:t>No test.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 Call and WhatsApp use real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&lt;a href&gt;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 links. Attempt logging uses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sendBeacon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 or keepalive fetch synchronously, without awaiting before navigation.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first_response_minutes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 is store-hours adjusted. The quick-note box is always present rather than being revealed specifically after the first touch.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1F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/>
                <w:color w:val="247B5B"/>
                <w:sz w:val="15"/>
              </w:rPr>
              <w:t>DONE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src/db/migrations/0004_core_product_flow.sql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src/services/followups.ts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src/app/api/followups/[id]/route.ts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src/worker/index.ts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/>
                <w:color w:val="241D2B"/>
                <w:sz w:val="14"/>
              </w:rPr>
              <w:t>No committed automated test; live database proof is documented below.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lead_followups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 has RLS; cadence is configurable from 1–14 days with default 4; both Yes and No require a 10-character note; Yes requires a same-day attempt; missed items are marked at store close; missed does not stop later cadence; lead becomes dormant after the final day.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1G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41D2B"/>
                <w:sz w:val="14"/>
              </w:rPr>
              <w:t>DONE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 for the Block 1 two-attempt/two-day rule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src/db/migrations/0004_core_product_flow.sql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src/app/api/leads/[id]/close/route.ts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src/components/lead-detail.tsx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src/services/product-read-models.ts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41D2B"/>
                <w:sz w:val="14"/>
              </w:rPr>
              <w:t>No dedicated automated API test; live proof below.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 Won requires value; Dead/Bad require a reason; API enforces two attempts across two days; UI shows live remaining counts; closing cancels pending follow-ups; cancelled follow-ups are excluded from metrics.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1H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/>
                <w:color w:val="247B5B"/>
                <w:sz w:val="15"/>
              </w:rPr>
              <w:t>DONE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src/services/lead-intake.ts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/>
                <w:color w:val="241D2B"/>
                <w:sz w:val="14"/>
              </w:rPr>
              <w:t>No test.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 A repeat dormant enquiry reactivates the lead; a repeat open enquiry logs an event; a repeat closed enquiry creates a new lead.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1I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47B5B"/>
                <w:sz w:val="15"/>
              </w:rPr>
              <w:t>DONE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src/db/migrations/0004_core_product_flow.sql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src/app/api/auth/login/route.ts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src/services/bootstrap.ts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scripts/reset-owner-password.ts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package.json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production application contract &gt; uses password hashes and has no OTP sign-in endpoints</w:t>
            </w:r>
            <w:r>
              <w:rPr>
                <w:rFonts w:ascii="Aptos" w:hAnsi="Aptos"/>
                <w:b w:val="0"/>
                <w:color w:val="241D2B"/>
                <w:sz w:val="14"/>
              </w:rPr>
              <w:t>. Bcrypt with cost 12 is used. Role migration and reset-password CLI do not have dedicated behavior tests.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1J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/>
                <w:color w:val="247B5B"/>
                <w:sz w:val="15"/>
              </w:rPr>
              <w:t>DONE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src/integrations/google-sheets.ts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src/services/google-sheets.ts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src/app/api/admin/google-sheets/route.ts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src/components/admin-console.tsx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 xml:space="preserve">Covered by all five Google Sheets tests. Cutoff and skipped counts exist; no 5,000-row cap;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meta_lead_id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 mapping exists; day-first dates are parsed in IST. The 10,000-row test is synthetic, not the real client sheet.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1K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A86000"/>
                <w:sz w:val="15"/>
              </w:rPr>
              <w:t>PARTIAL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src/components/product-dashboard.tsx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src/services/product-read-models.ts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src/app/api/dashboard/route.ts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src/app/reports/page.tsx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41D2B"/>
                <w:sz w:val="14"/>
              </w:rPr>
              <w:t>No metric-correctness test.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 Owner live strip, per-salesperson metrics, Today/7/30 filters and source split exist. There is no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/reports/weekly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 route, but the reports page still links to it, so that link is broken.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1L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/>
                <w:color w:val="247B5B"/>
                <w:sz w:val="15"/>
              </w:rPr>
              <w:t>DONE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scripts/seed.ts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/>
                <w:color w:val="241D2B"/>
                <w:sz w:val="14"/>
              </w:rPr>
              <w:t>No test.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 Demo seed was rewritten for the new stages/follow-ups and throws when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NODE_ENV=production</w:t>
            </w:r>
            <w:r>
              <w:rPr>
                <w:rFonts w:ascii="Aptos" w:hAnsi="Aptos"/>
                <w:b w:val="0"/>
                <w:color w:val="241D2B"/>
                <w:sz w:val="14"/>
              </w:rPr>
              <w:t>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color w:val="C82787"/>
          <w:sz w:val="25"/>
        </w:rPr>
        <w:t>Block 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4B2D6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4B2D6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4B2D6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Evidence paths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4B2D6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Test coverage and notes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2A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47B5B"/>
                <w:sz w:val="15"/>
              </w:rPr>
              <w:t>DONE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src/app/api/webhooks/meta/route.ts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src/adapters/meta-lead-source.ts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src/services/job-queue.ts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accepts only a timing-safe sha256 signature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stores a valid raw payload, queues it, hydrates it, and ingests it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rejects an invalid signature without persisting or queueing</w:t>
            </w:r>
            <w:r>
              <w:rPr>
                <w:rFonts w:ascii="Aptos" w:hAnsi="Aptos"/>
                <w:b w:val="0"/>
                <w:color w:val="241D2B"/>
                <w:sz w:val="14"/>
              </w:rPr>
              <w:t>. The raw request body is used for signature verification and persistence precedes queueing.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2B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/>
                <w:color w:val="247B5B"/>
                <w:sz w:val="15"/>
              </w:rPr>
              <w:t>DONE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src/adapters/meta-lead-source.ts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src/services/meta-leads.ts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src/services/job-queue.ts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maps configurable form fields into the canonical lead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hydrates through Graph and surfaces retryable HTTP failures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records Graph failure for retry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.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created_time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 becomes arrival time; retry/backoff is wired.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2C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41D2B"/>
                <w:sz w:val="14"/>
              </w:rPr>
              <w:t>DONE</w:t>
            </w:r>
            <w:r>
              <w:rPr>
                <w:rFonts w:ascii="Aptos" w:hAnsi="Aptos"/>
                <w:b w:val="0"/>
                <w:color w:val="241D2B"/>
                <w:sz w:val="14"/>
              </w:rPr>
              <w:t>, primarily static coverage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src/worker/index.ts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src/services/meta-leads.ts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src/adapters/meta-lead-source.ts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wires persistence-before-queue, retries, reconciliation and cross-source locking</w:t>
            </w:r>
            <w:r>
              <w:rPr>
                <w:rFonts w:ascii="Aptos" w:hAnsi="Aptos"/>
                <w:b w:val="0"/>
                <w:color w:val="241D2B"/>
                <w:sz w:val="14"/>
              </w:rPr>
              <w:t>. Reconciliation is scheduled every 15 minutes and only operates when enabled.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2D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/>
                <w:color w:val="247B5B"/>
                <w:sz w:val="15"/>
              </w:rPr>
              <w:t>DONE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src/db/migrations/0004_core_product_flow.sql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src/services/lead-intake.ts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 xml:space="preserve">Committed coverage is source/contract based; the real concurrent database proof is below. Uses an advisory lock, unique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(tenant_id, meta_lead_id)</w:t>
            </w:r>
            <w:r>
              <w:rPr>
                <w:rFonts w:ascii="Aptos" w:hAnsi="Aptos"/>
                <w:b w:val="0"/>
                <w:color w:val="241D2B"/>
                <w:sz w:val="14"/>
              </w:rPr>
              <w:t>, and phone plus 10-minute fallback.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2E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41D2B"/>
                <w:sz w:val="14"/>
              </w:rPr>
              <w:t>DONE</w:t>
            </w:r>
            <w:r>
              <w:rPr>
                <w:rFonts w:ascii="Aptos" w:hAnsi="Aptos"/>
                <w:b w:val="0"/>
                <w:color w:val="241D2B"/>
                <w:sz w:val="14"/>
              </w:rPr>
              <w:t>, partly untested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src/components/admin-console.tsx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src/app/api/admin/meta/route.ts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src/app/api/admin/meta/test/route.ts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src/env.ts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;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src/db/migrations/0005_meta_env_only.sql</w:t>
            </w:r>
          </w:p>
        </w:tc>
        <w:tc>
          <w:tcPr>
            <w:tcW w:type="dxa" w:w="25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41D2B"/>
                <w:sz w:val="14"/>
              </w:rPr>
              <w:t>No direct settings-UI test.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 The Graph tests confirm server-side bearer use. Token is environment-only, never sent to the browser, and a database constraint forces </w:t>
            </w:r>
            <w:r>
              <w:rPr>
                <w:rFonts w:ascii="Aptos Mono" w:hAnsi="Aptos Mono"/>
                <w:color w:val="4B2D6F"/>
                <w:sz w:val="14"/>
                <w:highlight w:val="lightGray"/>
              </w:rPr>
              <w:t>token_ciphertext</w:t>
            </w:r>
            <w:r>
              <w:rPr>
                <w:rFonts w:ascii="Aptos" w:hAnsi="Aptos"/>
                <w:b w:val="0"/>
                <w:color w:val="241D2B"/>
                <w:sz w:val="14"/>
              </w:rPr>
              <w:t xml:space="preserve"> to remain null.</w:t>
            </w:r>
          </w:p>
        </w:tc>
      </w:tr>
    </w:tbl>
    <w:p>
      <w:pPr>
        <w:spacing w:after="20"/>
      </w:pPr>
    </w:p>
    <w:p>
      <w:pPr>
        <w:pStyle w:val="Heading1"/>
        <w:pageBreakBefore/>
        <w:keepNext/>
      </w:pPr>
      <w:r>
        <w:rPr>
          <w:rFonts w:ascii="Aptos" w:hAnsi="Aptos"/>
          <w:b/>
          <w:color w:val="4B2D6F"/>
          <w:sz w:val="34"/>
        </w:rPr>
        <w:t>2. Automated tests</w:t>
      </w:r>
    </w:p>
    <w:p>
      <w:pPr>
        <w:pStyle w:val="Heading2"/>
        <w:keepNext/>
      </w:pPr>
      <w:r>
        <w:rPr>
          <w:rFonts w:ascii="Aptos Mono" w:hAnsi="Aptos Mono"/>
          <w:color w:val="4B2D6F"/>
          <w:sz w:val="24"/>
          <w:highlight w:val="lightGray"/>
        </w:rPr>
        <w:t>tests/domain.test.ts</w:t>
      </w:r>
    </w:p>
    <w:p>
      <w:pPr>
        <w:spacing w:after="10"/>
        <w:ind w:left="255" w:hanging="125"/>
      </w:pPr>
      <w:r>
        <w:rPr>
          <w:rFonts w:ascii="Aptos" w:hAnsi="Aptos"/>
          <w:b w:val="0"/>
          <w:color w:val="241D2B"/>
          <w:sz w:val="16"/>
        </w:rPr>
        <w:t xml:space="preserve">1. </w:t>
      </w:r>
      <w:r>
        <w:rPr>
          <w:rFonts w:ascii="Aptos Mono" w:hAnsi="Aptos Mono"/>
          <w:color w:val="4B2D6F"/>
          <w:sz w:val="15"/>
          <w:highlight w:val="lightGray"/>
        </w:rPr>
        <w:t>normalizes Indian numbers and detects international numbers</w:t>
      </w:r>
    </w:p>
    <w:p>
      <w:pPr>
        <w:spacing w:after="10"/>
        <w:ind w:left="255" w:hanging="125"/>
      </w:pPr>
      <w:r>
        <w:rPr>
          <w:rFonts w:ascii="Aptos" w:hAnsi="Aptos"/>
          <w:b w:val="0"/>
          <w:color w:val="241D2B"/>
          <w:sz w:val="16"/>
        </w:rPr>
        <w:t xml:space="preserve">2. </w:t>
      </w:r>
      <w:r>
        <w:rPr>
          <w:rFonts w:ascii="Aptos Mono" w:hAnsi="Aptos Mono"/>
          <w:color w:val="4B2D6F"/>
          <w:sz w:val="15"/>
          <w:highlight w:val="lightGray"/>
        </w:rPr>
        <w:t>moves a 21:30 domestic lead to 11:05 the next day</w:t>
      </w:r>
    </w:p>
    <w:p>
      <w:pPr>
        <w:spacing w:after="10"/>
        <w:ind w:left="255" w:hanging="125"/>
      </w:pPr>
      <w:r>
        <w:rPr>
          <w:rFonts w:ascii="Aptos" w:hAnsi="Aptos"/>
          <w:b w:val="0"/>
          <w:color w:val="241D2B"/>
          <w:sz w:val="16"/>
        </w:rPr>
        <w:t xml:space="preserve">3. </w:t>
      </w:r>
      <w:r>
        <w:rPr>
          <w:rFonts w:ascii="Aptos Mono" w:hAnsi="Aptos Mono"/>
          <w:color w:val="4B2D6F"/>
          <w:sz w:val="15"/>
          <w:highlight w:val="lightGray"/>
        </w:rPr>
        <w:t>uses a continuous five-minute clock for international leads</w:t>
      </w:r>
    </w:p>
    <w:p>
      <w:pPr>
        <w:spacing w:after="10"/>
        <w:ind w:left="255" w:hanging="125"/>
      </w:pPr>
      <w:r>
        <w:rPr>
          <w:rFonts w:ascii="Aptos" w:hAnsi="Aptos"/>
          <w:b w:val="0"/>
          <w:color w:val="241D2B"/>
          <w:sz w:val="16"/>
        </w:rPr>
        <w:t xml:space="preserve">4. </w:t>
      </w:r>
      <w:r>
        <w:rPr>
          <w:rFonts w:ascii="Aptos Mono" w:hAnsi="Aptos Mono"/>
          <w:color w:val="4B2D6F"/>
          <w:sz w:val="15"/>
          <w:highlight w:val="lightGray"/>
        </w:rPr>
        <w:t>blocks two attempts on one day</w:t>
      </w:r>
    </w:p>
    <w:p>
      <w:pPr>
        <w:spacing w:after="10"/>
        <w:ind w:left="255" w:hanging="125"/>
      </w:pPr>
      <w:r>
        <w:rPr>
          <w:rFonts w:ascii="Aptos" w:hAnsi="Aptos"/>
          <w:b w:val="0"/>
          <w:color w:val="241D2B"/>
          <w:sz w:val="16"/>
        </w:rPr>
        <w:t xml:space="preserve">5. </w:t>
      </w:r>
      <w:r>
        <w:rPr>
          <w:rFonts w:ascii="Aptos Mono" w:hAnsi="Aptos Mono"/>
          <w:color w:val="4B2D6F"/>
          <w:sz w:val="15"/>
          <w:highlight w:val="lightGray"/>
        </w:rPr>
        <w:t>allows three attempts over two days including WhatsApp</w:t>
      </w:r>
    </w:p>
    <w:p>
      <w:pPr>
        <w:pStyle w:val="Heading2"/>
        <w:keepNext/>
      </w:pPr>
      <w:r>
        <w:rPr>
          <w:rFonts w:ascii="Aptos Mono" w:hAnsi="Aptos Mono"/>
          <w:color w:val="4B2D6F"/>
          <w:sz w:val="24"/>
          <w:highlight w:val="lightGray"/>
        </w:rPr>
        <w:t>tests/google-sheets.test.ts</w:t>
      </w:r>
    </w:p>
    <w:p>
      <w:pPr>
        <w:spacing w:after="10"/>
        <w:ind w:left="255" w:hanging="125"/>
      </w:pPr>
      <w:r>
        <w:rPr>
          <w:rFonts w:ascii="Aptos" w:hAnsi="Aptos"/>
          <w:b w:val="0"/>
          <w:color w:val="241D2B"/>
          <w:sz w:val="16"/>
        </w:rPr>
        <w:t xml:space="preserve">1. </w:t>
      </w:r>
      <w:r>
        <w:rPr>
          <w:rFonts w:ascii="Aptos Mono" w:hAnsi="Aptos Mono"/>
          <w:color w:val="4B2D6F"/>
          <w:sz w:val="15"/>
          <w:highlight w:val="lightGray"/>
        </w:rPr>
        <w:t>extracts spreadsheet ID from share URL</w:t>
      </w:r>
    </w:p>
    <w:p>
      <w:pPr>
        <w:spacing w:after="10"/>
        <w:ind w:left="255" w:hanging="125"/>
      </w:pPr>
      <w:r>
        <w:rPr>
          <w:rFonts w:ascii="Aptos" w:hAnsi="Aptos"/>
          <w:b w:val="0"/>
          <w:color w:val="241D2B"/>
          <w:sz w:val="16"/>
        </w:rPr>
        <w:t xml:space="preserve">2. </w:t>
      </w:r>
      <w:r>
        <w:rPr>
          <w:rFonts w:ascii="Aptos Mono" w:hAnsi="Aptos Mono"/>
          <w:color w:val="4B2D6F"/>
          <w:sz w:val="15"/>
          <w:highlight w:val="lightGray"/>
        </w:rPr>
        <w:t>maps values with a configurable header and skips blank rows</w:t>
      </w:r>
    </w:p>
    <w:p>
      <w:pPr>
        <w:spacing w:after="10"/>
        <w:ind w:left="255" w:hanging="125"/>
      </w:pPr>
      <w:r>
        <w:rPr>
          <w:rFonts w:ascii="Aptos" w:hAnsi="Aptos"/>
          <w:b w:val="0"/>
          <w:color w:val="241D2B"/>
          <w:sz w:val="16"/>
        </w:rPr>
        <w:t xml:space="preserve">3. </w:t>
      </w:r>
      <w:r>
        <w:rPr>
          <w:rFonts w:ascii="Aptos Mono" w:hAnsi="Aptos Mono"/>
          <w:color w:val="4B2D6F"/>
          <w:sz w:val="15"/>
          <w:highlight w:val="lightGray"/>
        </w:rPr>
        <w:t>moves a same-external-ID row through the repeat path</w:t>
      </w:r>
    </w:p>
    <w:p>
      <w:pPr>
        <w:spacing w:after="10"/>
        <w:ind w:left="255" w:hanging="125"/>
      </w:pPr>
      <w:r>
        <w:rPr>
          <w:rFonts w:ascii="Aptos" w:hAnsi="Aptos"/>
          <w:b w:val="0"/>
          <w:color w:val="241D2B"/>
          <w:sz w:val="16"/>
        </w:rPr>
        <w:t xml:space="preserve">4. </w:t>
      </w:r>
      <w:r>
        <w:rPr>
          <w:rFonts w:ascii="Aptos Mono" w:hAnsi="Aptos Mono"/>
          <w:color w:val="4B2D6F"/>
          <w:sz w:val="15"/>
          <w:highlight w:val="lightGray"/>
        </w:rPr>
        <w:t>parses Indian day-first timestamps in IST</w:t>
      </w:r>
    </w:p>
    <w:p>
      <w:pPr>
        <w:spacing w:after="10"/>
        <w:ind w:left="255" w:hanging="125"/>
      </w:pPr>
      <w:r>
        <w:rPr>
          <w:rFonts w:ascii="Aptos" w:hAnsi="Aptos"/>
          <w:b w:val="0"/>
          <w:color w:val="241D2B"/>
          <w:sz w:val="16"/>
        </w:rPr>
        <w:t xml:space="preserve">5. </w:t>
      </w:r>
      <w:r>
        <w:rPr>
          <w:rFonts w:ascii="Aptos Mono" w:hAnsi="Aptos Mono"/>
          <w:color w:val="4B2D6F"/>
          <w:sz w:val="15"/>
          <w:highlight w:val="lightGray"/>
        </w:rPr>
        <w:t>maps at least 10,000 rows without truncation</w:t>
      </w:r>
    </w:p>
    <w:p>
      <w:pPr>
        <w:pStyle w:val="Heading2"/>
        <w:keepNext/>
      </w:pPr>
      <w:r>
        <w:rPr>
          <w:rFonts w:ascii="Aptos Mono" w:hAnsi="Aptos Mono"/>
          <w:color w:val="4B2D6F"/>
          <w:sz w:val="24"/>
          <w:highlight w:val="lightGray"/>
        </w:rPr>
        <w:t>tests/meta-leads.test.ts</w:t>
      </w:r>
    </w:p>
    <w:p>
      <w:pPr>
        <w:spacing w:after="10"/>
        <w:ind w:left="255" w:hanging="125"/>
      </w:pPr>
      <w:r>
        <w:rPr>
          <w:rFonts w:ascii="Aptos" w:hAnsi="Aptos"/>
          <w:b w:val="0"/>
          <w:color w:val="241D2B"/>
          <w:sz w:val="16"/>
        </w:rPr>
        <w:t xml:space="preserve">1. </w:t>
      </w:r>
      <w:r>
        <w:rPr>
          <w:rFonts w:ascii="Aptos Mono" w:hAnsi="Aptos Mono"/>
          <w:color w:val="4B2D6F"/>
          <w:sz w:val="15"/>
          <w:highlight w:val="lightGray"/>
        </w:rPr>
        <w:t>accepts only a timing-safe sha256 signature</w:t>
      </w:r>
    </w:p>
    <w:p>
      <w:pPr>
        <w:spacing w:after="10"/>
        <w:ind w:left="255" w:hanging="125"/>
      </w:pPr>
      <w:r>
        <w:rPr>
          <w:rFonts w:ascii="Aptos" w:hAnsi="Aptos"/>
          <w:b w:val="0"/>
          <w:color w:val="241D2B"/>
          <w:sz w:val="16"/>
        </w:rPr>
        <w:t xml:space="preserve">2. </w:t>
      </w:r>
      <w:r>
        <w:rPr>
          <w:rFonts w:ascii="Aptos Mono" w:hAnsi="Aptos Mono"/>
          <w:color w:val="4B2D6F"/>
          <w:sz w:val="15"/>
          <w:highlight w:val="lightGray"/>
        </w:rPr>
        <w:t>decodes leadgen entries and tolerates malformed payload shapes</w:t>
      </w:r>
    </w:p>
    <w:p>
      <w:pPr>
        <w:spacing w:after="10"/>
        <w:ind w:left="255" w:hanging="125"/>
      </w:pPr>
      <w:r>
        <w:rPr>
          <w:rFonts w:ascii="Aptos" w:hAnsi="Aptos"/>
          <w:b w:val="0"/>
          <w:color w:val="241D2B"/>
          <w:sz w:val="16"/>
        </w:rPr>
        <w:t xml:space="preserve">3. </w:t>
      </w:r>
      <w:r>
        <w:rPr>
          <w:rFonts w:ascii="Aptos Mono" w:hAnsi="Aptos Mono"/>
          <w:color w:val="4B2D6F"/>
          <w:sz w:val="15"/>
          <w:highlight w:val="lightGray"/>
        </w:rPr>
        <w:t>maps configurable form fields into the canonical lead</w:t>
      </w:r>
    </w:p>
    <w:p>
      <w:pPr>
        <w:spacing w:after="10"/>
        <w:ind w:left="255" w:hanging="125"/>
      </w:pPr>
      <w:r>
        <w:rPr>
          <w:rFonts w:ascii="Aptos" w:hAnsi="Aptos"/>
          <w:b w:val="0"/>
          <w:color w:val="241D2B"/>
          <w:sz w:val="16"/>
        </w:rPr>
        <w:t xml:space="preserve">4. </w:t>
      </w:r>
      <w:r>
        <w:rPr>
          <w:rFonts w:ascii="Aptos Mono" w:hAnsi="Aptos Mono"/>
          <w:color w:val="4B2D6F"/>
          <w:sz w:val="15"/>
          <w:highlight w:val="lightGray"/>
        </w:rPr>
        <w:t>hydrates through Graph and surfaces retryable HTTP failures</w:t>
      </w:r>
    </w:p>
    <w:p>
      <w:pPr>
        <w:spacing w:after="10"/>
        <w:ind w:left="255" w:hanging="125"/>
      </w:pPr>
      <w:r>
        <w:rPr>
          <w:rFonts w:ascii="Aptos" w:hAnsi="Aptos"/>
          <w:b w:val="0"/>
          <w:color w:val="241D2B"/>
          <w:sz w:val="16"/>
        </w:rPr>
        <w:t xml:space="preserve">5. </w:t>
      </w:r>
      <w:r>
        <w:rPr>
          <w:rFonts w:ascii="Aptos Mono" w:hAnsi="Aptos Mono"/>
          <w:color w:val="4B2D6F"/>
          <w:sz w:val="15"/>
          <w:highlight w:val="lightGray"/>
        </w:rPr>
        <w:t>wires persistence-before-queue, retries, reconciliation and cross-source locking</w:t>
      </w:r>
    </w:p>
    <w:p>
      <w:pPr>
        <w:pStyle w:val="Heading2"/>
        <w:keepNext/>
      </w:pPr>
      <w:r>
        <w:rPr>
          <w:rFonts w:ascii="Aptos Mono" w:hAnsi="Aptos Mono"/>
          <w:color w:val="4B2D6F"/>
          <w:sz w:val="24"/>
          <w:highlight w:val="lightGray"/>
        </w:rPr>
        <w:t>tests/meta-pipeline.test.ts</w:t>
      </w:r>
    </w:p>
    <w:p>
      <w:pPr>
        <w:spacing w:after="10"/>
        <w:ind w:left="255" w:hanging="125"/>
      </w:pPr>
      <w:r>
        <w:rPr>
          <w:rFonts w:ascii="Aptos" w:hAnsi="Aptos"/>
          <w:b w:val="0"/>
          <w:color w:val="241D2B"/>
          <w:sz w:val="16"/>
        </w:rPr>
        <w:t xml:space="preserve">1. </w:t>
      </w:r>
      <w:r>
        <w:rPr>
          <w:rFonts w:ascii="Aptos Mono" w:hAnsi="Aptos Mono"/>
          <w:color w:val="4B2D6F"/>
          <w:sz w:val="15"/>
          <w:highlight w:val="lightGray"/>
        </w:rPr>
        <w:t>stores a valid raw payload, queues it, hydrates it, and ingests it</w:t>
      </w:r>
    </w:p>
    <w:p>
      <w:pPr>
        <w:spacing w:after="10"/>
        <w:ind w:left="255" w:hanging="125"/>
      </w:pPr>
      <w:r>
        <w:rPr>
          <w:rFonts w:ascii="Aptos" w:hAnsi="Aptos"/>
          <w:b w:val="0"/>
          <w:color w:val="241D2B"/>
          <w:sz w:val="16"/>
        </w:rPr>
        <w:t xml:space="preserve">2. </w:t>
      </w:r>
      <w:r>
        <w:rPr>
          <w:rFonts w:ascii="Aptos Mono" w:hAnsi="Aptos Mono"/>
          <w:color w:val="4B2D6F"/>
          <w:sz w:val="15"/>
          <w:highlight w:val="lightGray"/>
        </w:rPr>
        <w:t>rejects an invalid signature without persisting or queueing</w:t>
      </w:r>
    </w:p>
    <w:p>
      <w:pPr>
        <w:spacing w:after="10"/>
        <w:ind w:left="255" w:hanging="125"/>
      </w:pPr>
      <w:r>
        <w:rPr>
          <w:rFonts w:ascii="Aptos" w:hAnsi="Aptos"/>
          <w:b w:val="0"/>
          <w:color w:val="241D2B"/>
          <w:sz w:val="16"/>
        </w:rPr>
        <w:t xml:space="preserve">3. </w:t>
      </w:r>
      <w:r>
        <w:rPr>
          <w:rFonts w:ascii="Aptos Mono" w:hAnsi="Aptos Mono"/>
          <w:color w:val="4B2D6F"/>
          <w:sz w:val="15"/>
          <w:highlight w:val="lightGray"/>
        </w:rPr>
        <w:t>records Graph failure for retry</w:t>
      </w:r>
    </w:p>
    <w:p>
      <w:pPr>
        <w:pStyle w:val="Heading2"/>
        <w:keepNext/>
      </w:pPr>
      <w:r>
        <w:rPr>
          <w:rFonts w:ascii="Aptos Mono" w:hAnsi="Aptos Mono"/>
          <w:color w:val="4B2D6F"/>
          <w:sz w:val="24"/>
          <w:highlight w:val="lightGray"/>
        </w:rPr>
        <w:t>tests/notifications.test.ts</w:t>
      </w:r>
    </w:p>
    <w:p>
      <w:pPr>
        <w:spacing w:after="10"/>
        <w:ind w:left="255" w:hanging="125"/>
      </w:pPr>
      <w:r>
        <w:rPr>
          <w:rFonts w:ascii="Aptos" w:hAnsi="Aptos"/>
          <w:b w:val="0"/>
          <w:color w:val="241D2B"/>
          <w:sz w:val="16"/>
        </w:rPr>
        <w:t xml:space="preserve">1. </w:t>
      </w:r>
      <w:r>
        <w:rPr>
          <w:rFonts w:ascii="Aptos Mono" w:hAnsi="Aptos Mono"/>
          <w:color w:val="4B2D6F"/>
          <w:sz w:val="15"/>
          <w:highlight w:val="lightGray"/>
        </w:rPr>
        <w:t>falls back from WhatsApp to push</w:t>
      </w:r>
      <w:r>
        <w:rPr>
          <w:rFonts w:ascii="Aptos" w:hAnsi="Aptos"/>
          <w:b w:val="0"/>
          <w:color w:val="241D2B"/>
          <w:sz w:val="16"/>
        </w:rPr>
        <w:t xml:space="preserve"> — this is legacy/out-of-scope behavior intended for Block 3 removal.</w:t>
      </w:r>
    </w:p>
    <w:p>
      <w:pPr>
        <w:pStyle w:val="Heading2"/>
        <w:keepNext/>
      </w:pPr>
      <w:r>
        <w:rPr>
          <w:rFonts w:ascii="Aptos Mono" w:hAnsi="Aptos Mono"/>
          <w:color w:val="4B2D6F"/>
          <w:sz w:val="24"/>
          <w:highlight w:val="lightGray"/>
        </w:rPr>
        <w:t>tests/production-contract.test.ts</w:t>
      </w:r>
    </w:p>
    <w:p>
      <w:pPr>
        <w:spacing w:after="10"/>
        <w:ind w:left="255" w:hanging="125"/>
      </w:pPr>
      <w:r>
        <w:rPr>
          <w:rFonts w:ascii="Aptos" w:hAnsi="Aptos"/>
          <w:b w:val="0"/>
          <w:color w:val="241D2B"/>
          <w:sz w:val="16"/>
        </w:rPr>
        <w:t xml:space="preserve">1. </w:t>
      </w:r>
      <w:r>
        <w:rPr>
          <w:rFonts w:ascii="Aptos Mono" w:hAnsi="Aptos Mono"/>
          <w:color w:val="4B2D6F"/>
          <w:sz w:val="15"/>
          <w:highlight w:val="lightGray"/>
        </w:rPr>
        <w:t>uses tenant-scoped database read models instead of product mock arrays</w:t>
      </w:r>
    </w:p>
    <w:p>
      <w:pPr>
        <w:spacing w:after="10"/>
        <w:ind w:left="255" w:hanging="125"/>
      </w:pPr>
      <w:r>
        <w:rPr>
          <w:rFonts w:ascii="Aptos" w:hAnsi="Aptos"/>
          <w:b w:val="0"/>
          <w:color w:val="241D2B"/>
          <w:sz w:val="16"/>
        </w:rPr>
        <w:t xml:space="preserve">2. </w:t>
      </w:r>
      <w:r>
        <w:rPr>
          <w:rFonts w:ascii="Aptos Mono" w:hAnsi="Aptos Mono"/>
          <w:color w:val="4B2D6F"/>
          <w:sz w:val="15"/>
          <w:highlight w:val="lightGray"/>
        </w:rPr>
        <w:t>maps every authenticated request into an RLS-scoped database transaction</w:t>
      </w:r>
    </w:p>
    <w:p>
      <w:pPr>
        <w:spacing w:after="10"/>
        <w:ind w:left="255" w:hanging="125"/>
      </w:pPr>
      <w:r>
        <w:rPr>
          <w:rFonts w:ascii="Aptos" w:hAnsi="Aptos"/>
          <w:b w:val="0"/>
          <w:color w:val="241D2B"/>
          <w:sz w:val="16"/>
        </w:rPr>
        <w:t xml:space="preserve">3. </w:t>
      </w:r>
      <w:r>
        <w:rPr>
          <w:rFonts w:ascii="Aptos Mono" w:hAnsi="Aptos Mono"/>
          <w:color w:val="4B2D6F"/>
          <w:sz w:val="15"/>
          <w:highlight w:val="lightGray"/>
        </w:rPr>
        <w:t>does not cache authenticated application pages</w:t>
      </w:r>
    </w:p>
    <w:p>
      <w:pPr>
        <w:spacing w:after="10"/>
        <w:ind w:left="255" w:hanging="125"/>
      </w:pPr>
      <w:r>
        <w:rPr>
          <w:rFonts w:ascii="Aptos" w:hAnsi="Aptos"/>
          <w:b w:val="0"/>
          <w:color w:val="241D2B"/>
          <w:sz w:val="16"/>
        </w:rPr>
        <w:t xml:space="preserve">4. </w:t>
      </w:r>
      <w:r>
        <w:rPr>
          <w:rFonts w:ascii="Aptos Mono" w:hAnsi="Aptos Mono"/>
          <w:color w:val="4B2D6F"/>
          <w:sz w:val="15"/>
          <w:highlight w:val="lightGray"/>
        </w:rPr>
        <w:t>contains no out-of-scope product or client names</w:t>
      </w:r>
    </w:p>
    <w:p>
      <w:pPr>
        <w:spacing w:after="10"/>
        <w:ind w:left="255" w:hanging="125"/>
      </w:pPr>
      <w:r>
        <w:rPr>
          <w:rFonts w:ascii="Aptos" w:hAnsi="Aptos"/>
          <w:b w:val="0"/>
          <w:color w:val="241D2B"/>
          <w:sz w:val="16"/>
        </w:rPr>
        <w:t xml:space="preserve">5. </w:t>
      </w:r>
      <w:r>
        <w:rPr>
          <w:rFonts w:ascii="Aptos Mono" w:hAnsi="Aptos Mono"/>
          <w:color w:val="4B2D6F"/>
          <w:sz w:val="15"/>
          <w:highlight w:val="lightGray"/>
        </w:rPr>
        <w:t>uses the exact Block 1 roles and lead stages</w:t>
      </w:r>
    </w:p>
    <w:p>
      <w:pPr>
        <w:spacing w:after="10"/>
        <w:ind w:left="255" w:hanging="125"/>
      </w:pPr>
      <w:r>
        <w:rPr>
          <w:rFonts w:ascii="Aptos" w:hAnsi="Aptos"/>
          <w:b w:val="0"/>
          <w:color w:val="241D2B"/>
          <w:sz w:val="16"/>
        </w:rPr>
        <w:t xml:space="preserve">6. </w:t>
      </w:r>
      <w:r>
        <w:rPr>
          <w:rFonts w:ascii="Aptos Mono" w:hAnsi="Aptos Mono"/>
          <w:color w:val="4B2D6F"/>
          <w:sz w:val="15"/>
          <w:highlight w:val="lightGray"/>
        </w:rPr>
        <w:t>uses password hashes and has no OTP sign-in endpoints</w:t>
      </w:r>
    </w:p>
    <w:p>
      <w:pPr>
        <w:pStyle w:val="Heading2"/>
        <w:keepNext/>
      </w:pPr>
      <w:r>
        <w:rPr>
          <w:rFonts w:ascii="Aptos Mono" w:hAnsi="Aptos Mono"/>
          <w:color w:val="4B2D6F"/>
          <w:sz w:val="24"/>
          <w:highlight w:val="lightGray"/>
        </w:rPr>
        <w:t>tests/tenant-security-contract.test.ts</w:t>
      </w:r>
    </w:p>
    <w:p>
      <w:pPr>
        <w:spacing w:after="10"/>
        <w:ind w:left="255" w:hanging="125"/>
      </w:pPr>
      <w:r>
        <w:rPr>
          <w:rFonts w:ascii="Aptos" w:hAnsi="Aptos"/>
          <w:b w:val="0"/>
          <w:color w:val="241D2B"/>
          <w:sz w:val="16"/>
        </w:rPr>
        <w:t xml:space="preserve">1. </w:t>
      </w:r>
      <w:r>
        <w:rPr>
          <w:rFonts w:ascii="Aptos Mono" w:hAnsi="Aptos Mono"/>
          <w:color w:val="4B2D6F"/>
          <w:sz w:val="15"/>
          <w:highlight w:val="lightGray"/>
        </w:rPr>
        <w:t>requires every app table to have a non-null tenant_id</w:t>
      </w:r>
    </w:p>
    <w:p>
      <w:pPr>
        <w:spacing w:after="10"/>
        <w:ind w:left="255" w:hanging="125"/>
      </w:pPr>
      <w:r>
        <w:rPr>
          <w:rFonts w:ascii="Aptos" w:hAnsi="Aptos"/>
          <w:b w:val="0"/>
          <w:color w:val="241D2B"/>
          <w:sz w:val="16"/>
        </w:rPr>
        <w:t xml:space="preserve">2. </w:t>
      </w:r>
      <w:r>
        <w:rPr>
          <w:rFonts w:ascii="Aptos Mono" w:hAnsi="Aptos Mono"/>
          <w:color w:val="4B2D6F"/>
          <w:sz w:val="15"/>
          <w:highlight w:val="lightGray"/>
        </w:rPr>
        <w:t>forces RLS and requires at least one policy for every app table</w:t>
      </w:r>
    </w:p>
    <w:p>
      <w:pPr>
        <w:pStyle w:val="Heading2"/>
        <w:keepNext/>
      </w:pPr>
      <w:r>
        <w:rPr>
          <w:rFonts w:ascii="Aptos" w:hAnsi="Aptos"/>
          <w:b/>
          <w:color w:val="C82787"/>
          <w:sz w:val="25"/>
        </w:rPr>
        <w:t xml:space="preserve">Raw </w:t>
      </w:r>
      <w:r>
        <w:rPr>
          <w:rFonts w:ascii="Aptos Mono" w:hAnsi="Aptos Mono"/>
          <w:color w:val="4B2D6F"/>
          <w:sz w:val="24"/>
          <w:highlight w:val="lightGray"/>
        </w:rPr>
        <w:t>npm test</w:t>
      </w:r>
      <w:r>
        <w:rPr>
          <w:rFonts w:ascii="Aptos" w:hAnsi="Aptos"/>
          <w:b/>
          <w:color w:val="C82787"/>
          <w:sz w:val="25"/>
        </w:rPr>
        <w:t xml:space="preserve">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29242E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Aptos Mono" w:hAnsi="Aptos Mono"/>
                <w:color w:val="F4EEF7"/>
                <w:sz w:val="12"/>
              </w:rPr>
              <w:t>&gt; lead-response-desk@0.1.0 test</w:t>
              <w:br/>
              <w:t>&gt; vitest run</w:t>
              <w:br/>
              <w:br/>
              <w:br/>
              <w:t xml:space="preserve"> RUN  v3.2.4 /Users/harsh/Documents/Codex/2026-09-13/new-chat/lead-response-desk</w:t>
              <w:br/>
              <w:br/>
              <w:t xml:space="preserve"> ✓ tests/tenant-security-contract.test.ts (2 tests) 2ms</w:t>
              <w:br/>
              <w:t xml:space="preserve"> ✓ tests/production-contract.test.ts (6 tests) 7ms</w:t>
              <w:br/>
              <w:t xml:space="preserve"> ✓ tests/notifications.test.ts (1 test) 2ms</w:t>
              <w:br/>
              <w:t xml:space="preserve"> ✓ tests/meta-pipeline.test.ts (3 tests) 10ms</w:t>
              <w:br/>
              <w:t xml:space="preserve"> ✓ tests/google-sheets.test.ts (5 tests) 18ms</w:t>
              <w:br/>
              <w:t xml:space="preserve"> ✓ tests/domain.test.ts (5 tests) 193ms</w:t>
              <w:br/>
              <w:t xml:space="preserve"> ✓ tests/meta-leads.test.ts (5 tests) 6ms</w:t>
              <w:br/>
              <w:br/>
              <w:t xml:space="preserve"> Test Files  7 passed (7)</w:t>
              <w:br/>
              <w:t xml:space="preserve">      Tests  27 passed (27)</w:t>
              <w:br/>
              <w:t xml:space="preserve">   Start at  22:44:10</w:t>
              <w:br/>
              <w:t xml:space="preserve">   Duration  788ms (transform 300ms, setup 0ms, collect 1.28s, tests 239ms, environment 1ms, prepare 515ms)</w:t>
            </w:r>
          </w:p>
        </w:tc>
      </w:tr>
    </w:tbl>
    <w:p>
      <w:pPr>
        <w:spacing w:after="0"/>
      </w:pPr>
    </w:p>
    <w:p>
      <w:pPr>
        <w:pStyle w:val="Heading1"/>
        <w:pageBreakBefore/>
        <w:keepNext/>
      </w:pPr>
      <w:r>
        <w:rPr>
          <w:rFonts w:ascii="Aptos" w:hAnsi="Aptos"/>
          <w:b/>
          <w:color w:val="4B2D6F"/>
          <w:sz w:val="34"/>
        </w:rPr>
        <w:t>3. Proof runs</w:t>
      </w:r>
    </w:p>
    <w:p>
      <w:r>
        <w:rPr>
          <w:rFonts w:ascii="Aptos" w:hAnsi="Aptos"/>
          <w:b w:val="0"/>
          <w:color w:val="241D2B"/>
          <w:sz w:val="18"/>
        </w:rPr>
        <w:t>These are manual proofs performed against disposable local infrastructure. They are evidence, not committed regression tests.</w:t>
      </w:r>
    </w:p>
    <w:p>
      <w:pPr>
        <w:pStyle w:val="Heading2"/>
        <w:keepNext/>
      </w:pPr>
      <w:r>
        <w:rPr>
          <w:rFonts w:ascii="Aptos" w:hAnsi="Aptos"/>
          <w:b/>
          <w:color w:val="C82787"/>
          <w:sz w:val="25"/>
        </w:rPr>
        <w:t>A. 10,000-row sheet test</w:t>
      </w:r>
    </w:p>
    <w:p>
      <w:r>
        <w:rPr>
          <w:rFonts w:ascii="Aptos" w:hAnsi="Aptos"/>
          <w:b/>
          <w:color w:val="241D2B"/>
          <w:sz w:val="18"/>
        </w:rPr>
        <w:t>Result:</w:t>
      </w:r>
      <w:r>
        <w:rPr>
          <w:rFonts w:ascii="Aptos" w:hAnsi="Aptos"/>
          <w:b w:val="0"/>
          <w:color w:val="241D2B"/>
          <w:sz w:val="18"/>
        </w:rPr>
        <w:t xml:space="preserve"> Passed with exactly 10,000 mapped rows.</w:t>
      </w:r>
    </w:p>
    <w:p>
      <w:r>
        <w:rPr>
          <w:rFonts w:ascii="Aptos" w:hAnsi="Aptos"/>
          <w:b/>
          <w:color w:val="241D2B"/>
          <w:sz w:val="18"/>
        </w:rPr>
        <w:t>Data source:</w:t>
      </w:r>
      <w:r>
        <w:rPr>
          <w:rFonts w:ascii="Aptos" w:hAnsi="Aptos"/>
          <w:b w:val="0"/>
          <w:color w:val="241D2B"/>
          <w:sz w:val="18"/>
        </w:rPr>
        <w:t xml:space="preserve"> Synthetic/mock rows generated in the automated test, not real client data.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29242E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Aptos Mono" w:hAnsi="Aptos Mono"/>
                <w:color w:val="F4EEF7"/>
                <w:sz w:val="12"/>
              </w:rPr>
              <w:t>Command: npm test -- tests/google-sheets.test.ts --reporter=verbose</w:t>
              <w:br/>
              <w:br/>
              <w:t>✓ Google Sheets intake &gt; extracts a spreadsheet ID from a share URL</w:t>
              <w:br/>
              <w:t>✓ Google Sheets intake &gt; maps values with a configurable header and skips blank rows</w:t>
              <w:br/>
              <w:t>✓ Google Sheets intake &gt; moves a same-external-ID row through the repeat path</w:t>
              <w:br/>
              <w:t>✓ Google Sheets intake &gt; parses Indian day-first timestamps in IST</w:t>
              <w:br/>
              <w:t>✓ Google Sheets intake &gt; maps at least 10,000 rows without truncation</w:t>
              <w:br/>
              <w:br/>
              <w:t>Test Files  1 passed (1)</w:t>
              <w:br/>
              <w:t>Tests       5 passed (5)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" w:hAnsi="Aptos"/>
          <w:b/>
          <w:color w:val="C82787"/>
          <w:sz w:val="25"/>
        </w:rPr>
        <w:t>B. Concurrent dedupe: Sheet and webhook at the same moment</w:t>
      </w:r>
    </w:p>
    <w:p>
      <w:r>
        <w:rPr>
          <w:rFonts w:ascii="Aptos" w:hAnsi="Aptos"/>
          <w:b/>
          <w:color w:val="241D2B"/>
          <w:sz w:val="18"/>
        </w:rPr>
        <w:t>Method:</w:t>
      </w:r>
      <w:r>
        <w:rPr>
          <w:rFonts w:ascii="Aptos" w:hAnsi="Aptos"/>
          <w:b w:val="0"/>
          <w:color w:val="241D2B"/>
          <w:sz w:val="18"/>
        </w:rPr>
        <w:t xml:space="preserve"> Two concurrent </w:t>
      </w:r>
      <w:r>
        <w:rPr>
          <w:rFonts w:ascii="Aptos Mono" w:hAnsi="Aptos Mono"/>
          <w:color w:val="4B2D6F"/>
          <w:sz w:val="17"/>
          <w:highlight w:val="lightGray"/>
        </w:rPr>
        <w:t>ingestLead</w:t>
      </w:r>
      <w:r>
        <w:rPr>
          <w:rFonts w:ascii="Aptos" w:hAnsi="Aptos"/>
          <w:b w:val="0"/>
          <w:color w:val="241D2B"/>
          <w:sz w:val="18"/>
        </w:rPr>
        <w:t xml:space="preserve"> calls were executed against a disposable PostgreSQL database with the same tenant, phone and </w:t>
      </w:r>
      <w:r>
        <w:rPr>
          <w:rFonts w:ascii="Aptos Mono" w:hAnsi="Aptos Mono"/>
          <w:color w:val="4B2D6F"/>
          <w:sz w:val="17"/>
          <w:highlight w:val="lightGray"/>
        </w:rPr>
        <w:t>meta_lead_id</w:t>
      </w:r>
      <w:r>
        <w:rPr>
          <w:rFonts w:ascii="Aptos" w:hAnsi="Aptos"/>
          <w:b w:val="0"/>
          <w:color w:val="241D2B"/>
          <w:sz w:val="18"/>
        </w:rPr>
        <w:t>; one represented Sheet intake and one Meta webhook intake.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29242E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Aptos Mono" w:hAnsi="Aptos Mono"/>
                <w:color w:val="F4EEF7"/>
                <w:sz w:val="12"/>
              </w:rPr>
              <w:t>Result:</w:t>
              <w:br/>
              <w:t>[</w:t>
              <w:br/>
              <w:t xml:space="preserve">  {"action":"inserted","leadId":"85a72bf7-74cb-491c-ad86-2e03db8ce1ee"},</w:t>
              <w:br/>
              <w:t xml:space="preserve">  {"action":"unchanged","leadId":"85a72bf7-74cb-491c-ad86-2e03db8ce1ee"}</w:t>
              <w:br/>
              <w:t>]</w:t>
              <w:br/>
              <w:br/>
              <w:t>Database count for meta_lead_id = meta-proof-concurrent: 1</w:t>
              <w:br/>
              <w:t>Stored source: csv_import</w:t>
              <w:br/>
              <w:t>Recorded events: source_matched(meta), lead_received(sheet)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41D2B"/>
          <w:sz w:val="18"/>
        </w:rPr>
        <w:t>Conclusion:</w:t>
      </w:r>
      <w:r>
        <w:rPr>
          <w:rFonts w:ascii="Aptos" w:hAnsi="Aptos"/>
          <w:b w:val="0"/>
          <w:color w:val="241D2B"/>
          <w:sz w:val="18"/>
        </w:rPr>
        <w:t xml:space="preserve"> Advisory locking plus uniqueness prevented duplicate lead creation.</w:t>
      </w:r>
    </w:p>
    <w:p>
      <w:r>
        <w:rPr>
          <w:rFonts w:ascii="Aptos" w:hAnsi="Aptos"/>
          <w:b/>
          <w:color w:val="241D2B"/>
          <w:sz w:val="18"/>
        </w:rPr>
        <w:t>Limitation:</w:t>
      </w:r>
      <w:r>
        <w:rPr>
          <w:rFonts w:ascii="Aptos" w:hAnsi="Aptos"/>
          <w:b w:val="0"/>
          <w:color w:val="241D2B"/>
          <w:sz w:val="18"/>
        </w:rPr>
        <w:t xml:space="preserve"> This was a manual proof and is not a committed regression test.</w:t>
      </w:r>
    </w:p>
    <w:p>
      <w:pPr>
        <w:pStyle w:val="Heading2"/>
        <w:keepNext/>
      </w:pPr>
      <w:r>
        <w:rPr>
          <w:rFonts w:ascii="Aptos" w:hAnsi="Aptos"/>
          <w:b/>
          <w:color w:val="C82787"/>
          <w:sz w:val="25"/>
        </w:rPr>
        <w:t>C. Follow-up cadence across four days</w:t>
      </w:r>
    </w:p>
    <w:p>
      <w:r>
        <w:rPr>
          <w:rFonts w:ascii="Aptos" w:hAnsi="Aptos"/>
          <w:b/>
          <w:color w:val="241D2B"/>
          <w:sz w:val="18"/>
        </w:rPr>
        <w:t>Method:</w:t>
      </w:r>
      <w:r>
        <w:rPr>
          <w:rFonts w:ascii="Aptos" w:hAnsi="Aptos"/>
          <w:b w:val="0"/>
          <w:color w:val="241D2B"/>
          <w:sz w:val="18"/>
        </w:rPr>
        <w:t xml:space="preserve"> A disposable lead and first attempt were backdated. Days 1, 2 and 4 were prepared as completed answers; day 3 remained pending. </w:t>
      </w:r>
      <w:r>
        <w:rPr>
          <w:rFonts w:ascii="Aptos Mono" w:hAnsi="Aptos Mono"/>
          <w:color w:val="4B2D6F"/>
          <w:sz w:val="17"/>
          <w:highlight w:val="lightGray"/>
        </w:rPr>
        <w:t>processFollowupCadence</w:t>
      </w:r>
      <w:r>
        <w:rPr>
          <w:rFonts w:ascii="Aptos" w:hAnsi="Aptos"/>
          <w:b w:val="0"/>
          <w:color w:val="241D2B"/>
          <w:sz w:val="18"/>
        </w:rPr>
        <w:t xml:space="preserve"> was then executed with a faked current date after store close.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29242E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Aptos Mono" w:hAnsi="Aptos Mono"/>
                <w:color w:val="F4EEF7"/>
                <w:sz w:val="12"/>
              </w:rPr>
              <w:t>Worker aggregate:</w:t>
              <w:br/>
              <w:t>{"due":5,"missed":10,"dormant":6}</w:t>
              <w:br/>
              <w:br/>
              <w:t>Proof lead final stage: dormant</w:t>
              <w:br/>
              <w:br/>
              <w:t>day 1 | done   | yes | note present</w:t>
              <w:br/>
              <w:t>day 2 | done   | no  | note present</w:t>
              <w:br/>
              <w:t>day 3 | missed | —   | —</w:t>
              <w:br/>
              <w:t>day 4 | done   | yes | note present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41D2B"/>
          <w:sz w:val="18"/>
        </w:rPr>
        <w:t>Conclusion:</w:t>
      </w:r>
      <w:r>
        <w:rPr>
          <w:rFonts w:ascii="Aptos" w:hAnsi="Aptos"/>
          <w:b w:val="0"/>
          <w:color w:val="241D2B"/>
          <w:sz w:val="18"/>
        </w:rPr>
        <w:t xml:space="preserve"> A missed day does not stop the cadence, and the lead becomes dormant after day 4.</w:t>
      </w:r>
    </w:p>
    <w:p>
      <w:r>
        <w:rPr>
          <w:rFonts w:ascii="Aptos" w:hAnsi="Aptos"/>
          <w:b/>
          <w:color w:val="241D2B"/>
          <w:sz w:val="18"/>
        </w:rPr>
        <w:t>Limitation:</w:t>
      </w:r>
      <w:r>
        <w:rPr>
          <w:rFonts w:ascii="Aptos" w:hAnsi="Aptos"/>
          <w:b w:val="0"/>
          <w:color w:val="241D2B"/>
          <w:sz w:val="18"/>
        </w:rPr>
        <w:t xml:space="preserve"> Historical answers were prepared directly in SQL, so this proof does not exercise the API's same-day validation. The API validation is coded but lacks a dedicated committed test.</w:t>
      </w:r>
    </w:p>
    <w:p>
      <w:pPr>
        <w:pStyle w:val="Heading2"/>
        <w:keepNext/>
      </w:pPr>
      <w:r>
        <w:rPr>
          <w:rFonts w:ascii="Aptos" w:hAnsi="Aptos"/>
          <w:b/>
          <w:color w:val="C82787"/>
          <w:sz w:val="25"/>
        </w:rPr>
        <w:t>D. Close gate: Bad / not reachable</w:t>
      </w:r>
    </w:p>
    <w:p>
      <w:r>
        <w:rPr>
          <w:rFonts w:ascii="Aptos" w:hAnsi="Aptos"/>
          <w:b w:val="0"/>
          <w:color w:val="241D2B"/>
          <w:sz w:val="18"/>
        </w:rPr>
        <w:t>With one attempt on one day: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29242E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Aptos Mono" w:hAnsi="Aptos Mono"/>
                <w:color w:val="F4EEF7"/>
                <w:sz w:val="12"/>
              </w:rPr>
              <w:t>HTTP/1.1 422 Unprocessable Entity</w:t>
              <w:br/>
              <w:br/>
              <w:t>{</w:t>
              <w:br/>
              <w:t xml:space="preserve">  "error":"1 more contact attempt and 1 more contact day needed",</w:t>
              <w:br/>
              <w:t xml:space="preserve">  "allowed":false,</w:t>
              <w:br/>
              <w:t xml:space="preserve">  "attempts":1,</w:t>
              <w:br/>
              <w:t xml:space="preserve">  "distinct_days":1,</w:t>
              <w:br/>
              <w:t xml:space="preserve">  "required_days":2,</w:t>
              <w:br/>
              <w:t xml:space="preserve">  "required_attempts":2</w:t>
              <w:br/>
              <w:t>}</w:t>
            </w:r>
          </w:p>
        </w:tc>
      </w:tr>
    </w:tbl>
    <w:p>
      <w:pPr>
        <w:spacing w:after="0"/>
      </w:pPr>
    </w:p>
    <w:p>
      <w:r>
        <w:rPr>
          <w:rFonts w:ascii="Aptos" w:hAnsi="Aptos"/>
          <w:b w:val="0"/>
          <w:color w:val="241D2B"/>
          <w:sz w:val="18"/>
        </w:rPr>
        <w:t>After adding a second attempt on a different day and repeating the same request: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29242E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Aptos Mono" w:hAnsi="Aptos Mono"/>
                <w:color w:val="F4EEF7"/>
                <w:sz w:val="12"/>
              </w:rPr>
              <w:t>HTTP/1.1 200 OK</w:t>
              <w:br/>
              <w:br/>
              <w:t>{"ok":true}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41D2B"/>
          <w:sz w:val="18"/>
        </w:rPr>
        <w:t>Conclusion:</w:t>
      </w:r>
      <w:r>
        <w:rPr>
          <w:rFonts w:ascii="Aptos" w:hAnsi="Aptos"/>
          <w:b w:val="0"/>
          <w:color w:val="241D2B"/>
          <w:sz w:val="18"/>
        </w:rPr>
        <w:t xml:space="preserve"> The live close API enforces the Block 1 two-attempt/two-day rule.</w:t>
      </w:r>
    </w:p>
    <w:p>
      <w:pPr>
        <w:pStyle w:val="Heading2"/>
        <w:keepNext/>
      </w:pPr>
      <w:r>
        <w:rPr>
          <w:rFonts w:ascii="Aptos" w:hAnsi="Aptos"/>
          <w:b/>
          <w:color w:val="C82787"/>
          <w:sz w:val="25"/>
        </w:rPr>
        <w:t>E. Tenant security / RLS catalog audit</w:t>
      </w:r>
    </w:p>
    <w:p>
      <w:r>
        <w:rPr>
          <w:rFonts w:ascii="Aptos" w:hAnsi="Aptos"/>
          <w:b w:val="0"/>
          <w:color w:val="241D2B"/>
          <w:sz w:val="18"/>
        </w:rPr>
        <w:t xml:space="preserve">The catalog check covers every </w:t>
      </w:r>
      <w:r>
        <w:rPr>
          <w:rFonts w:ascii="Aptos Mono" w:hAnsi="Aptos Mono"/>
          <w:color w:val="4B2D6F"/>
          <w:sz w:val="17"/>
          <w:highlight w:val="lightGray"/>
        </w:rPr>
        <w:t>app</w:t>
      </w:r>
      <w:r>
        <w:rPr>
          <w:rFonts w:ascii="Aptos" w:hAnsi="Aptos"/>
          <w:b w:val="0"/>
          <w:color w:val="241D2B"/>
          <w:sz w:val="18"/>
        </w:rPr>
        <w:t xml:space="preserve"> table, including </w:t>
      </w:r>
      <w:r>
        <w:rPr>
          <w:rFonts w:ascii="Aptos Mono" w:hAnsi="Aptos Mono"/>
          <w:color w:val="4B2D6F"/>
          <w:sz w:val="17"/>
          <w:highlight w:val="lightGray"/>
        </w:rPr>
        <w:t>lead_followups</w:t>
      </w:r>
      <w:r>
        <w:rPr>
          <w:rFonts w:ascii="Aptos" w:hAnsi="Aptos"/>
          <w:b w:val="0"/>
          <w:color w:val="241D2B"/>
          <w:sz w:val="18"/>
        </w:rPr>
        <w:t xml:space="preserve">. Every row below has non-null </w:t>
      </w:r>
      <w:r>
        <w:rPr>
          <w:rFonts w:ascii="Aptos Mono" w:hAnsi="Aptos Mono"/>
          <w:color w:val="4B2D6F"/>
          <w:sz w:val="17"/>
          <w:highlight w:val="lightGray"/>
        </w:rPr>
        <w:t>tenant_id</w:t>
      </w:r>
      <w:r>
        <w:rPr>
          <w:rFonts w:ascii="Aptos" w:hAnsi="Aptos"/>
          <w:b w:val="0"/>
          <w:color w:val="241D2B"/>
          <w:sz w:val="18"/>
        </w:rPr>
        <w:t>, RLS enabled, RLS forced, and at least one policy.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tblHeader w:val="true"/>
          <w:cantSplit/>
        </w:trPr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4B2D6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Table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4B2D6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tenant_id NOT NULL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4B2D6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RLS enabled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4B2D6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RLS forced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4B2D6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Policy count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assignment_rules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attempt_events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3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attempts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3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audit_log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auth_challenges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business_hours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daily_metrics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form_field_map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google_sheet_connections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google_sheet_sync_runs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import_rows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imports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job_events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jobs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lead_events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3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lead_followups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5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lead_sla_cycles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leads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5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meta_ad_cache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meta_connections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notes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3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notifications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reports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sessions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sla_policies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source_connections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source_forms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store_holidays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stores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targets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tenants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user_store_memberships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users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webhook_events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webhook_processing_events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YES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1D2B"/>
                <w:sz w:val="14"/>
              </w:rPr>
              <w:t>1</w:t>
            </w:r>
          </w:p>
        </w:tc>
      </w:tr>
    </w:tbl>
    <w:p>
      <w:pPr>
        <w:spacing w:after="20"/>
      </w:pPr>
    </w:p>
    <w:p>
      <w:r>
        <w:rPr>
          <w:rFonts w:ascii="Aptos" w:hAnsi="Aptos"/>
          <w:b w:val="0"/>
          <w:color w:val="241D2B"/>
          <w:sz w:val="18"/>
        </w:rPr>
        <w:t>Catalog query used: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29242E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Aptos Mono" w:hAnsi="Aptos Mono"/>
                <w:color w:val="F4EEF7"/>
                <w:sz w:val="12"/>
              </w:rPr>
              <w:t>SELECT</w:t>
              <w:br/>
              <w:t xml:space="preserve">  c.relname AS table_name,</w:t>
              <w:br/>
              <w:t xml:space="preserve">  CASE WHEN a.attnotnull THEN 'YES' ELSE 'NO' END AS tenant_id_not_null,</w:t>
              <w:br/>
              <w:t xml:space="preserve">  CASE WHEN c.relrowsecurity THEN 'YES' ELSE 'NO' END AS rls_enabled,</w:t>
              <w:br/>
              <w:t xml:space="preserve">  CASE WHEN c.relforcerowsecurity THEN 'YES' ELSE 'NO' END AS rls_forced,</w:t>
              <w:br/>
              <w:t xml:space="preserve">  count(p.polname) AS policy_count</w:t>
              <w:br/>
              <w:t>FROM pg_class c</w:t>
              <w:br/>
              <w:t>JOIN pg_namespace n ON n.oid = c.relnamespace</w:t>
              <w:br/>
              <w:t>JOIN pg_attribute a ON a.attrelid = c.oid AND a.attname = 'tenant_id'</w:t>
              <w:br/>
              <w:t>LEFT JOIN pg_policy p ON p.polrelid = c.oid</w:t>
              <w:br/>
              <w:t>WHERE n.nspname = 'app' AND c.relkind = 'r'</w:t>
              <w:br/>
              <w:t>GROUP BY c.relname, a.attnotnull, c.relrowsecurity, c.relforcerowsecurity</w:t>
              <w:br/>
              <w:t>ORDER BY c.relname;</w:t>
            </w:r>
          </w:p>
        </w:tc>
      </w:tr>
    </w:tbl>
    <w:p>
      <w:pPr>
        <w:spacing w:after="0"/>
      </w:pPr>
    </w:p>
    <w:p>
      <w:pPr>
        <w:pStyle w:val="Heading1"/>
        <w:pageBreakBefore/>
        <w:keepNext/>
      </w:pPr>
      <w:r>
        <w:rPr>
          <w:rFonts w:ascii="Aptos" w:hAnsi="Aptos"/>
          <w:b/>
          <w:color w:val="4B2D6F"/>
          <w:sz w:val="34"/>
        </w:rPr>
        <w:t>4. Honesty check</w:t>
      </w:r>
    </w:p>
    <w:p>
      <w:pPr>
        <w:pStyle w:val="Heading2"/>
        <w:keepNext/>
      </w:pPr>
      <w:r>
        <w:rPr>
          <w:rFonts w:ascii="Aptos" w:hAnsi="Aptos"/>
          <w:b/>
          <w:color w:val="C82787"/>
          <w:sz w:val="25"/>
        </w:rPr>
        <w:t>Built differently from the requested specification</w:t>
      </w:r>
    </w:p>
    <w:p>
      <w:pPr>
        <w:spacing w:after="10"/>
        <w:ind w:left="255" w:hanging="125"/>
      </w:pPr>
      <w:r>
        <w:rPr>
          <w:rFonts w:ascii="Aptos" w:hAnsi="Aptos"/>
          <w:b w:val="0"/>
          <w:color w:val="241D2B"/>
          <w:sz w:val="16"/>
        </w:rPr>
        <w:t>1. The Today queue has visible counters, not a browser/app icon badge.</w:t>
      </w:r>
    </w:p>
    <w:p>
      <w:pPr>
        <w:spacing w:after="10"/>
        <w:ind w:left="255" w:hanging="125"/>
      </w:pPr>
      <w:r>
        <w:rPr>
          <w:rFonts w:ascii="Aptos" w:hAnsi="Aptos"/>
          <w:b w:val="0"/>
          <w:color w:val="241D2B"/>
          <w:sz w:val="16"/>
        </w:rPr>
        <w:t>2. The alerts button copy is “Turn on lead alerts,” not the exact requested “Tap to enable alerts.”</w:t>
      </w:r>
    </w:p>
    <w:p>
      <w:pPr>
        <w:spacing w:after="10"/>
        <w:ind w:left="255" w:hanging="125"/>
      </w:pPr>
      <w:r>
        <w:rPr>
          <w:rFonts w:ascii="Aptos" w:hAnsi="Aptos"/>
          <w:b w:val="0"/>
          <w:color w:val="241D2B"/>
          <w:sz w:val="16"/>
        </w:rPr>
        <w:t>3. The lead quick-note box is always visible; it is not specifically revealed immediately after first touch.</w:t>
      </w:r>
    </w:p>
    <w:p>
      <w:pPr>
        <w:spacing w:after="10"/>
        <w:ind w:left="255" w:hanging="125"/>
      </w:pPr>
      <w:r>
        <w:rPr>
          <w:rFonts w:ascii="Aptos" w:hAnsi="Aptos"/>
          <w:b w:val="0"/>
          <w:color w:val="241D2B"/>
          <w:sz w:val="16"/>
        </w:rPr>
        <w:t xml:space="preserve">4. </w:t>
      </w:r>
      <w:r>
        <w:rPr>
          <w:rFonts w:ascii="Aptos Mono" w:hAnsi="Aptos Mono"/>
          <w:color w:val="4B2D6F"/>
          <w:sz w:val="15"/>
          <w:highlight w:val="lightGray"/>
        </w:rPr>
        <w:t>/reports/weekly</w:t>
      </w:r>
      <w:r>
        <w:rPr>
          <w:rFonts w:ascii="Aptos" w:hAnsi="Aptos"/>
          <w:b w:val="0"/>
          <w:color w:val="241D2B"/>
          <w:sz w:val="16"/>
        </w:rPr>
        <w:t xml:space="preserve"> is removed, but a stale link remains on the reports page.</w:t>
      </w:r>
    </w:p>
    <w:p>
      <w:pPr>
        <w:spacing w:after="10"/>
        <w:ind w:left="255" w:hanging="125"/>
      </w:pPr>
      <w:r>
        <w:rPr>
          <w:rFonts w:ascii="Aptos" w:hAnsi="Aptos"/>
          <w:b w:val="0"/>
          <w:color w:val="241D2B"/>
          <w:sz w:val="16"/>
        </w:rPr>
        <w:t>5. There are two close-gate implementations:</w:t>
      </w:r>
    </w:p>
    <w:p>
      <w:pPr>
        <w:pStyle w:val="ListBullet"/>
        <w:spacing w:after="50"/>
        <w:ind w:left="255" w:hanging="125"/>
      </w:pPr>
      <w:r>
        <w:rPr>
          <w:rFonts w:ascii="Aptos" w:hAnsi="Aptos"/>
          <w:b w:val="0"/>
          <w:color w:val="241D2B"/>
          <w:sz w:val="18"/>
        </w:rPr>
        <w:t>the live close API uses two attempts across two distinct days for Bad/not reachable;</w:t>
      </w:r>
    </w:p>
    <w:p>
      <w:pPr>
        <w:pStyle w:val="ListBullet"/>
        <w:spacing w:after="50"/>
        <w:ind w:left="255" w:hanging="125"/>
      </w:pPr>
      <w:r>
        <w:rPr>
          <w:rFonts w:ascii="Aptos Mono" w:hAnsi="Aptos Mono"/>
          <w:color w:val="4B2D6F"/>
          <w:sz w:val="17"/>
          <w:highlight w:val="lightGray"/>
        </w:rPr>
        <w:t>src/domain/close-gate.ts</w:t>
      </w:r>
      <w:r>
        <w:rPr>
          <w:rFonts w:ascii="Aptos" w:hAnsi="Aptos"/>
          <w:b w:val="0"/>
          <w:color w:val="241D2B"/>
          <w:sz w:val="18"/>
        </w:rPr>
        <w:t xml:space="preserve"> still carries a different three-attempt/WhatsApp/note rule and is not used by that API.</w:t>
      </w:r>
    </w:p>
    <w:p>
      <w:pPr>
        <w:spacing w:after="10"/>
        <w:ind w:left="255" w:hanging="125"/>
      </w:pPr>
      <w:r>
        <w:rPr>
          <w:rFonts w:ascii="Aptos" w:hAnsi="Aptos"/>
          <w:b w:val="0"/>
          <w:color w:val="241D2B"/>
          <w:sz w:val="16"/>
        </w:rPr>
        <w:t>6. Some Dead/Bad reason values differ from the canonical Amendment 1.1 lists and need normalization.</w:t>
      </w:r>
    </w:p>
    <w:p>
      <w:pPr>
        <w:spacing w:after="10"/>
        <w:ind w:left="255" w:hanging="125"/>
      </w:pPr>
      <w:r>
        <w:rPr>
          <w:rFonts w:ascii="Aptos" w:hAnsi="Aptos"/>
          <w:b w:val="0"/>
          <w:color w:val="241D2B"/>
          <w:sz w:val="16"/>
        </w:rPr>
        <w:t>7. Follow-up reassignment is achieved indirectly through lead ownership rather than rewriting every pending follow-up row.</w:t>
      </w:r>
    </w:p>
    <w:p>
      <w:pPr>
        <w:pStyle w:val="Heading2"/>
        <w:keepNext/>
      </w:pPr>
      <w:r>
        <w:rPr>
          <w:rFonts w:ascii="Aptos" w:hAnsi="Aptos"/>
          <w:b/>
          <w:color w:val="C82787"/>
          <w:sz w:val="25"/>
        </w:rPr>
        <w:t>Coded but not fully tested</w:t>
      </w:r>
    </w:p>
    <w:p>
      <w:pPr>
        <w:pStyle w:val="ListBullet"/>
        <w:spacing w:after="50"/>
        <w:ind w:left="255" w:hanging="125"/>
      </w:pPr>
      <w:r>
        <w:rPr>
          <w:rFonts w:ascii="Aptos" w:hAnsi="Aptos"/>
          <w:b w:val="0"/>
          <w:color w:val="241D2B"/>
          <w:sz w:val="18"/>
        </w:rPr>
        <w:t>Round-robin assignment, disabled-user skipping, owner fallback and reassignment behavior.</w:t>
      </w:r>
    </w:p>
    <w:p>
      <w:pPr>
        <w:pStyle w:val="ListBullet"/>
        <w:spacing w:after="50"/>
        <w:ind w:left="255" w:hanging="125"/>
      </w:pPr>
      <w:r>
        <w:rPr>
          <w:rFonts w:ascii="Aptos" w:hAnsi="Aptos"/>
          <w:b w:val="0"/>
          <w:color w:val="241D2B"/>
          <w:sz w:val="18"/>
        </w:rPr>
        <w:t>Repeat-enquiry behavior across dormant, open and closed states.</w:t>
      </w:r>
    </w:p>
    <w:p>
      <w:pPr>
        <w:pStyle w:val="ListBullet"/>
        <w:spacing w:after="50"/>
        <w:ind w:left="255" w:hanging="125"/>
      </w:pPr>
      <w:r>
        <w:rPr>
          <w:rFonts w:ascii="Aptos" w:hAnsi="Aptos"/>
          <w:b w:val="0"/>
          <w:color w:val="241D2B"/>
          <w:sz w:val="18"/>
        </w:rPr>
        <w:t>Full store-hours settings API and UI behavior.</w:t>
      </w:r>
    </w:p>
    <w:p>
      <w:pPr>
        <w:pStyle w:val="ListBullet"/>
        <w:spacing w:after="50"/>
        <w:ind w:left="255" w:hanging="125"/>
      </w:pPr>
      <w:r>
        <w:rPr>
          <w:rFonts w:ascii="Aptos" w:hAnsi="Aptos"/>
          <w:b w:val="0"/>
          <w:color w:val="241D2B"/>
          <w:sz w:val="18"/>
        </w:rPr>
        <w:t>Browser sound-permission and alert behavior.</w:t>
      </w:r>
    </w:p>
    <w:p>
      <w:pPr>
        <w:pStyle w:val="ListBullet"/>
        <w:spacing w:after="50"/>
        <w:ind w:left="255" w:hanging="125"/>
      </w:pPr>
      <w:r>
        <w:rPr>
          <w:rFonts w:ascii="Aptos" w:hAnsi="Aptos"/>
          <w:b w:val="0"/>
          <w:color w:val="241D2B"/>
          <w:sz w:val="18"/>
        </w:rPr>
        <w:t>Attempt-before-navigation behavior in a real browser.</w:t>
      </w:r>
    </w:p>
    <w:p>
      <w:pPr>
        <w:pStyle w:val="ListBullet"/>
        <w:spacing w:after="50"/>
        <w:ind w:left="255" w:hanging="125"/>
      </w:pPr>
      <w:r>
        <w:rPr>
          <w:rFonts w:ascii="Aptos" w:hAnsi="Aptos"/>
          <w:b w:val="0"/>
          <w:color w:val="241D2B"/>
          <w:sz w:val="18"/>
        </w:rPr>
        <w:t>End-to-end first-response calculation in the database.</w:t>
      </w:r>
    </w:p>
    <w:p>
      <w:pPr>
        <w:pStyle w:val="ListBullet"/>
        <w:spacing w:after="50"/>
        <w:ind w:left="255" w:hanging="125"/>
      </w:pPr>
      <w:r>
        <w:rPr>
          <w:rFonts w:ascii="Aptos" w:hAnsi="Aptos"/>
          <w:b w:val="0"/>
          <w:color w:val="241D2B"/>
          <w:sz w:val="18"/>
        </w:rPr>
        <w:t>Follow-up response API constraints, including the Yes/same-day requirement.</w:t>
      </w:r>
    </w:p>
    <w:p>
      <w:pPr>
        <w:pStyle w:val="ListBullet"/>
        <w:spacing w:after="50"/>
        <w:ind w:left="255" w:hanging="125"/>
      </w:pPr>
      <w:r>
        <w:rPr>
          <w:rFonts w:ascii="Aptos" w:hAnsi="Aptos"/>
          <w:b w:val="0"/>
          <w:color w:val="241D2B"/>
          <w:sz w:val="18"/>
        </w:rPr>
        <w:t>Dashboard/report metric correctness across all date filters.</w:t>
      </w:r>
    </w:p>
    <w:p>
      <w:pPr>
        <w:pStyle w:val="ListBullet"/>
        <w:spacing w:after="50"/>
        <w:ind w:left="255" w:hanging="125"/>
      </w:pPr>
      <w:r>
        <w:rPr>
          <w:rFonts w:ascii="Aptos" w:hAnsi="Aptos"/>
          <w:b w:val="0"/>
          <w:color w:val="241D2B"/>
          <w:sz w:val="18"/>
        </w:rPr>
        <w:t>Owner password-reset CLI behavior.</w:t>
      </w:r>
    </w:p>
    <w:p>
      <w:pPr>
        <w:pStyle w:val="ListBullet"/>
        <w:spacing w:after="50"/>
        <w:ind w:left="255" w:hanging="125"/>
      </w:pPr>
      <w:r>
        <w:rPr>
          <w:rFonts w:ascii="Aptos" w:hAnsi="Aptos"/>
          <w:b w:val="0"/>
          <w:color w:val="241D2B"/>
          <w:sz w:val="18"/>
        </w:rPr>
        <w:t>Production seed refusal.</w:t>
      </w:r>
    </w:p>
    <w:p>
      <w:pPr>
        <w:pStyle w:val="ListBullet"/>
        <w:spacing w:after="50"/>
        <w:ind w:left="255" w:hanging="125"/>
      </w:pPr>
      <w:r>
        <w:rPr>
          <w:rFonts w:ascii="Aptos" w:hAnsi="Aptos"/>
          <w:b w:val="0"/>
          <w:color w:val="241D2B"/>
          <w:sz w:val="18"/>
        </w:rPr>
        <w:t>Reconciliation timer behavior and retry/backoff are covered partly by static contract tests rather than a live worker clock.</w:t>
      </w:r>
    </w:p>
    <w:p>
      <w:pPr>
        <w:pStyle w:val="ListBullet"/>
        <w:spacing w:after="50"/>
        <w:ind w:left="255" w:hanging="125"/>
      </w:pPr>
      <w:r>
        <w:rPr>
          <w:rFonts w:ascii="Aptos" w:hAnsi="Aptos"/>
          <w:b w:val="0"/>
          <w:color w:val="241D2B"/>
          <w:sz w:val="18"/>
        </w:rPr>
        <w:t>Real Meta Graph access has not been tested because the real Meta account is intentionally not connected yet.</w:t>
      </w:r>
    </w:p>
    <w:p>
      <w:pPr>
        <w:pStyle w:val="Heading2"/>
        <w:keepNext/>
      </w:pPr>
      <w:r>
        <w:rPr>
          <w:rFonts w:ascii="Aptos" w:hAnsi="Aptos"/>
          <w:b/>
          <w:color w:val="C82787"/>
          <w:sz w:val="25"/>
        </w:rPr>
        <w:t>Test-data qualifications</w:t>
      </w:r>
    </w:p>
    <w:p>
      <w:pPr>
        <w:pStyle w:val="ListBullet"/>
        <w:spacing w:after="50"/>
        <w:ind w:left="255" w:hanging="125"/>
      </w:pPr>
      <w:r>
        <w:rPr>
          <w:rFonts w:ascii="Aptos" w:hAnsi="Aptos"/>
          <w:b w:val="0"/>
          <w:color w:val="241D2B"/>
          <w:sz w:val="18"/>
        </w:rPr>
        <w:t>The 10,000-row Sheets test is synthetic, not the client's live Google Sheet.</w:t>
      </w:r>
    </w:p>
    <w:p>
      <w:pPr>
        <w:pStyle w:val="ListBullet"/>
        <w:spacing w:after="50"/>
        <w:ind w:left="255" w:hanging="125"/>
      </w:pPr>
      <w:r>
        <w:rPr>
          <w:rFonts w:ascii="Aptos" w:hAnsi="Aptos"/>
          <w:b w:val="0"/>
          <w:color w:val="241D2B"/>
          <w:sz w:val="18"/>
        </w:rPr>
        <w:t>The Meta pipeline tests use mocked Graph responses, not the live Meta account.</w:t>
      </w:r>
    </w:p>
    <w:p>
      <w:pPr>
        <w:pStyle w:val="ListBullet"/>
        <w:spacing w:after="50"/>
        <w:ind w:left="255" w:hanging="125"/>
      </w:pPr>
      <w:r>
        <w:rPr>
          <w:rFonts w:ascii="Aptos" w:hAnsi="Aptos"/>
          <w:b w:val="0"/>
          <w:color w:val="241D2B"/>
          <w:sz w:val="18"/>
        </w:rPr>
        <w:t>The four-day follow-up proof used direct SQL to prepare historical rows and proves worker/dormancy behavior, not the full API journey.</w:t>
      </w:r>
    </w:p>
    <w:p>
      <w:pPr>
        <w:pStyle w:val="ListBullet"/>
        <w:spacing w:after="50"/>
        <w:ind w:left="255" w:hanging="125"/>
      </w:pPr>
      <w:r>
        <w:rPr>
          <w:rFonts w:ascii="Aptos" w:hAnsi="Aptos"/>
          <w:b w:val="0"/>
          <w:color w:val="241D2B"/>
          <w:sz w:val="18"/>
        </w:rPr>
        <w:t>One of the 27 tests (</w:t>
      </w:r>
      <w:r>
        <w:rPr>
          <w:rFonts w:ascii="Aptos Mono" w:hAnsi="Aptos Mono"/>
          <w:color w:val="4B2D6F"/>
          <w:sz w:val="17"/>
          <w:highlight w:val="lightGray"/>
        </w:rPr>
        <w:t>falls back from WhatsApp to push</w:t>
      </w:r>
      <w:r>
        <w:rPr>
          <w:rFonts w:ascii="Aptos" w:hAnsi="Aptos"/>
          <w:b w:val="0"/>
          <w:color w:val="241D2B"/>
          <w:sz w:val="18"/>
        </w:rPr>
        <w:t>) covers legacy functionality that is scheduled for Block 3 removal.</w:t>
      </w:r>
    </w:p>
    <w:p>
      <w:pPr>
        <w:pStyle w:val="Heading1"/>
        <w:pageBreakBefore/>
        <w:keepNext/>
      </w:pPr>
      <w:r>
        <w:rPr>
          <w:rFonts w:ascii="Aptos" w:hAnsi="Aptos"/>
          <w:b/>
          <w:color w:val="4B2D6F"/>
          <w:sz w:val="34"/>
        </w:rPr>
        <w:t>5. Scope and required next order</w:t>
      </w:r>
    </w:p>
    <w:p>
      <w:r>
        <w:rPr>
          <w:rFonts w:ascii="Aptos" w:hAnsi="Aptos"/>
          <w:b w:val="0"/>
          <w:color w:val="241D2B"/>
          <w:sz w:val="18"/>
        </w:rPr>
        <w:t xml:space="preserve">Deployment to the VPS and connection to the real Meta account are </w:t>
      </w:r>
      <w:r>
        <w:rPr>
          <w:rFonts w:ascii="Aptos" w:hAnsi="Aptos"/>
          <w:b/>
          <w:color w:val="241D2B"/>
          <w:sz w:val="18"/>
        </w:rPr>
        <w:t>not in scope for today's implementation proof</w:t>
      </w:r>
      <w:r>
        <w:rPr>
          <w:rFonts w:ascii="Aptos" w:hAnsi="Aptos"/>
          <w:b w:val="0"/>
          <w:color w:val="241D2B"/>
          <w:sz w:val="18"/>
        </w:rPr>
        <w:t>. The client's team can complete those steps from the README; the implementation should not wait on them.</w:t>
      </w:r>
    </w:p>
    <w:p>
      <w:r>
        <w:rPr>
          <w:rFonts w:ascii="Aptos" w:hAnsi="Aptos"/>
          <w:b w:val="0"/>
          <w:color w:val="241D2B"/>
          <w:sz w:val="18"/>
        </w:rPr>
        <w:t>The agreed next sequence is:</w:t>
      </w:r>
    </w:p>
    <w:p>
      <w:pPr>
        <w:spacing w:after="10"/>
        <w:ind w:left="255" w:hanging="125"/>
      </w:pPr>
      <w:r>
        <w:rPr>
          <w:rFonts w:ascii="Aptos" w:hAnsi="Aptos"/>
          <w:b w:val="0"/>
          <w:color w:val="241D2B"/>
          <w:sz w:val="16"/>
        </w:rPr>
        <w:t>1. Block 3 removal first.</w:t>
      </w:r>
    </w:p>
    <w:p>
      <w:pPr>
        <w:spacing w:after="10"/>
        <w:ind w:left="255" w:hanging="125"/>
      </w:pPr>
      <w:r>
        <w:rPr>
          <w:rFonts w:ascii="Aptos" w:hAnsi="Aptos"/>
          <w:b w:val="0"/>
          <w:color w:val="241D2B"/>
          <w:sz w:val="16"/>
        </w:rPr>
        <w:t>2. Docker fresh-volume boot.</w:t>
      </w:r>
    </w:p>
    <w:p>
      <w:pPr>
        <w:spacing w:after="10"/>
        <w:ind w:left="255" w:hanging="125"/>
      </w:pPr>
      <w:r>
        <w:rPr>
          <w:rFonts w:ascii="Aptos" w:hAnsi="Aptos"/>
          <w:b w:val="0"/>
          <w:color w:val="241D2B"/>
          <w:sz w:val="16"/>
        </w:rPr>
        <w:t>3. Fifteen-step smoke test.</w:t>
      </w:r>
    </w:p>
    <w:p>
      <w:pPr>
        <w:spacing w:after="10"/>
        <w:ind w:left="255" w:hanging="125"/>
      </w:pPr>
      <w:r>
        <w:rPr>
          <w:rFonts w:ascii="Aptos" w:hAnsi="Aptos"/>
          <w:b w:val="0"/>
          <w:color w:val="241D2B"/>
          <w:sz w:val="16"/>
        </w:rPr>
        <w:t>4. Block 4 handoff.</w:t>
      </w:r>
    </w:p>
    <w:p>
      <w:pPr>
        <w:pStyle w:val="Heading1"/>
        <w:keepNext/>
      </w:pPr>
      <w:r>
        <w:rPr>
          <w:rFonts w:ascii="Aptos" w:hAnsi="Aptos"/>
          <w:b/>
          <w:color w:val="4B2D6F"/>
          <w:sz w:val="34"/>
        </w:rPr>
        <w:t>Final assessment</w:t>
      </w:r>
    </w:p>
    <w:p>
      <w:r>
        <w:rPr>
          <w:rFonts w:ascii="Aptos" w:hAnsi="Aptos"/>
          <w:b w:val="0"/>
          <w:color w:val="241D2B"/>
          <w:sz w:val="18"/>
        </w:rPr>
        <w:t xml:space="preserve">Blocks 1 and 2 are </w:t>
      </w:r>
      <w:r>
        <w:rPr>
          <w:rFonts w:ascii="Aptos" w:hAnsi="Aptos"/>
          <w:b/>
          <w:color w:val="241D2B"/>
          <w:sz w:val="18"/>
        </w:rPr>
        <w:t>substantially implemented and the current automated suite is green</w:t>
      </w:r>
      <w:r>
        <w:rPr>
          <w:rFonts w:ascii="Aptos" w:hAnsi="Aptos"/>
          <w:b w:val="0"/>
          <w:color w:val="241D2B"/>
          <w:sz w:val="18"/>
        </w:rPr>
        <w:t>, but the project is not yet honestly describable as fully complete. The partial requirements, stale report link, dual gate logic, reason-list drift and untested behavior listed above should be addressed before final acceptance.</w:t>
      </w:r>
    </w:p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1906" w:h="16838"/>
      <w:pgMar w:top="964" w:right="879" w:bottom="879" w:left="879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F6675"/>
        <w:sz w:val="15"/>
      </w:rPr>
      <w:t xml:space="preserve">Independent technical handoff  •  23 Sep 2026  •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F6675"/>
        <w:sz w:val="15"/>
      </w:rPr>
      <w:t xml:space="preserve">Independent technical handoff  •  23 Sep 2026  • 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F6675"/>
        <w:sz w:val="15"/>
      </w:rPr>
      <w:t>LEAD RESPONSE DESK  /  EVIDENCE REPORT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F6675"/>
        <w:sz w:val="15"/>
      </w:rPr>
      <w:t>LEAD RESPONSE DESK  /  EVIDENCE REPORT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1D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B2D6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C827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B2D6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4B2D6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