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5"/>
        <w:gridCol w:w="4500"/>
        <w:gridCol w:w="4025"/>
      </w:tblGrid>
      <w:tr>
        <w:trPr/>
        <w:tc>
          <w:tcPr>
            <w:tcW w:w="4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854" w:hRule="atLeast"/>
        </w:trPr>
        <w:tc>
          <w:tcPr>
            <w:tcW w:w="44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compCommission(sales):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comm: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sales &gt;100000, Comm = 10%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 Comm = 5%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next year target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Comm, Target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722" w:hRule="atLeast"/>
        </w:trPr>
        <w:tc>
          <w:tcPr>
            <w:tcW w:w="442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Surname(str), Sales(float)</w:t>
            </w:r>
          </w:p>
        </w:tc>
        <w:tc>
          <w:tcPr>
            <w:tcW w:w="4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surname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input sales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Comm, Target = compCommission()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</w:tc>
        <w:tc>
          <w:tcPr>
            <w:tcW w:w="40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salesperson last name, and sales for the year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their commission and next year target.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LibreOffice/24.2.5.2$Windows_X86_64 LibreOffice_project/bffef4ea93e59bebbeaf7f431bb02b1a39ee8a59</Application>
  <AppVersion>15.0000</AppVersion>
  <Pages>1</Pages>
  <Words>64</Words>
  <Characters>352</Characters>
  <CharactersWithSpaces>514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2024-11-03T10:16:18Z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