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1.</w:t>
            </w:r>
            <w:r>
              <w:rPr/>
              <w:t>No input from user.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317" w:type="dxa"/>
            <w:tcBorders/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1.  Create a while loop that calculates the Fibonacci sequence.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1. Display the first 20 numbers in the sequence.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Application>LibreOffice/24.2.5.2$Windows_X86_64 LibreOffice_project/bffef4ea93e59bebbeaf7f431bb02b1a39ee8a59</Application>
  <AppVersion>15.0000</AppVersion>
  <Pages>1</Pages>
  <Words>26</Words>
  <Characters>129</Characters>
  <CharactersWithSpaces>159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2024-10-13T16:08:05Z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