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46B2" w14:textId="3C0E9B30" w:rsidR="00F55693" w:rsidRPr="00B25B8D" w:rsidRDefault="00F55693" w:rsidP="00501A8A">
      <w:pPr>
        <w:jc w:val="center"/>
        <w:rPr>
          <w:rFonts w:ascii="Arial" w:hAnsi="Arial" w:cs="Arial"/>
          <w:sz w:val="44"/>
          <w:szCs w:val="44"/>
        </w:rPr>
      </w:pPr>
      <w:r>
        <w:rPr>
          <w:rFonts w:ascii="Arial" w:hAnsi="Arial" w:cs="Arial"/>
          <w:sz w:val="44"/>
          <w:szCs w:val="44"/>
        </w:rPr>
        <w:t xml:space="preserve">Programming </w:t>
      </w:r>
      <w:r w:rsidR="00C04DBB">
        <w:rPr>
          <w:rFonts w:ascii="Arial" w:hAnsi="Arial" w:cs="Arial"/>
          <w:sz w:val="44"/>
          <w:szCs w:val="44"/>
        </w:rPr>
        <w:t>Exercise</w:t>
      </w:r>
    </w:p>
    <w:p w14:paraId="49A10E34" w14:textId="5F9FA99A" w:rsidR="00F55693" w:rsidRDefault="00F55693" w:rsidP="00F55693">
      <w:pPr>
        <w:jc w:val="center"/>
        <w:rPr>
          <w:rFonts w:ascii="Arial" w:hAnsi="Arial" w:cs="Arial"/>
          <w:sz w:val="32"/>
          <w:szCs w:val="32"/>
        </w:rPr>
      </w:pPr>
      <w:r>
        <w:rPr>
          <w:rFonts w:ascii="Arial" w:hAnsi="Arial" w:cs="Arial"/>
          <w:sz w:val="32"/>
          <w:szCs w:val="32"/>
        </w:rPr>
        <w:t>MMA Marketing</w:t>
      </w:r>
    </w:p>
    <w:p w14:paraId="42AABE54" w14:textId="77777777" w:rsidR="00F55693" w:rsidRPr="008A0408" w:rsidRDefault="00F55693" w:rsidP="00F55693">
      <w:pPr>
        <w:spacing w:line="480" w:lineRule="auto"/>
        <w:jc w:val="center"/>
        <w:rPr>
          <w:rFonts w:ascii="Arial" w:hAnsi="Arial" w:cs="Arial"/>
          <w:sz w:val="24"/>
          <w:szCs w:val="24"/>
        </w:rPr>
      </w:pPr>
    </w:p>
    <w:p w14:paraId="2B546366" w14:textId="77777777" w:rsidR="00F55693" w:rsidRPr="00B24B98" w:rsidRDefault="00F55693" w:rsidP="00B24B98">
      <w:pPr>
        <w:pStyle w:val="ListParagraph"/>
        <w:numPr>
          <w:ilvl w:val="0"/>
          <w:numId w:val="2"/>
        </w:numPr>
        <w:spacing w:line="480" w:lineRule="auto"/>
        <w:jc w:val="both"/>
        <w:rPr>
          <w:rFonts w:ascii="Arial" w:hAnsi="Arial" w:cs="Arial"/>
          <w:b/>
          <w:bCs/>
          <w:sz w:val="24"/>
          <w:szCs w:val="24"/>
        </w:rPr>
      </w:pPr>
      <w:r w:rsidRPr="00B24B98">
        <w:rPr>
          <w:rFonts w:ascii="Arial" w:hAnsi="Arial" w:cs="Arial"/>
          <w:b/>
          <w:bCs/>
          <w:sz w:val="24"/>
          <w:szCs w:val="24"/>
        </w:rPr>
        <w:t>Introduction:</w:t>
      </w:r>
    </w:p>
    <w:p w14:paraId="57297002" w14:textId="440369F7" w:rsidR="00DB4D37" w:rsidRPr="00DB4D37" w:rsidRDefault="00DB4D37" w:rsidP="00DB4D37">
      <w:pPr>
        <w:spacing w:line="480" w:lineRule="auto"/>
        <w:jc w:val="both"/>
        <w:rPr>
          <w:rFonts w:ascii="Arial" w:hAnsi="Arial" w:cs="Arial"/>
          <w:sz w:val="24"/>
          <w:szCs w:val="24"/>
        </w:rPr>
      </w:pPr>
      <w:r w:rsidRPr="00DB4D37">
        <w:rPr>
          <w:rFonts w:ascii="Arial" w:hAnsi="Arial" w:cs="Arial"/>
          <w:sz w:val="24"/>
          <w:szCs w:val="24"/>
        </w:rPr>
        <w:t>Data-driven decision-making (DDDM) involves using data, facts, and metrics for strategic decision-making. In 2018, IDC found that 70% of organizations failed in their digital transformations due to a lack of a supportive data culture (Forth et al., 2020).</w:t>
      </w:r>
    </w:p>
    <w:p w14:paraId="7B3359EC" w14:textId="13FDB50F" w:rsidR="00DB4D37" w:rsidRPr="00DB4D37" w:rsidRDefault="00DB4D37" w:rsidP="00DB4D37">
      <w:pPr>
        <w:spacing w:line="480" w:lineRule="auto"/>
        <w:jc w:val="both"/>
        <w:rPr>
          <w:rFonts w:ascii="Arial" w:hAnsi="Arial" w:cs="Arial"/>
          <w:sz w:val="24"/>
          <w:szCs w:val="24"/>
        </w:rPr>
      </w:pPr>
      <w:r w:rsidRPr="00DB4D37">
        <w:rPr>
          <w:rFonts w:ascii="Arial" w:hAnsi="Arial" w:cs="Arial"/>
          <w:sz w:val="24"/>
          <w:szCs w:val="24"/>
        </w:rPr>
        <w:t xml:space="preserve">DDDM is vital for organizational growth and is used to create data-driven models, as seen in the Portuguese bank's telemarketing campaign. The dataset used here covers 2008-2013, </w:t>
      </w:r>
      <w:r w:rsidR="00B73718">
        <w:rPr>
          <w:rFonts w:ascii="Arial" w:hAnsi="Arial" w:cs="Arial"/>
          <w:sz w:val="24"/>
          <w:szCs w:val="24"/>
        </w:rPr>
        <w:t xml:space="preserve">and </w:t>
      </w:r>
      <w:r w:rsidRPr="00DB4D37">
        <w:rPr>
          <w:rFonts w:ascii="Arial" w:hAnsi="Arial" w:cs="Arial"/>
          <w:sz w:val="24"/>
          <w:szCs w:val="24"/>
        </w:rPr>
        <w:t>contains 4100 observations, an output target (y), and 19 input features. The dataset includes client information (e.g., age, job, marital status) and marketing campaign details.</w:t>
      </w:r>
    </w:p>
    <w:p w14:paraId="41B48411" w14:textId="7C0D99E8" w:rsidR="005E5219" w:rsidRPr="00B24B98" w:rsidRDefault="00DB4D37" w:rsidP="00DB4D37">
      <w:pPr>
        <w:spacing w:line="480" w:lineRule="auto"/>
        <w:jc w:val="both"/>
        <w:rPr>
          <w:rFonts w:ascii="Arial" w:hAnsi="Arial" w:cs="Arial"/>
          <w:sz w:val="24"/>
          <w:szCs w:val="24"/>
        </w:rPr>
      </w:pPr>
      <w:r w:rsidRPr="00DB4D37">
        <w:rPr>
          <w:rFonts w:ascii="Arial" w:hAnsi="Arial" w:cs="Arial"/>
          <w:sz w:val="24"/>
          <w:szCs w:val="24"/>
        </w:rPr>
        <w:t>Data consists of categorical (ordinal, nominal, binary) and numerical (continuous, discrete) variables. The goal is to build a model to predict client decisions on opening long-term deposit accounts.</w:t>
      </w:r>
    </w:p>
    <w:p w14:paraId="06558759" w14:textId="042CE2DC" w:rsidR="00C0121D" w:rsidRPr="00185ED7" w:rsidRDefault="00C0121D" w:rsidP="00501A8A">
      <w:pPr>
        <w:pStyle w:val="ListParagraph"/>
        <w:numPr>
          <w:ilvl w:val="0"/>
          <w:numId w:val="2"/>
        </w:numPr>
        <w:spacing w:line="480" w:lineRule="auto"/>
        <w:jc w:val="both"/>
        <w:rPr>
          <w:rFonts w:ascii="Arial" w:hAnsi="Arial" w:cs="Arial"/>
          <w:b/>
          <w:bCs/>
          <w:sz w:val="24"/>
          <w:szCs w:val="24"/>
        </w:rPr>
      </w:pPr>
      <w:r w:rsidRPr="00185ED7">
        <w:rPr>
          <w:rFonts w:ascii="Arial" w:hAnsi="Arial" w:cs="Arial"/>
          <w:b/>
          <w:bCs/>
          <w:sz w:val="24"/>
          <w:szCs w:val="24"/>
        </w:rPr>
        <w:t>Methodology:</w:t>
      </w:r>
    </w:p>
    <w:p w14:paraId="68A01A2C" w14:textId="333BDE53" w:rsidR="001A0A53" w:rsidRDefault="008358EB" w:rsidP="008358EB">
      <w:pPr>
        <w:spacing w:line="480" w:lineRule="auto"/>
        <w:jc w:val="both"/>
        <w:rPr>
          <w:rFonts w:ascii="Arial" w:hAnsi="Arial" w:cs="Arial"/>
          <w:sz w:val="24"/>
          <w:szCs w:val="24"/>
        </w:rPr>
      </w:pPr>
      <w:r w:rsidRPr="008358EB">
        <w:rPr>
          <w:rFonts w:ascii="Arial" w:hAnsi="Arial" w:cs="Arial"/>
          <w:sz w:val="24"/>
          <w:szCs w:val="24"/>
        </w:rPr>
        <w:t xml:space="preserve">It's crucial to thoroughly analyse and visualize data </w:t>
      </w:r>
      <w:r w:rsidR="00B73718">
        <w:rPr>
          <w:rFonts w:ascii="Arial" w:hAnsi="Arial" w:cs="Arial"/>
          <w:sz w:val="24"/>
          <w:szCs w:val="24"/>
        </w:rPr>
        <w:t>before</w:t>
      </w:r>
      <w:r w:rsidRPr="008358EB">
        <w:rPr>
          <w:rFonts w:ascii="Arial" w:hAnsi="Arial" w:cs="Arial"/>
          <w:sz w:val="24"/>
          <w:szCs w:val="24"/>
        </w:rPr>
        <w:t xml:space="preserve"> model development. This involves assessing data quality, exploring variable relationships and relevance, and examining data distribution</w:t>
      </w:r>
      <w:r>
        <w:rPr>
          <w:rFonts w:ascii="Arial" w:hAnsi="Arial" w:cs="Arial"/>
          <w:sz w:val="24"/>
          <w:szCs w:val="24"/>
        </w:rPr>
        <w:t xml:space="preserve"> </w:t>
      </w:r>
      <w:r w:rsidR="00FA3F89">
        <w:rPr>
          <w:rFonts w:ascii="Arial" w:hAnsi="Arial" w:cs="Arial"/>
          <w:sz w:val="24"/>
          <w:szCs w:val="24"/>
        </w:rPr>
        <w:t>(Sanat, 2018)</w:t>
      </w:r>
      <w:r w:rsidR="008B164C">
        <w:rPr>
          <w:rFonts w:ascii="Arial" w:hAnsi="Arial" w:cs="Arial"/>
          <w:sz w:val="24"/>
          <w:szCs w:val="24"/>
        </w:rPr>
        <w:t xml:space="preserve">.  </w:t>
      </w:r>
    </w:p>
    <w:p w14:paraId="49A2B1EF" w14:textId="77777777" w:rsidR="00C0121D" w:rsidRDefault="00C0121D" w:rsidP="00501A8A">
      <w:pPr>
        <w:spacing w:line="480" w:lineRule="auto"/>
        <w:jc w:val="both"/>
        <w:rPr>
          <w:rFonts w:ascii="Arial" w:hAnsi="Arial" w:cs="Arial"/>
          <w:sz w:val="24"/>
          <w:szCs w:val="24"/>
        </w:rPr>
      </w:pPr>
    </w:p>
    <w:p w14:paraId="00F66C46" w14:textId="77777777" w:rsidR="000A01A4" w:rsidRPr="00B24B98" w:rsidRDefault="000A01A4" w:rsidP="00501A8A">
      <w:pPr>
        <w:spacing w:line="480" w:lineRule="auto"/>
        <w:jc w:val="both"/>
        <w:rPr>
          <w:rFonts w:ascii="Arial" w:hAnsi="Arial" w:cs="Arial"/>
          <w:sz w:val="24"/>
          <w:szCs w:val="24"/>
        </w:rPr>
      </w:pPr>
    </w:p>
    <w:p w14:paraId="4075621A" w14:textId="77777777" w:rsidR="00062C40" w:rsidRPr="00B24B98" w:rsidRDefault="00062C40" w:rsidP="00501A8A">
      <w:pPr>
        <w:spacing w:line="480" w:lineRule="auto"/>
        <w:jc w:val="both"/>
        <w:rPr>
          <w:rFonts w:ascii="Arial" w:hAnsi="Arial" w:cs="Arial"/>
          <w:sz w:val="24"/>
          <w:szCs w:val="24"/>
        </w:rPr>
      </w:pPr>
    </w:p>
    <w:p w14:paraId="58126425" w14:textId="11C29958" w:rsidR="00C04DBB" w:rsidRPr="00D968BD" w:rsidRDefault="00C04DBB" w:rsidP="00501A8A">
      <w:pPr>
        <w:pStyle w:val="ListParagraph"/>
        <w:numPr>
          <w:ilvl w:val="0"/>
          <w:numId w:val="2"/>
        </w:numPr>
        <w:spacing w:line="480" w:lineRule="auto"/>
        <w:jc w:val="both"/>
        <w:rPr>
          <w:rFonts w:ascii="Arial" w:hAnsi="Arial" w:cs="Arial"/>
          <w:b/>
          <w:bCs/>
          <w:sz w:val="24"/>
          <w:szCs w:val="24"/>
        </w:rPr>
      </w:pPr>
      <w:r w:rsidRPr="00D968BD">
        <w:rPr>
          <w:rFonts w:ascii="Arial" w:hAnsi="Arial" w:cs="Arial"/>
          <w:b/>
          <w:bCs/>
          <w:sz w:val="24"/>
          <w:szCs w:val="24"/>
        </w:rPr>
        <w:lastRenderedPageBreak/>
        <w:t>Exploratory Data Analysis (EDA):</w:t>
      </w:r>
    </w:p>
    <w:p w14:paraId="10412568" w14:textId="77777777" w:rsidR="005E5219" w:rsidRPr="00B24B98" w:rsidRDefault="005E5219" w:rsidP="00501A8A">
      <w:pPr>
        <w:pStyle w:val="ListParagraph"/>
        <w:spacing w:line="480" w:lineRule="auto"/>
        <w:ind w:left="360"/>
        <w:jc w:val="both"/>
        <w:rPr>
          <w:rFonts w:ascii="Arial" w:hAnsi="Arial" w:cs="Arial"/>
          <w:sz w:val="24"/>
          <w:szCs w:val="24"/>
        </w:rPr>
      </w:pPr>
    </w:p>
    <w:p w14:paraId="0C7B479E" w14:textId="334C0A80" w:rsidR="00FF1B94" w:rsidRPr="00D968BD" w:rsidRDefault="00962329" w:rsidP="00501A8A">
      <w:pPr>
        <w:pStyle w:val="ListParagraph"/>
        <w:numPr>
          <w:ilvl w:val="1"/>
          <w:numId w:val="2"/>
        </w:numPr>
        <w:spacing w:line="480" w:lineRule="auto"/>
        <w:jc w:val="both"/>
        <w:rPr>
          <w:rFonts w:ascii="Arial" w:hAnsi="Arial" w:cs="Arial"/>
          <w:b/>
          <w:bCs/>
          <w:sz w:val="24"/>
          <w:szCs w:val="24"/>
        </w:rPr>
      </w:pPr>
      <w:r w:rsidRPr="00D968BD">
        <w:rPr>
          <w:rFonts w:ascii="Arial" w:hAnsi="Arial" w:cs="Arial"/>
          <w:b/>
          <w:bCs/>
          <w:sz w:val="24"/>
          <w:szCs w:val="24"/>
        </w:rPr>
        <w:t>Initial observation:</w:t>
      </w:r>
    </w:p>
    <w:p w14:paraId="1AC1099E" w14:textId="2E0F4A45" w:rsidR="003E54F6" w:rsidRPr="003E54F6" w:rsidRDefault="003E54F6" w:rsidP="003E54F6">
      <w:pPr>
        <w:spacing w:line="480" w:lineRule="auto"/>
        <w:jc w:val="both"/>
        <w:rPr>
          <w:rFonts w:ascii="Arial" w:hAnsi="Arial" w:cs="Arial"/>
          <w:sz w:val="24"/>
          <w:szCs w:val="24"/>
        </w:rPr>
      </w:pPr>
      <w:r w:rsidRPr="003E54F6">
        <w:rPr>
          <w:rFonts w:ascii="Arial" w:hAnsi="Arial" w:cs="Arial"/>
          <w:sz w:val="24"/>
          <w:szCs w:val="24"/>
        </w:rPr>
        <w:t>Both R and Python were used for creating histograms and scatterplots to display the data. Histograms show categorical variables' distribution, making it easy to interpret. Scatterplots visualize numerical values, displaying each data point and identifying outliers while showing data concentration.</w:t>
      </w:r>
    </w:p>
    <w:p w14:paraId="196A3918" w14:textId="6213CEC4" w:rsidR="003E54F6" w:rsidRPr="003E54F6" w:rsidRDefault="003E54F6" w:rsidP="003E54F6">
      <w:pPr>
        <w:spacing w:line="480" w:lineRule="auto"/>
        <w:jc w:val="both"/>
        <w:rPr>
          <w:rFonts w:ascii="Arial" w:hAnsi="Arial" w:cs="Arial"/>
          <w:sz w:val="24"/>
          <w:szCs w:val="24"/>
        </w:rPr>
      </w:pPr>
      <w:r w:rsidRPr="003E54F6">
        <w:rPr>
          <w:rFonts w:ascii="Arial" w:hAnsi="Arial" w:cs="Arial"/>
          <w:sz w:val="24"/>
          <w:szCs w:val="24"/>
        </w:rPr>
        <w:t>All dataset-based plots are in the appendices. Notable plots follow.</w:t>
      </w:r>
    </w:p>
    <w:p w14:paraId="5741EA75" w14:textId="57B4339A" w:rsidR="003E54F6" w:rsidRDefault="000A01A4" w:rsidP="003E54F6">
      <w:pPr>
        <w:spacing w:line="480" w:lineRule="auto"/>
        <w:jc w:val="both"/>
        <w:rPr>
          <w:rFonts w:ascii="Arial" w:hAnsi="Arial" w:cs="Arial"/>
          <w:sz w:val="24"/>
          <w:szCs w:val="24"/>
        </w:rPr>
      </w:pPr>
      <w:r w:rsidRPr="00B24B98">
        <w:rPr>
          <w:rFonts w:ascii="Arial" w:hAnsi="Arial" w:cs="Arial"/>
          <w:noProof/>
          <w:sz w:val="24"/>
          <w:szCs w:val="24"/>
        </w:rPr>
        <w:drawing>
          <wp:anchor distT="0" distB="0" distL="114300" distR="114300" simplePos="0" relativeHeight="251658240" behindDoc="0" locked="0" layoutInCell="1" allowOverlap="1" wp14:anchorId="370C00FA" wp14:editId="372C8A54">
            <wp:simplePos x="0" y="0"/>
            <wp:positionH relativeFrom="margin">
              <wp:align>center</wp:align>
            </wp:positionH>
            <wp:positionV relativeFrom="paragraph">
              <wp:posOffset>738016</wp:posOffset>
            </wp:positionV>
            <wp:extent cx="3510915" cy="2830830"/>
            <wp:effectExtent l="0" t="0" r="0" b="7620"/>
            <wp:wrapSquare wrapText="bothSides"/>
            <wp:docPr id="1423003113"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03113" name="Picture 1" descr="A graph of blu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0915" cy="2830830"/>
                    </a:xfrm>
                    <a:prstGeom prst="rect">
                      <a:avLst/>
                    </a:prstGeom>
                  </pic:spPr>
                </pic:pic>
              </a:graphicData>
            </a:graphic>
            <wp14:sizeRelH relativeFrom="margin">
              <wp14:pctWidth>0</wp14:pctWidth>
            </wp14:sizeRelH>
            <wp14:sizeRelV relativeFrom="margin">
              <wp14:pctHeight>0</wp14:pctHeight>
            </wp14:sizeRelV>
          </wp:anchor>
        </w:drawing>
      </w:r>
      <w:r w:rsidR="003E54F6" w:rsidRPr="003E54F6">
        <w:rPr>
          <w:rFonts w:ascii="Arial" w:hAnsi="Arial" w:cs="Arial"/>
          <w:sz w:val="24"/>
          <w:szCs w:val="24"/>
        </w:rPr>
        <w:t>Figure 1 illustrates the last contact month with May having the most clients contacted, and December the least. The month may impact call outcomes.</w:t>
      </w:r>
    </w:p>
    <w:p w14:paraId="3954FF99" w14:textId="0030F885" w:rsidR="003E54F6" w:rsidRDefault="003E54F6" w:rsidP="00501A8A">
      <w:pPr>
        <w:spacing w:line="480" w:lineRule="auto"/>
        <w:jc w:val="both"/>
        <w:rPr>
          <w:rFonts w:ascii="Arial" w:hAnsi="Arial" w:cs="Arial"/>
          <w:sz w:val="24"/>
          <w:szCs w:val="24"/>
        </w:rPr>
      </w:pPr>
    </w:p>
    <w:p w14:paraId="06C6B1EF" w14:textId="3419AAA4" w:rsidR="005E5219" w:rsidRPr="00B24B98" w:rsidRDefault="005E5219" w:rsidP="00501A8A">
      <w:pPr>
        <w:spacing w:line="480" w:lineRule="auto"/>
        <w:jc w:val="both"/>
        <w:rPr>
          <w:rFonts w:ascii="Arial" w:hAnsi="Arial" w:cs="Arial"/>
          <w:sz w:val="24"/>
          <w:szCs w:val="24"/>
        </w:rPr>
      </w:pPr>
    </w:p>
    <w:p w14:paraId="4309711B" w14:textId="77777777" w:rsidR="005E5219" w:rsidRPr="00B24B98" w:rsidRDefault="005E5219" w:rsidP="00501A8A">
      <w:pPr>
        <w:spacing w:line="480" w:lineRule="auto"/>
        <w:jc w:val="both"/>
        <w:rPr>
          <w:rFonts w:ascii="Arial" w:hAnsi="Arial" w:cs="Arial"/>
          <w:sz w:val="24"/>
          <w:szCs w:val="24"/>
        </w:rPr>
      </w:pPr>
    </w:p>
    <w:p w14:paraId="21B10025" w14:textId="77777777" w:rsidR="005E5219" w:rsidRDefault="005E5219" w:rsidP="00501A8A">
      <w:pPr>
        <w:spacing w:line="480" w:lineRule="auto"/>
        <w:jc w:val="both"/>
        <w:rPr>
          <w:rFonts w:ascii="Arial" w:hAnsi="Arial" w:cs="Arial"/>
          <w:sz w:val="24"/>
          <w:szCs w:val="24"/>
        </w:rPr>
      </w:pPr>
    </w:p>
    <w:p w14:paraId="650A1698" w14:textId="77777777" w:rsidR="000A01A4" w:rsidRPr="00B24B98" w:rsidRDefault="000A01A4" w:rsidP="00501A8A">
      <w:pPr>
        <w:spacing w:line="480" w:lineRule="auto"/>
        <w:jc w:val="both"/>
        <w:rPr>
          <w:rFonts w:ascii="Arial" w:hAnsi="Arial" w:cs="Arial"/>
          <w:sz w:val="24"/>
          <w:szCs w:val="24"/>
        </w:rPr>
      </w:pPr>
    </w:p>
    <w:p w14:paraId="5465A75A" w14:textId="77777777" w:rsidR="005E5219" w:rsidRDefault="005E5219" w:rsidP="00501A8A">
      <w:pPr>
        <w:spacing w:line="480" w:lineRule="auto"/>
        <w:jc w:val="both"/>
        <w:rPr>
          <w:rFonts w:ascii="Arial" w:hAnsi="Arial" w:cs="Arial"/>
          <w:sz w:val="24"/>
          <w:szCs w:val="24"/>
        </w:rPr>
      </w:pPr>
    </w:p>
    <w:p w14:paraId="2710B732" w14:textId="77777777" w:rsidR="00E03656" w:rsidRPr="00B24B98" w:rsidRDefault="00E03656" w:rsidP="00501A8A">
      <w:pPr>
        <w:spacing w:line="480" w:lineRule="auto"/>
        <w:jc w:val="both"/>
        <w:rPr>
          <w:rFonts w:ascii="Arial" w:hAnsi="Arial" w:cs="Arial"/>
          <w:sz w:val="24"/>
          <w:szCs w:val="24"/>
        </w:rPr>
      </w:pPr>
    </w:p>
    <w:p w14:paraId="651421BE" w14:textId="77777777" w:rsidR="00DE4429" w:rsidRPr="00E03656" w:rsidRDefault="005E5219" w:rsidP="00501A8A">
      <w:pPr>
        <w:spacing w:line="480" w:lineRule="auto"/>
        <w:jc w:val="both"/>
        <w:rPr>
          <w:rFonts w:ascii="Arial" w:hAnsi="Arial" w:cs="Arial"/>
          <w:color w:val="808080" w:themeColor="background1" w:themeShade="80"/>
        </w:rPr>
      </w:pPr>
      <w:r w:rsidRPr="00E03656">
        <w:rPr>
          <w:rFonts w:ascii="Arial" w:hAnsi="Arial" w:cs="Arial"/>
          <w:color w:val="808080" w:themeColor="background1" w:themeShade="80"/>
        </w:rPr>
        <w:t xml:space="preserve">Figure 1: </w:t>
      </w:r>
      <w:r w:rsidR="00AA6837" w:rsidRPr="00E03656">
        <w:rPr>
          <w:rFonts w:ascii="Arial" w:hAnsi="Arial" w:cs="Arial"/>
          <w:color w:val="808080" w:themeColor="background1" w:themeShade="80"/>
        </w:rPr>
        <w:t>This figure displays the formation of</w:t>
      </w:r>
      <w:r w:rsidR="0078056A" w:rsidRPr="00E03656">
        <w:rPr>
          <w:rFonts w:ascii="Arial" w:hAnsi="Arial" w:cs="Arial"/>
          <w:color w:val="808080" w:themeColor="background1" w:themeShade="80"/>
        </w:rPr>
        <w:t xml:space="preserve"> </w:t>
      </w:r>
      <w:r w:rsidR="00B51C36" w:rsidRPr="00E03656">
        <w:rPr>
          <w:rFonts w:ascii="Arial" w:hAnsi="Arial" w:cs="Arial"/>
          <w:color w:val="808080" w:themeColor="background1" w:themeShade="80"/>
        </w:rPr>
        <w:t xml:space="preserve">which month the clients </w:t>
      </w:r>
      <w:r w:rsidR="00DE4429" w:rsidRPr="00E03656">
        <w:rPr>
          <w:rFonts w:ascii="Arial" w:hAnsi="Arial" w:cs="Arial"/>
          <w:color w:val="808080" w:themeColor="background1" w:themeShade="80"/>
        </w:rPr>
        <w:t>were</w:t>
      </w:r>
      <w:r w:rsidR="00B51C36" w:rsidRPr="00E03656">
        <w:rPr>
          <w:rFonts w:ascii="Arial" w:hAnsi="Arial" w:cs="Arial"/>
          <w:color w:val="808080" w:themeColor="background1" w:themeShade="80"/>
        </w:rPr>
        <w:t xml:space="preserve"> last contacted. </w:t>
      </w:r>
    </w:p>
    <w:p w14:paraId="7796147D" w14:textId="77777777" w:rsidR="000A01A4" w:rsidRDefault="000A01A4" w:rsidP="00501A8A">
      <w:pPr>
        <w:spacing w:line="480" w:lineRule="auto"/>
        <w:jc w:val="both"/>
        <w:rPr>
          <w:rFonts w:ascii="Arial" w:hAnsi="Arial" w:cs="Arial"/>
        </w:rPr>
      </w:pPr>
    </w:p>
    <w:p w14:paraId="49D032BB" w14:textId="77777777" w:rsidR="000A01A4" w:rsidRDefault="000A01A4" w:rsidP="00501A8A">
      <w:pPr>
        <w:spacing w:line="480" w:lineRule="auto"/>
        <w:jc w:val="both"/>
        <w:rPr>
          <w:rFonts w:ascii="Arial" w:hAnsi="Arial" w:cs="Arial"/>
        </w:rPr>
      </w:pPr>
    </w:p>
    <w:p w14:paraId="33969C7A" w14:textId="77777777" w:rsidR="006E2691" w:rsidRDefault="006E2691" w:rsidP="008E0A3E">
      <w:pPr>
        <w:spacing w:line="480" w:lineRule="auto"/>
        <w:jc w:val="both"/>
        <w:rPr>
          <w:rFonts w:ascii="Arial" w:hAnsi="Arial" w:cs="Arial"/>
        </w:rPr>
      </w:pPr>
    </w:p>
    <w:p w14:paraId="20A42B66" w14:textId="39BA1A7A" w:rsidR="008E0A3E" w:rsidRPr="008351EB" w:rsidRDefault="008E0A3E" w:rsidP="008E0A3E">
      <w:pPr>
        <w:spacing w:line="480" w:lineRule="auto"/>
        <w:jc w:val="both"/>
        <w:rPr>
          <w:rFonts w:ascii="Arial" w:hAnsi="Arial" w:cs="Arial"/>
          <w:sz w:val="24"/>
          <w:szCs w:val="24"/>
        </w:rPr>
      </w:pPr>
      <w:r w:rsidRPr="008351EB">
        <w:rPr>
          <w:rFonts w:ascii="Arial" w:hAnsi="Arial" w:cs="Arial"/>
          <w:sz w:val="24"/>
          <w:szCs w:val="24"/>
        </w:rPr>
        <w:lastRenderedPageBreak/>
        <w:t>Figure 2 displays client contact frequency in the previous campaign. The sharp drop after one or two contacts could affect their willingness to open long-term accounts. Research suggests buyers may say no up to 4 times before saying yes, but few clients were contacted 5 times (acumen.sg, 2022).</w:t>
      </w:r>
    </w:p>
    <w:p w14:paraId="6229F03B" w14:textId="3E811C0A" w:rsidR="00612F10" w:rsidRPr="000A01A4" w:rsidRDefault="001D2C41" w:rsidP="000A01A4">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085CC1F9" wp14:editId="698A2CFE">
            <wp:extent cx="3933333" cy="3171429"/>
            <wp:effectExtent l="0" t="0" r="0" b="0"/>
            <wp:docPr id="167568050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80500" name="Picture 1" descr="A graph with blue squares&#10;&#10;Description automatically generated"/>
                    <pic:cNvPicPr/>
                  </pic:nvPicPr>
                  <pic:blipFill>
                    <a:blip r:embed="rId8"/>
                    <a:stretch>
                      <a:fillRect/>
                    </a:stretch>
                  </pic:blipFill>
                  <pic:spPr>
                    <a:xfrm>
                      <a:off x="0" y="0"/>
                      <a:ext cx="3933333" cy="3171429"/>
                    </a:xfrm>
                    <a:prstGeom prst="rect">
                      <a:avLst/>
                    </a:prstGeom>
                  </pic:spPr>
                </pic:pic>
              </a:graphicData>
            </a:graphic>
          </wp:inline>
        </w:drawing>
      </w:r>
    </w:p>
    <w:p w14:paraId="7601A9DC" w14:textId="1D8DC0CB" w:rsidR="0022333D" w:rsidRPr="00E03656" w:rsidRDefault="0022333D" w:rsidP="00501A8A">
      <w:pPr>
        <w:spacing w:line="480" w:lineRule="auto"/>
        <w:jc w:val="both"/>
        <w:rPr>
          <w:rFonts w:ascii="Arial" w:hAnsi="Arial" w:cs="Arial"/>
          <w:color w:val="808080" w:themeColor="background1" w:themeShade="80"/>
        </w:rPr>
      </w:pPr>
      <w:r w:rsidRPr="00E03656">
        <w:rPr>
          <w:rFonts w:ascii="Arial" w:hAnsi="Arial" w:cs="Arial"/>
          <w:color w:val="808080" w:themeColor="background1" w:themeShade="80"/>
        </w:rPr>
        <w:t>Figure 2:</w:t>
      </w:r>
      <w:r w:rsidR="00B51C36" w:rsidRPr="00E03656">
        <w:rPr>
          <w:rFonts w:ascii="Arial" w:hAnsi="Arial" w:cs="Arial"/>
          <w:color w:val="808080" w:themeColor="background1" w:themeShade="80"/>
        </w:rPr>
        <w:t xml:space="preserve"> The number of times the client was </w:t>
      </w:r>
      <w:r w:rsidR="00D25623" w:rsidRPr="00E03656">
        <w:rPr>
          <w:rFonts w:ascii="Arial" w:hAnsi="Arial" w:cs="Arial"/>
          <w:color w:val="808080" w:themeColor="background1" w:themeShade="80"/>
        </w:rPr>
        <w:t>contacted by the previous campaign.</w:t>
      </w:r>
    </w:p>
    <w:p w14:paraId="4D2061DF" w14:textId="0AFEED48" w:rsidR="00AA1CBC" w:rsidRPr="00AA1CBC" w:rsidRDefault="00AA1CBC" w:rsidP="00501A8A">
      <w:pPr>
        <w:spacing w:line="480" w:lineRule="auto"/>
        <w:jc w:val="both"/>
        <w:rPr>
          <w:rFonts w:ascii="Arial" w:hAnsi="Arial" w:cs="Arial"/>
          <w:sz w:val="24"/>
          <w:szCs w:val="24"/>
        </w:rPr>
      </w:pPr>
      <w:r w:rsidRPr="00AA1CBC">
        <w:rPr>
          <w:rFonts w:ascii="Arial" w:hAnsi="Arial" w:cs="Arial"/>
          <w:sz w:val="24"/>
          <w:szCs w:val="24"/>
        </w:rPr>
        <w:t>In Figure 3, most clients are married. Marital status's impact on long-term deposit account willingness is uncertain. Financial stability, goals like property purchase, and family planning are more likely indicators for account opening (</w:t>
      </w:r>
      <w:proofErr w:type="spellStart"/>
      <w:r w:rsidRPr="00AA1CBC">
        <w:rPr>
          <w:rFonts w:ascii="Arial" w:hAnsi="Arial" w:cs="Arial"/>
          <w:sz w:val="24"/>
          <w:szCs w:val="24"/>
        </w:rPr>
        <w:t>Husejinovic</w:t>
      </w:r>
      <w:proofErr w:type="spellEnd"/>
      <w:r w:rsidRPr="00AA1CBC">
        <w:rPr>
          <w:rFonts w:ascii="Arial" w:hAnsi="Arial" w:cs="Arial"/>
          <w:sz w:val="24"/>
          <w:szCs w:val="24"/>
        </w:rPr>
        <w:t xml:space="preserve"> et al., 2020).</w:t>
      </w:r>
    </w:p>
    <w:p w14:paraId="457D1C7A" w14:textId="47ACADEE" w:rsidR="001D2C41" w:rsidRPr="00B24B98" w:rsidRDefault="001D2C41" w:rsidP="00501A8A">
      <w:pPr>
        <w:spacing w:line="480" w:lineRule="auto"/>
        <w:jc w:val="center"/>
        <w:rPr>
          <w:rFonts w:ascii="Arial" w:hAnsi="Arial" w:cs="Arial"/>
          <w:sz w:val="24"/>
          <w:szCs w:val="24"/>
        </w:rPr>
      </w:pPr>
      <w:r w:rsidRPr="00B24B98">
        <w:rPr>
          <w:rFonts w:ascii="Arial" w:hAnsi="Arial" w:cs="Arial"/>
          <w:noProof/>
          <w:sz w:val="24"/>
          <w:szCs w:val="24"/>
        </w:rPr>
        <w:lastRenderedPageBreak/>
        <w:drawing>
          <wp:inline distT="0" distB="0" distL="0" distR="0" wp14:anchorId="4699611F" wp14:editId="052FBE0E">
            <wp:extent cx="3933333" cy="3171429"/>
            <wp:effectExtent l="0" t="0" r="0" b="0"/>
            <wp:docPr id="1925168711" name="Picture 1"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68711" name="Picture 1" descr="A graph of a number of individuals&#10;&#10;Description automatically generated"/>
                    <pic:cNvPicPr/>
                  </pic:nvPicPr>
                  <pic:blipFill>
                    <a:blip r:embed="rId9"/>
                    <a:stretch>
                      <a:fillRect/>
                    </a:stretch>
                  </pic:blipFill>
                  <pic:spPr>
                    <a:xfrm>
                      <a:off x="0" y="0"/>
                      <a:ext cx="3933333" cy="3171429"/>
                    </a:xfrm>
                    <a:prstGeom prst="rect">
                      <a:avLst/>
                    </a:prstGeom>
                  </pic:spPr>
                </pic:pic>
              </a:graphicData>
            </a:graphic>
          </wp:inline>
        </w:drawing>
      </w:r>
    </w:p>
    <w:p w14:paraId="044E398A" w14:textId="223A1EB9" w:rsidR="0022333D" w:rsidRPr="00E03656" w:rsidRDefault="0022333D" w:rsidP="00501A8A">
      <w:pPr>
        <w:spacing w:line="480" w:lineRule="auto"/>
        <w:jc w:val="both"/>
        <w:rPr>
          <w:rFonts w:ascii="Arial" w:hAnsi="Arial" w:cs="Arial"/>
          <w:color w:val="808080" w:themeColor="background1" w:themeShade="80"/>
        </w:rPr>
      </w:pPr>
      <w:r w:rsidRPr="00E03656">
        <w:rPr>
          <w:rFonts w:ascii="Arial" w:hAnsi="Arial" w:cs="Arial"/>
          <w:color w:val="808080" w:themeColor="background1" w:themeShade="80"/>
        </w:rPr>
        <w:t>Figure 3:</w:t>
      </w:r>
      <w:r w:rsidR="00090FB7" w:rsidRPr="00E03656">
        <w:rPr>
          <w:rFonts w:ascii="Arial" w:hAnsi="Arial" w:cs="Arial"/>
          <w:color w:val="808080" w:themeColor="background1" w:themeShade="80"/>
        </w:rPr>
        <w:t xml:space="preserve"> Marital status of clients</w:t>
      </w:r>
      <w:r w:rsidR="00BB599F" w:rsidRPr="00E03656">
        <w:rPr>
          <w:rFonts w:ascii="Arial" w:hAnsi="Arial" w:cs="Arial"/>
          <w:color w:val="808080" w:themeColor="background1" w:themeShade="80"/>
        </w:rPr>
        <w:t>.</w:t>
      </w:r>
    </w:p>
    <w:p w14:paraId="36608A01" w14:textId="77777777" w:rsidR="00D66BC0" w:rsidRDefault="00D66BC0" w:rsidP="00D66BC0">
      <w:pPr>
        <w:spacing w:line="480" w:lineRule="auto"/>
        <w:jc w:val="both"/>
        <w:rPr>
          <w:rFonts w:ascii="Arial" w:hAnsi="Arial" w:cs="Arial"/>
          <w:sz w:val="24"/>
          <w:szCs w:val="24"/>
        </w:rPr>
      </w:pPr>
      <w:r w:rsidRPr="00D66BC0">
        <w:rPr>
          <w:rFonts w:ascii="Arial" w:hAnsi="Arial" w:cs="Arial"/>
          <w:sz w:val="24"/>
          <w:szCs w:val="24"/>
        </w:rPr>
        <w:t xml:space="preserve">Figure 4 shows client job distribution, with admin and blue-collar jobs being </w:t>
      </w:r>
      <w:r>
        <w:rPr>
          <w:rFonts w:ascii="Arial" w:hAnsi="Arial" w:cs="Arial"/>
          <w:sz w:val="24"/>
          <w:szCs w:val="24"/>
        </w:rPr>
        <w:t xml:space="preserve">the </w:t>
      </w:r>
      <w:r w:rsidRPr="00D66BC0">
        <w:rPr>
          <w:rFonts w:ascii="Arial" w:hAnsi="Arial" w:cs="Arial"/>
          <w:sz w:val="24"/>
          <w:szCs w:val="24"/>
        </w:rPr>
        <w:t>most common. Students are the least represented group. Offering more benefits to students could attract more of them as clients.</w:t>
      </w:r>
    </w:p>
    <w:p w14:paraId="6B28CC1A" w14:textId="4264F6E5" w:rsidR="00C25E8A" w:rsidRPr="00B24B98" w:rsidRDefault="00C25E8A" w:rsidP="00D66BC0">
      <w:pPr>
        <w:spacing w:line="480" w:lineRule="auto"/>
        <w:jc w:val="both"/>
        <w:rPr>
          <w:rFonts w:ascii="Arial" w:hAnsi="Arial" w:cs="Arial"/>
          <w:sz w:val="24"/>
          <w:szCs w:val="24"/>
        </w:rPr>
      </w:pPr>
      <w:r w:rsidRPr="00B24B98">
        <w:rPr>
          <w:rFonts w:ascii="Arial" w:hAnsi="Arial" w:cs="Arial"/>
          <w:noProof/>
          <w:sz w:val="24"/>
          <w:szCs w:val="24"/>
        </w:rPr>
        <w:drawing>
          <wp:inline distT="0" distB="0" distL="0" distR="0" wp14:anchorId="090E6854" wp14:editId="08C5269A">
            <wp:extent cx="3933333" cy="3171429"/>
            <wp:effectExtent l="0" t="0" r="0" b="0"/>
            <wp:docPr id="575755804" name="Picture 1" descr="A graph of a number of people in a job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55804" name="Picture 1" descr="A graph of a number of people in a job distribution&#10;&#10;Description automatically generated"/>
                    <pic:cNvPicPr/>
                  </pic:nvPicPr>
                  <pic:blipFill>
                    <a:blip r:embed="rId10"/>
                    <a:stretch>
                      <a:fillRect/>
                    </a:stretch>
                  </pic:blipFill>
                  <pic:spPr>
                    <a:xfrm>
                      <a:off x="0" y="0"/>
                      <a:ext cx="3933333" cy="3171429"/>
                    </a:xfrm>
                    <a:prstGeom prst="rect">
                      <a:avLst/>
                    </a:prstGeom>
                  </pic:spPr>
                </pic:pic>
              </a:graphicData>
            </a:graphic>
          </wp:inline>
        </w:drawing>
      </w:r>
    </w:p>
    <w:p w14:paraId="79A90D42" w14:textId="34BF631C" w:rsidR="0022333D" w:rsidRPr="00E03656" w:rsidRDefault="0022333D" w:rsidP="00501A8A">
      <w:pPr>
        <w:spacing w:line="480" w:lineRule="auto"/>
        <w:jc w:val="both"/>
        <w:rPr>
          <w:rFonts w:ascii="Arial" w:hAnsi="Arial" w:cs="Arial"/>
          <w:color w:val="808080" w:themeColor="background1" w:themeShade="80"/>
        </w:rPr>
      </w:pPr>
      <w:r w:rsidRPr="00E03656">
        <w:rPr>
          <w:rFonts w:ascii="Arial" w:hAnsi="Arial" w:cs="Arial"/>
          <w:color w:val="808080" w:themeColor="background1" w:themeShade="80"/>
        </w:rPr>
        <w:t>Figure 4:</w:t>
      </w:r>
      <w:r w:rsidR="00762A40" w:rsidRPr="00E03656">
        <w:rPr>
          <w:rFonts w:ascii="Arial" w:hAnsi="Arial" w:cs="Arial"/>
          <w:color w:val="808080" w:themeColor="background1" w:themeShade="80"/>
        </w:rPr>
        <w:t xml:space="preserve"> Job distribution of clients.</w:t>
      </w:r>
    </w:p>
    <w:p w14:paraId="32A5D6E3" w14:textId="77777777" w:rsidR="00E90A44" w:rsidRDefault="00E90A44" w:rsidP="00E90A44">
      <w:pPr>
        <w:spacing w:line="480" w:lineRule="auto"/>
        <w:jc w:val="both"/>
        <w:rPr>
          <w:rFonts w:ascii="Arial" w:hAnsi="Arial" w:cs="Arial"/>
          <w:sz w:val="24"/>
          <w:szCs w:val="24"/>
        </w:rPr>
      </w:pPr>
      <w:r w:rsidRPr="00E90A44">
        <w:rPr>
          <w:rFonts w:ascii="Arial" w:hAnsi="Arial" w:cs="Arial"/>
          <w:sz w:val="24"/>
          <w:szCs w:val="24"/>
        </w:rPr>
        <w:lastRenderedPageBreak/>
        <w:t>Euribor is the rate at which European banks lend money to each other. This bank's Euribor 3-month rate, comprising the current figure, varies among clients due to factors like credit score, loan details, and their relationship with the bank. Most clients have around a 5% interest rate, with a significant group falling between &lt;1% and 2%.</w:t>
      </w:r>
    </w:p>
    <w:p w14:paraId="0430C1E6" w14:textId="4538E494" w:rsidR="00C25E8A" w:rsidRPr="00B24B98" w:rsidRDefault="008D36E1" w:rsidP="00501A8A">
      <w:pPr>
        <w:spacing w:line="480" w:lineRule="auto"/>
        <w:jc w:val="center"/>
        <w:rPr>
          <w:rFonts w:ascii="Arial" w:hAnsi="Arial" w:cs="Arial"/>
          <w:noProof/>
          <w:sz w:val="24"/>
          <w:szCs w:val="24"/>
        </w:rPr>
      </w:pPr>
      <w:r w:rsidRPr="00B24B98">
        <w:rPr>
          <w:rFonts w:ascii="Arial" w:hAnsi="Arial" w:cs="Arial"/>
          <w:noProof/>
          <w:sz w:val="24"/>
          <w:szCs w:val="24"/>
        </w:rPr>
        <mc:AlternateContent>
          <mc:Choice Requires="wps">
            <w:drawing>
              <wp:inline distT="0" distB="0" distL="0" distR="0" wp14:anchorId="6A61821A" wp14:editId="39C91755">
                <wp:extent cx="304800" cy="304800"/>
                <wp:effectExtent l="0" t="0" r="0" b="0"/>
                <wp:docPr id="128541284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69230"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16118" w:rsidRPr="00B24B98">
        <w:rPr>
          <w:rFonts w:ascii="Arial" w:hAnsi="Arial" w:cs="Arial"/>
          <w:noProof/>
          <w:sz w:val="24"/>
          <w:szCs w:val="24"/>
        </w:rPr>
        <w:drawing>
          <wp:inline distT="0" distB="0" distL="0" distR="0" wp14:anchorId="7C1A26C1" wp14:editId="47EA3D85">
            <wp:extent cx="3433643" cy="2801787"/>
            <wp:effectExtent l="0" t="0" r="0" b="0"/>
            <wp:docPr id="1329314955" name="Picture 1" descr="A graph of a graph showing the number of indica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4955" name="Picture 1" descr="A graph of a graph showing the number of indicators&#10;&#10;Description automatically generated with medium confidence"/>
                    <pic:cNvPicPr/>
                  </pic:nvPicPr>
                  <pic:blipFill>
                    <a:blip r:embed="rId11"/>
                    <a:stretch>
                      <a:fillRect/>
                    </a:stretch>
                  </pic:blipFill>
                  <pic:spPr>
                    <a:xfrm>
                      <a:off x="0" y="0"/>
                      <a:ext cx="3440163" cy="2807107"/>
                    </a:xfrm>
                    <a:prstGeom prst="rect">
                      <a:avLst/>
                    </a:prstGeom>
                  </pic:spPr>
                </pic:pic>
              </a:graphicData>
            </a:graphic>
          </wp:inline>
        </w:drawing>
      </w:r>
    </w:p>
    <w:p w14:paraId="65FEC7DA" w14:textId="4750C66A" w:rsidR="00B16118" w:rsidRPr="00E03656" w:rsidRDefault="00B16118" w:rsidP="00501A8A">
      <w:pPr>
        <w:spacing w:line="480" w:lineRule="auto"/>
        <w:jc w:val="both"/>
        <w:rPr>
          <w:rFonts w:ascii="Arial" w:hAnsi="Arial" w:cs="Arial"/>
          <w:color w:val="808080" w:themeColor="background1" w:themeShade="80"/>
        </w:rPr>
      </w:pPr>
      <w:r w:rsidRPr="00E03656">
        <w:rPr>
          <w:rFonts w:ascii="Arial" w:hAnsi="Arial" w:cs="Arial"/>
          <w:noProof/>
          <w:color w:val="808080" w:themeColor="background1" w:themeShade="80"/>
        </w:rPr>
        <w:t>Figure 5:</w:t>
      </w:r>
      <w:r w:rsidR="00E03656" w:rsidRPr="00E03656">
        <w:rPr>
          <w:rFonts w:ascii="Arial" w:hAnsi="Arial" w:cs="Arial"/>
          <w:noProof/>
          <w:color w:val="808080" w:themeColor="background1" w:themeShade="80"/>
        </w:rPr>
        <w:t xml:space="preserve"> </w:t>
      </w:r>
      <w:r w:rsidRPr="00E03656">
        <w:rPr>
          <w:rFonts w:ascii="Arial" w:hAnsi="Arial" w:cs="Arial"/>
          <w:noProof/>
          <w:color w:val="808080" w:themeColor="background1" w:themeShade="80"/>
        </w:rPr>
        <w:t xml:space="preserve">Euribor </w:t>
      </w:r>
      <w:r w:rsidR="00BB599F" w:rsidRPr="00E03656">
        <w:rPr>
          <w:rFonts w:ascii="Arial" w:hAnsi="Arial" w:cs="Arial"/>
          <w:noProof/>
          <w:color w:val="808080" w:themeColor="background1" w:themeShade="80"/>
        </w:rPr>
        <w:t>3-month</w:t>
      </w:r>
      <w:r w:rsidRPr="00E03656">
        <w:rPr>
          <w:rFonts w:ascii="Arial" w:hAnsi="Arial" w:cs="Arial"/>
          <w:noProof/>
          <w:color w:val="808080" w:themeColor="background1" w:themeShade="80"/>
        </w:rPr>
        <w:t xml:space="preserve"> rate of clients.</w:t>
      </w:r>
    </w:p>
    <w:p w14:paraId="4A7D94AC" w14:textId="77777777" w:rsidR="009A08BD" w:rsidRDefault="009A08BD" w:rsidP="00501A8A">
      <w:pPr>
        <w:spacing w:line="480" w:lineRule="auto"/>
        <w:jc w:val="both"/>
        <w:rPr>
          <w:rFonts w:ascii="Arial" w:hAnsi="Arial" w:cs="Arial"/>
          <w:sz w:val="24"/>
          <w:szCs w:val="24"/>
        </w:rPr>
      </w:pPr>
    </w:p>
    <w:p w14:paraId="6C15D7C7" w14:textId="77777777" w:rsidR="006F1E18" w:rsidRDefault="006F1E18" w:rsidP="00501A8A">
      <w:pPr>
        <w:spacing w:line="480" w:lineRule="auto"/>
        <w:jc w:val="both"/>
        <w:rPr>
          <w:rFonts w:ascii="Arial" w:hAnsi="Arial" w:cs="Arial"/>
          <w:sz w:val="24"/>
          <w:szCs w:val="24"/>
        </w:rPr>
      </w:pPr>
    </w:p>
    <w:p w14:paraId="3A285968" w14:textId="77777777" w:rsidR="006F1E18" w:rsidRDefault="006F1E18" w:rsidP="00501A8A">
      <w:pPr>
        <w:spacing w:line="480" w:lineRule="auto"/>
        <w:jc w:val="both"/>
        <w:rPr>
          <w:rFonts w:ascii="Arial" w:hAnsi="Arial" w:cs="Arial"/>
          <w:sz w:val="24"/>
          <w:szCs w:val="24"/>
        </w:rPr>
      </w:pPr>
    </w:p>
    <w:p w14:paraId="2E3AFCAC" w14:textId="77777777" w:rsidR="006F1E18" w:rsidRDefault="006F1E18" w:rsidP="00501A8A">
      <w:pPr>
        <w:spacing w:line="480" w:lineRule="auto"/>
        <w:jc w:val="both"/>
        <w:rPr>
          <w:rFonts w:ascii="Arial" w:hAnsi="Arial" w:cs="Arial"/>
          <w:sz w:val="24"/>
          <w:szCs w:val="24"/>
        </w:rPr>
      </w:pPr>
    </w:p>
    <w:p w14:paraId="49805976" w14:textId="77777777" w:rsidR="00E90A44" w:rsidRDefault="00E90A44" w:rsidP="00501A8A">
      <w:pPr>
        <w:spacing w:line="480" w:lineRule="auto"/>
        <w:jc w:val="both"/>
        <w:rPr>
          <w:rFonts w:ascii="Arial" w:hAnsi="Arial" w:cs="Arial"/>
          <w:sz w:val="24"/>
          <w:szCs w:val="24"/>
        </w:rPr>
      </w:pPr>
    </w:p>
    <w:p w14:paraId="5C62F4FE" w14:textId="77777777" w:rsidR="00E90A44" w:rsidRDefault="00E90A44" w:rsidP="00501A8A">
      <w:pPr>
        <w:spacing w:line="480" w:lineRule="auto"/>
        <w:jc w:val="both"/>
        <w:rPr>
          <w:rFonts w:ascii="Arial" w:hAnsi="Arial" w:cs="Arial"/>
          <w:sz w:val="24"/>
          <w:szCs w:val="24"/>
        </w:rPr>
      </w:pPr>
    </w:p>
    <w:p w14:paraId="31DF20A7" w14:textId="77777777" w:rsidR="00E90A44" w:rsidRDefault="00E90A44" w:rsidP="00501A8A">
      <w:pPr>
        <w:spacing w:line="480" w:lineRule="auto"/>
        <w:jc w:val="both"/>
        <w:rPr>
          <w:rFonts w:ascii="Arial" w:hAnsi="Arial" w:cs="Arial"/>
          <w:sz w:val="24"/>
          <w:szCs w:val="24"/>
        </w:rPr>
      </w:pPr>
    </w:p>
    <w:p w14:paraId="3E254B9D" w14:textId="77777777" w:rsidR="000A01A4" w:rsidRDefault="000A01A4" w:rsidP="00501A8A">
      <w:pPr>
        <w:spacing w:line="480" w:lineRule="auto"/>
        <w:jc w:val="both"/>
        <w:rPr>
          <w:rFonts w:ascii="Arial" w:hAnsi="Arial" w:cs="Arial"/>
          <w:sz w:val="24"/>
          <w:szCs w:val="24"/>
        </w:rPr>
      </w:pPr>
    </w:p>
    <w:p w14:paraId="58AB1BA4" w14:textId="77777777" w:rsidR="00E90A44" w:rsidRPr="00B24B98" w:rsidRDefault="00E90A44" w:rsidP="00501A8A">
      <w:pPr>
        <w:spacing w:line="480" w:lineRule="auto"/>
        <w:jc w:val="both"/>
        <w:rPr>
          <w:rFonts w:ascii="Arial" w:hAnsi="Arial" w:cs="Arial"/>
          <w:sz w:val="24"/>
          <w:szCs w:val="24"/>
        </w:rPr>
      </w:pPr>
    </w:p>
    <w:p w14:paraId="3D5A18DA" w14:textId="55A5D51B" w:rsidR="00A24D1E" w:rsidRPr="006F1E18" w:rsidRDefault="00A24D1E" w:rsidP="00501A8A">
      <w:pPr>
        <w:pStyle w:val="ListParagraph"/>
        <w:numPr>
          <w:ilvl w:val="1"/>
          <w:numId w:val="2"/>
        </w:numPr>
        <w:spacing w:line="480" w:lineRule="auto"/>
        <w:jc w:val="both"/>
        <w:rPr>
          <w:rFonts w:ascii="Arial" w:hAnsi="Arial" w:cs="Arial"/>
          <w:b/>
          <w:bCs/>
          <w:sz w:val="24"/>
          <w:szCs w:val="24"/>
        </w:rPr>
      </w:pPr>
      <w:r w:rsidRPr="006F1E18">
        <w:rPr>
          <w:rFonts w:ascii="Arial" w:hAnsi="Arial" w:cs="Arial"/>
          <w:b/>
          <w:bCs/>
          <w:sz w:val="24"/>
          <w:szCs w:val="24"/>
        </w:rPr>
        <w:lastRenderedPageBreak/>
        <w:t>Correlations:</w:t>
      </w:r>
    </w:p>
    <w:p w14:paraId="3E521032" w14:textId="691EC45F" w:rsidR="00550C72" w:rsidRPr="00550C72" w:rsidRDefault="00550C72" w:rsidP="00550C72">
      <w:pPr>
        <w:spacing w:line="480" w:lineRule="auto"/>
        <w:jc w:val="both"/>
        <w:rPr>
          <w:rFonts w:ascii="Arial" w:hAnsi="Arial" w:cs="Arial"/>
          <w:sz w:val="24"/>
          <w:szCs w:val="24"/>
        </w:rPr>
      </w:pPr>
      <w:r w:rsidRPr="00550C72">
        <w:rPr>
          <w:rFonts w:ascii="Arial" w:hAnsi="Arial" w:cs="Arial"/>
          <w:sz w:val="24"/>
          <w:szCs w:val="24"/>
        </w:rPr>
        <w:t>To ensure relevant variables and avoid overfitting, variable selection is essential (Hastie et al., 2009; Harrell, 2015). Assessing correlations aids in this process (Kuhn, 2013). Strong correlations (±0.7-1.0) suggest redundancy; weaker correlations (±0-0.3) indicate unique information (Hair et al., 2019).</w:t>
      </w:r>
    </w:p>
    <w:p w14:paraId="6AD39F21" w14:textId="119BC268" w:rsidR="00550C72" w:rsidRPr="00550C72" w:rsidRDefault="00550C72" w:rsidP="00550C72">
      <w:pPr>
        <w:spacing w:line="480" w:lineRule="auto"/>
        <w:jc w:val="both"/>
        <w:rPr>
          <w:rFonts w:ascii="Arial" w:hAnsi="Arial" w:cs="Arial"/>
          <w:sz w:val="24"/>
          <w:szCs w:val="24"/>
        </w:rPr>
      </w:pPr>
      <w:r w:rsidRPr="00550C72">
        <w:rPr>
          <w:rFonts w:ascii="Arial" w:hAnsi="Arial" w:cs="Arial"/>
          <w:sz w:val="24"/>
          <w:szCs w:val="24"/>
        </w:rPr>
        <w:t>Categorical to numeric conversion and renaming were performed to create a correlation matrix. A heatmap (Figure 6) used thresholds:</w:t>
      </w:r>
    </w:p>
    <w:p w14:paraId="538C97F8" w14:textId="77777777" w:rsidR="00550C72" w:rsidRPr="00550C72" w:rsidRDefault="00550C72" w:rsidP="00550C72">
      <w:pPr>
        <w:spacing w:line="480" w:lineRule="auto"/>
        <w:jc w:val="both"/>
        <w:rPr>
          <w:rFonts w:ascii="Arial" w:hAnsi="Arial" w:cs="Arial"/>
          <w:sz w:val="24"/>
          <w:szCs w:val="24"/>
        </w:rPr>
      </w:pPr>
      <w:r w:rsidRPr="00550C72">
        <w:rPr>
          <w:rFonts w:ascii="Arial" w:hAnsi="Arial" w:cs="Arial"/>
          <w:sz w:val="24"/>
          <w:szCs w:val="24"/>
        </w:rPr>
        <w:t>Strong: ±0.7-1.0</w:t>
      </w:r>
    </w:p>
    <w:p w14:paraId="53AEDCFC" w14:textId="77777777" w:rsidR="00550C72" w:rsidRPr="00550C72" w:rsidRDefault="00550C72" w:rsidP="00550C72">
      <w:pPr>
        <w:spacing w:line="480" w:lineRule="auto"/>
        <w:jc w:val="both"/>
        <w:rPr>
          <w:rFonts w:ascii="Arial" w:hAnsi="Arial" w:cs="Arial"/>
          <w:sz w:val="24"/>
          <w:szCs w:val="24"/>
        </w:rPr>
      </w:pPr>
      <w:r w:rsidRPr="00550C72">
        <w:rPr>
          <w:rFonts w:ascii="Arial" w:hAnsi="Arial" w:cs="Arial"/>
          <w:sz w:val="24"/>
          <w:szCs w:val="24"/>
        </w:rPr>
        <w:t>Moderate: ±0.3-0.7</w:t>
      </w:r>
    </w:p>
    <w:p w14:paraId="3B941B80" w14:textId="76608BDB" w:rsidR="007136FD" w:rsidRPr="00B24B98" w:rsidRDefault="00550C72" w:rsidP="00550C72">
      <w:pPr>
        <w:spacing w:line="480" w:lineRule="auto"/>
        <w:jc w:val="both"/>
        <w:rPr>
          <w:rFonts w:ascii="Arial" w:hAnsi="Arial" w:cs="Arial"/>
          <w:sz w:val="24"/>
          <w:szCs w:val="24"/>
        </w:rPr>
      </w:pPr>
      <w:r w:rsidRPr="00550C72">
        <w:rPr>
          <w:rFonts w:ascii="Arial" w:hAnsi="Arial" w:cs="Arial"/>
          <w:sz w:val="24"/>
          <w:szCs w:val="24"/>
        </w:rPr>
        <w:t>Weak: ±0-0.3 (Ratner, 2009).</w:t>
      </w:r>
    </w:p>
    <w:p w14:paraId="53BD297E" w14:textId="04FB1A79" w:rsidR="0092296E" w:rsidRPr="00B24B98" w:rsidRDefault="004E35EB" w:rsidP="00501A8A">
      <w:pPr>
        <w:spacing w:line="480" w:lineRule="auto"/>
        <w:jc w:val="both"/>
        <w:rPr>
          <w:rFonts w:ascii="Arial" w:hAnsi="Arial" w:cs="Arial"/>
          <w:sz w:val="24"/>
          <w:szCs w:val="24"/>
        </w:rPr>
      </w:pPr>
      <w:r w:rsidRPr="00B24B98">
        <w:rPr>
          <w:rFonts w:ascii="Arial" w:hAnsi="Arial" w:cs="Arial"/>
          <w:noProof/>
          <w:sz w:val="24"/>
          <w:szCs w:val="24"/>
        </w:rPr>
        <w:lastRenderedPageBreak/>
        <w:drawing>
          <wp:inline distT="0" distB="0" distL="0" distR="0" wp14:anchorId="30333FCB" wp14:editId="20F32E48">
            <wp:extent cx="5759450" cy="4798246"/>
            <wp:effectExtent l="0" t="0" r="0" b="2540"/>
            <wp:docPr id="6" name="Picture 5" descr="A colorful grid with white and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lorful grid with white and red squar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4798246"/>
                    </a:xfrm>
                    <a:prstGeom prst="rect">
                      <a:avLst/>
                    </a:prstGeom>
                    <a:noFill/>
                    <a:ln>
                      <a:noFill/>
                    </a:ln>
                  </pic:spPr>
                </pic:pic>
              </a:graphicData>
            </a:graphic>
          </wp:inline>
        </w:drawing>
      </w:r>
    </w:p>
    <w:p w14:paraId="7EAF2922" w14:textId="3EF824CC" w:rsidR="00876D99" w:rsidRPr="00E03656" w:rsidRDefault="00876D99" w:rsidP="00501A8A">
      <w:pPr>
        <w:spacing w:line="480" w:lineRule="auto"/>
        <w:jc w:val="both"/>
        <w:rPr>
          <w:rFonts w:ascii="Arial" w:hAnsi="Arial" w:cs="Arial"/>
          <w:color w:val="808080" w:themeColor="background1" w:themeShade="80"/>
        </w:rPr>
      </w:pPr>
      <w:r w:rsidRPr="00E03656">
        <w:rPr>
          <w:rFonts w:ascii="Arial" w:hAnsi="Arial" w:cs="Arial"/>
          <w:color w:val="808080" w:themeColor="background1" w:themeShade="80"/>
        </w:rPr>
        <w:t xml:space="preserve">Figure </w:t>
      </w:r>
      <w:r w:rsidR="004110AD" w:rsidRPr="00E03656">
        <w:rPr>
          <w:rFonts w:ascii="Arial" w:hAnsi="Arial" w:cs="Arial"/>
          <w:color w:val="808080" w:themeColor="background1" w:themeShade="80"/>
        </w:rPr>
        <w:t>6</w:t>
      </w:r>
      <w:r w:rsidRPr="00E03656">
        <w:rPr>
          <w:rFonts w:ascii="Arial" w:hAnsi="Arial" w:cs="Arial"/>
          <w:color w:val="808080" w:themeColor="background1" w:themeShade="80"/>
        </w:rPr>
        <w:t xml:space="preserve">: Heatmap for correlation coefficient of the </w:t>
      </w:r>
      <w:r w:rsidR="00951C84" w:rsidRPr="00E03656">
        <w:rPr>
          <w:rFonts w:ascii="Arial" w:hAnsi="Arial" w:cs="Arial"/>
          <w:color w:val="808080" w:themeColor="background1" w:themeShade="80"/>
        </w:rPr>
        <w:t xml:space="preserve">numerical values in </w:t>
      </w:r>
      <w:r w:rsidR="00B73718" w:rsidRPr="00E03656">
        <w:rPr>
          <w:rFonts w:ascii="Arial" w:hAnsi="Arial" w:cs="Arial"/>
          <w:color w:val="808080" w:themeColor="background1" w:themeShade="80"/>
        </w:rPr>
        <w:t xml:space="preserve">the </w:t>
      </w:r>
      <w:r w:rsidRPr="00E03656">
        <w:rPr>
          <w:rFonts w:ascii="Arial" w:hAnsi="Arial" w:cs="Arial"/>
          <w:color w:val="808080" w:themeColor="background1" w:themeShade="80"/>
        </w:rPr>
        <w:t>MMA dataset.</w:t>
      </w:r>
    </w:p>
    <w:p w14:paraId="7C185719" w14:textId="77777777" w:rsidR="000365A9" w:rsidRPr="000365A9" w:rsidRDefault="000365A9" w:rsidP="000365A9">
      <w:pPr>
        <w:spacing w:line="480" w:lineRule="auto"/>
        <w:jc w:val="both"/>
        <w:rPr>
          <w:rFonts w:ascii="Arial" w:hAnsi="Arial" w:cs="Arial"/>
          <w:sz w:val="24"/>
          <w:szCs w:val="24"/>
        </w:rPr>
      </w:pPr>
      <w:r w:rsidRPr="000365A9">
        <w:rPr>
          <w:rFonts w:ascii="Arial" w:hAnsi="Arial" w:cs="Arial"/>
          <w:sz w:val="24"/>
          <w:szCs w:val="24"/>
        </w:rPr>
        <w:t>The heatmap indicates mainly weak correlations among variables. Notable strong correlations include:</w:t>
      </w:r>
    </w:p>
    <w:p w14:paraId="3A439245" w14:textId="2D319F96" w:rsidR="000365A9" w:rsidRPr="000365A9" w:rsidRDefault="000365A9" w:rsidP="000365A9">
      <w:pPr>
        <w:pStyle w:val="ListParagraph"/>
        <w:numPr>
          <w:ilvl w:val="0"/>
          <w:numId w:val="11"/>
        </w:numPr>
        <w:spacing w:line="480" w:lineRule="auto"/>
        <w:jc w:val="both"/>
        <w:rPr>
          <w:rFonts w:ascii="Arial" w:hAnsi="Arial" w:cs="Arial"/>
          <w:sz w:val="24"/>
          <w:szCs w:val="24"/>
        </w:rPr>
      </w:pPr>
      <w:r w:rsidRPr="000365A9">
        <w:rPr>
          <w:rFonts w:ascii="Arial" w:hAnsi="Arial" w:cs="Arial"/>
          <w:sz w:val="24"/>
          <w:szCs w:val="24"/>
        </w:rPr>
        <w:t xml:space="preserve">Euribor3m and </w:t>
      </w:r>
      <w:proofErr w:type="spellStart"/>
      <w:proofErr w:type="gramStart"/>
      <w:r w:rsidRPr="000365A9">
        <w:rPr>
          <w:rFonts w:ascii="Arial" w:hAnsi="Arial" w:cs="Arial"/>
          <w:sz w:val="24"/>
          <w:szCs w:val="24"/>
        </w:rPr>
        <w:t>emp.var.rate</w:t>
      </w:r>
      <w:proofErr w:type="spellEnd"/>
      <w:proofErr w:type="gramEnd"/>
      <w:r w:rsidRPr="000365A9">
        <w:rPr>
          <w:rFonts w:ascii="Arial" w:hAnsi="Arial" w:cs="Arial"/>
          <w:sz w:val="24"/>
          <w:szCs w:val="24"/>
        </w:rPr>
        <w:t>: Very strong positive (0.97).</w:t>
      </w:r>
    </w:p>
    <w:p w14:paraId="4D4F3E6D" w14:textId="77777777" w:rsidR="000365A9" w:rsidRPr="000365A9" w:rsidRDefault="000365A9" w:rsidP="000365A9">
      <w:pPr>
        <w:pStyle w:val="ListParagraph"/>
        <w:numPr>
          <w:ilvl w:val="0"/>
          <w:numId w:val="11"/>
        </w:numPr>
        <w:spacing w:line="480" w:lineRule="auto"/>
        <w:jc w:val="both"/>
        <w:rPr>
          <w:rFonts w:ascii="Arial" w:hAnsi="Arial" w:cs="Arial"/>
          <w:sz w:val="24"/>
          <w:szCs w:val="24"/>
        </w:rPr>
      </w:pPr>
      <w:proofErr w:type="spellStart"/>
      <w:proofErr w:type="gramStart"/>
      <w:r w:rsidRPr="000365A9">
        <w:rPr>
          <w:rFonts w:ascii="Arial" w:hAnsi="Arial" w:cs="Arial"/>
          <w:sz w:val="24"/>
          <w:szCs w:val="24"/>
        </w:rPr>
        <w:t>Nr.employed</w:t>
      </w:r>
      <w:proofErr w:type="spellEnd"/>
      <w:proofErr w:type="gramEnd"/>
      <w:r w:rsidRPr="000365A9">
        <w:rPr>
          <w:rFonts w:ascii="Arial" w:hAnsi="Arial" w:cs="Arial"/>
          <w:sz w:val="24"/>
          <w:szCs w:val="24"/>
        </w:rPr>
        <w:t xml:space="preserve"> and </w:t>
      </w:r>
      <w:proofErr w:type="spellStart"/>
      <w:r w:rsidRPr="000365A9">
        <w:rPr>
          <w:rFonts w:ascii="Arial" w:hAnsi="Arial" w:cs="Arial"/>
          <w:sz w:val="24"/>
          <w:szCs w:val="24"/>
        </w:rPr>
        <w:t>emp.var.rate</w:t>
      </w:r>
      <w:proofErr w:type="spellEnd"/>
      <w:r w:rsidRPr="000365A9">
        <w:rPr>
          <w:rFonts w:ascii="Arial" w:hAnsi="Arial" w:cs="Arial"/>
          <w:sz w:val="24"/>
          <w:szCs w:val="24"/>
        </w:rPr>
        <w:t>: Strong (0.9).</w:t>
      </w:r>
    </w:p>
    <w:p w14:paraId="741AC1DF" w14:textId="77777777" w:rsidR="000365A9" w:rsidRPr="000365A9" w:rsidRDefault="000365A9" w:rsidP="000365A9">
      <w:pPr>
        <w:pStyle w:val="ListParagraph"/>
        <w:numPr>
          <w:ilvl w:val="0"/>
          <w:numId w:val="11"/>
        </w:numPr>
        <w:spacing w:line="480" w:lineRule="auto"/>
        <w:jc w:val="both"/>
        <w:rPr>
          <w:rFonts w:ascii="Arial" w:hAnsi="Arial" w:cs="Arial"/>
          <w:sz w:val="24"/>
          <w:szCs w:val="24"/>
        </w:rPr>
      </w:pPr>
      <w:proofErr w:type="spellStart"/>
      <w:r w:rsidRPr="000365A9">
        <w:rPr>
          <w:rFonts w:ascii="Arial" w:hAnsi="Arial" w:cs="Arial"/>
          <w:sz w:val="24"/>
          <w:szCs w:val="24"/>
        </w:rPr>
        <w:t>Cons.price.idx</w:t>
      </w:r>
      <w:proofErr w:type="spellEnd"/>
      <w:r w:rsidRPr="000365A9">
        <w:rPr>
          <w:rFonts w:ascii="Arial" w:hAnsi="Arial" w:cs="Arial"/>
          <w:sz w:val="24"/>
          <w:szCs w:val="24"/>
        </w:rPr>
        <w:t xml:space="preserve"> and </w:t>
      </w:r>
      <w:proofErr w:type="spellStart"/>
      <w:proofErr w:type="gramStart"/>
      <w:r w:rsidRPr="000365A9">
        <w:rPr>
          <w:rFonts w:ascii="Arial" w:hAnsi="Arial" w:cs="Arial"/>
          <w:sz w:val="24"/>
          <w:szCs w:val="24"/>
        </w:rPr>
        <w:t>emp.var.rate</w:t>
      </w:r>
      <w:proofErr w:type="spellEnd"/>
      <w:proofErr w:type="gramEnd"/>
      <w:r w:rsidRPr="000365A9">
        <w:rPr>
          <w:rFonts w:ascii="Arial" w:hAnsi="Arial" w:cs="Arial"/>
          <w:sz w:val="24"/>
          <w:szCs w:val="24"/>
        </w:rPr>
        <w:t>: Moderate (0.76).</w:t>
      </w:r>
    </w:p>
    <w:p w14:paraId="418C85E4" w14:textId="77777777" w:rsidR="000365A9" w:rsidRPr="000365A9" w:rsidRDefault="000365A9" w:rsidP="000365A9">
      <w:pPr>
        <w:pStyle w:val="ListParagraph"/>
        <w:numPr>
          <w:ilvl w:val="0"/>
          <w:numId w:val="11"/>
        </w:numPr>
        <w:spacing w:line="480" w:lineRule="auto"/>
        <w:jc w:val="both"/>
        <w:rPr>
          <w:rFonts w:ascii="Arial" w:hAnsi="Arial" w:cs="Arial"/>
          <w:sz w:val="24"/>
          <w:szCs w:val="24"/>
        </w:rPr>
      </w:pPr>
      <w:proofErr w:type="spellStart"/>
      <w:r w:rsidRPr="000365A9">
        <w:rPr>
          <w:rFonts w:ascii="Arial" w:hAnsi="Arial" w:cs="Arial"/>
          <w:sz w:val="24"/>
          <w:szCs w:val="24"/>
        </w:rPr>
        <w:t>Poutcome</w:t>
      </w:r>
      <w:proofErr w:type="spellEnd"/>
      <w:r w:rsidRPr="000365A9">
        <w:rPr>
          <w:rFonts w:ascii="Arial" w:hAnsi="Arial" w:cs="Arial"/>
          <w:sz w:val="24"/>
          <w:szCs w:val="24"/>
        </w:rPr>
        <w:t xml:space="preserve"> and previous: Strong (0.85).</w:t>
      </w:r>
    </w:p>
    <w:p w14:paraId="48F3344F" w14:textId="46F95BA9" w:rsidR="00B916D0" w:rsidRPr="000365A9" w:rsidRDefault="000365A9" w:rsidP="000365A9">
      <w:pPr>
        <w:pStyle w:val="ListParagraph"/>
        <w:numPr>
          <w:ilvl w:val="0"/>
          <w:numId w:val="11"/>
        </w:numPr>
        <w:spacing w:line="480" w:lineRule="auto"/>
        <w:jc w:val="both"/>
        <w:rPr>
          <w:rFonts w:ascii="Arial" w:hAnsi="Arial" w:cs="Arial"/>
          <w:sz w:val="24"/>
          <w:szCs w:val="24"/>
        </w:rPr>
      </w:pPr>
      <w:proofErr w:type="spellStart"/>
      <w:r w:rsidRPr="000365A9">
        <w:rPr>
          <w:rFonts w:ascii="Arial" w:hAnsi="Arial" w:cs="Arial"/>
          <w:sz w:val="24"/>
          <w:szCs w:val="24"/>
        </w:rPr>
        <w:t>Poutcome</w:t>
      </w:r>
      <w:proofErr w:type="spellEnd"/>
      <w:r w:rsidRPr="000365A9">
        <w:rPr>
          <w:rFonts w:ascii="Arial" w:hAnsi="Arial" w:cs="Arial"/>
          <w:sz w:val="24"/>
          <w:szCs w:val="24"/>
        </w:rPr>
        <w:t xml:space="preserve"> and </w:t>
      </w:r>
      <w:proofErr w:type="spellStart"/>
      <w:r w:rsidRPr="000365A9">
        <w:rPr>
          <w:rFonts w:ascii="Arial" w:hAnsi="Arial" w:cs="Arial"/>
          <w:sz w:val="24"/>
          <w:szCs w:val="24"/>
        </w:rPr>
        <w:t>pdays</w:t>
      </w:r>
      <w:proofErr w:type="spellEnd"/>
      <w:r w:rsidRPr="000365A9">
        <w:rPr>
          <w:rFonts w:ascii="Arial" w:hAnsi="Arial" w:cs="Arial"/>
          <w:sz w:val="24"/>
          <w:szCs w:val="24"/>
        </w:rPr>
        <w:t>: Strong negative (-0.74).</w:t>
      </w:r>
    </w:p>
    <w:p w14:paraId="3ED33552" w14:textId="77777777" w:rsidR="00B916D0" w:rsidRDefault="00B916D0" w:rsidP="00501A8A">
      <w:pPr>
        <w:spacing w:line="480" w:lineRule="auto"/>
        <w:jc w:val="both"/>
        <w:rPr>
          <w:rFonts w:ascii="Arial" w:hAnsi="Arial" w:cs="Arial"/>
          <w:sz w:val="24"/>
          <w:szCs w:val="24"/>
        </w:rPr>
      </w:pPr>
    </w:p>
    <w:p w14:paraId="2655F89F" w14:textId="77777777" w:rsidR="00B916D0" w:rsidRPr="00B24B98" w:rsidRDefault="00B916D0" w:rsidP="00501A8A">
      <w:pPr>
        <w:spacing w:line="480" w:lineRule="auto"/>
        <w:jc w:val="both"/>
        <w:rPr>
          <w:rFonts w:ascii="Arial" w:hAnsi="Arial" w:cs="Arial"/>
          <w:sz w:val="24"/>
          <w:szCs w:val="24"/>
        </w:rPr>
      </w:pPr>
    </w:p>
    <w:p w14:paraId="65406672" w14:textId="65F201C7" w:rsidR="00577CE2" w:rsidRPr="00B916D0" w:rsidRDefault="00663378" w:rsidP="00501A8A">
      <w:pPr>
        <w:pStyle w:val="ListParagraph"/>
        <w:numPr>
          <w:ilvl w:val="1"/>
          <w:numId w:val="2"/>
        </w:numPr>
        <w:spacing w:line="480" w:lineRule="auto"/>
        <w:jc w:val="both"/>
        <w:rPr>
          <w:rFonts w:ascii="Arial" w:hAnsi="Arial" w:cs="Arial"/>
          <w:b/>
          <w:bCs/>
          <w:sz w:val="24"/>
          <w:szCs w:val="24"/>
        </w:rPr>
      </w:pPr>
      <w:r w:rsidRPr="00B916D0">
        <w:rPr>
          <w:rFonts w:ascii="Arial" w:hAnsi="Arial" w:cs="Arial"/>
          <w:b/>
          <w:bCs/>
          <w:sz w:val="24"/>
          <w:szCs w:val="24"/>
        </w:rPr>
        <w:lastRenderedPageBreak/>
        <w:t xml:space="preserve">Assessing </w:t>
      </w:r>
      <w:r w:rsidR="00B916D0" w:rsidRPr="00B916D0">
        <w:rPr>
          <w:rFonts w:ascii="Arial" w:hAnsi="Arial" w:cs="Arial"/>
          <w:b/>
          <w:bCs/>
          <w:sz w:val="24"/>
          <w:szCs w:val="24"/>
        </w:rPr>
        <w:t xml:space="preserve">the </w:t>
      </w:r>
      <w:r w:rsidRPr="00B916D0">
        <w:rPr>
          <w:rFonts w:ascii="Arial" w:hAnsi="Arial" w:cs="Arial"/>
          <w:b/>
          <w:bCs/>
          <w:sz w:val="24"/>
          <w:szCs w:val="24"/>
        </w:rPr>
        <w:t>relevance of variables</w:t>
      </w:r>
      <w:r w:rsidR="00B916D0">
        <w:rPr>
          <w:rFonts w:ascii="Arial" w:hAnsi="Arial" w:cs="Arial"/>
          <w:b/>
          <w:bCs/>
          <w:sz w:val="24"/>
          <w:szCs w:val="24"/>
        </w:rPr>
        <w:t>:</w:t>
      </w:r>
    </w:p>
    <w:p w14:paraId="191AAC02" w14:textId="409A1FE4" w:rsidR="00925918" w:rsidRDefault="00925918" w:rsidP="00501A8A">
      <w:pPr>
        <w:spacing w:line="480" w:lineRule="auto"/>
        <w:jc w:val="both"/>
        <w:rPr>
          <w:rFonts w:ascii="Arial" w:hAnsi="Arial" w:cs="Arial"/>
          <w:sz w:val="24"/>
          <w:szCs w:val="24"/>
        </w:rPr>
      </w:pPr>
      <w:r w:rsidRPr="00925918">
        <w:rPr>
          <w:rFonts w:ascii="Arial" w:hAnsi="Arial" w:cs="Arial"/>
          <w:sz w:val="24"/>
          <w:szCs w:val="24"/>
        </w:rPr>
        <w:t xml:space="preserve">Initially, </w:t>
      </w:r>
      <w:proofErr w:type="spellStart"/>
      <w:proofErr w:type="gramStart"/>
      <w:r w:rsidRPr="00925918">
        <w:rPr>
          <w:rFonts w:ascii="Arial" w:hAnsi="Arial" w:cs="Arial"/>
          <w:sz w:val="24"/>
          <w:szCs w:val="24"/>
        </w:rPr>
        <w:t>emp.var.rate</w:t>
      </w:r>
      <w:proofErr w:type="spellEnd"/>
      <w:proofErr w:type="gramEnd"/>
      <w:r w:rsidRPr="00925918">
        <w:rPr>
          <w:rFonts w:ascii="Arial" w:hAnsi="Arial" w:cs="Arial"/>
          <w:sz w:val="24"/>
          <w:szCs w:val="24"/>
        </w:rPr>
        <w:t xml:space="preserve"> and </w:t>
      </w:r>
      <w:proofErr w:type="spellStart"/>
      <w:r w:rsidRPr="00925918">
        <w:rPr>
          <w:rFonts w:ascii="Arial" w:hAnsi="Arial" w:cs="Arial"/>
          <w:sz w:val="24"/>
          <w:szCs w:val="24"/>
        </w:rPr>
        <w:t>nr.employed</w:t>
      </w:r>
      <w:proofErr w:type="spellEnd"/>
      <w:r w:rsidRPr="00925918">
        <w:rPr>
          <w:rFonts w:ascii="Arial" w:hAnsi="Arial" w:cs="Arial"/>
          <w:sz w:val="24"/>
          <w:szCs w:val="24"/>
        </w:rPr>
        <w:t xml:space="preserve"> were excluded as they pertain to employees, not clients. Additionally, </w:t>
      </w:r>
      <w:proofErr w:type="spellStart"/>
      <w:r w:rsidRPr="00925918">
        <w:rPr>
          <w:rFonts w:ascii="Arial" w:hAnsi="Arial" w:cs="Arial"/>
          <w:sz w:val="24"/>
          <w:szCs w:val="24"/>
        </w:rPr>
        <w:t>poutcome</w:t>
      </w:r>
      <w:proofErr w:type="spellEnd"/>
      <w:r w:rsidRPr="00925918">
        <w:rPr>
          <w:rFonts w:ascii="Arial" w:hAnsi="Arial" w:cs="Arial"/>
          <w:sz w:val="24"/>
          <w:szCs w:val="24"/>
        </w:rPr>
        <w:t xml:space="preserve"> will be excluded due to numerous non-existent values</w:t>
      </w:r>
      <w:r>
        <w:rPr>
          <w:rFonts w:ascii="Arial" w:hAnsi="Arial" w:cs="Arial"/>
          <w:sz w:val="24"/>
          <w:szCs w:val="24"/>
        </w:rPr>
        <w:t xml:space="preserve"> (Figure 7)</w:t>
      </w:r>
      <w:r w:rsidRPr="00925918">
        <w:rPr>
          <w:rFonts w:ascii="Arial" w:hAnsi="Arial" w:cs="Arial"/>
          <w:sz w:val="24"/>
          <w:szCs w:val="24"/>
        </w:rPr>
        <w:t>.</w:t>
      </w:r>
    </w:p>
    <w:p w14:paraId="398D87A5" w14:textId="37A6E7E2" w:rsidR="000071BA" w:rsidRDefault="000071BA" w:rsidP="00B55356">
      <w:pPr>
        <w:spacing w:line="480" w:lineRule="auto"/>
        <w:jc w:val="center"/>
        <w:rPr>
          <w:rFonts w:ascii="Arial" w:hAnsi="Arial" w:cs="Arial"/>
          <w:sz w:val="24"/>
          <w:szCs w:val="24"/>
        </w:rPr>
      </w:pPr>
      <w:r w:rsidRPr="00B24B98">
        <w:rPr>
          <w:rFonts w:ascii="Arial" w:hAnsi="Arial" w:cs="Arial"/>
          <w:sz w:val="24"/>
          <w:szCs w:val="24"/>
        </w:rPr>
        <w:br/>
      </w:r>
      <w:r w:rsidR="00A36829" w:rsidRPr="00B24B98">
        <w:rPr>
          <w:rFonts w:ascii="Arial" w:hAnsi="Arial" w:cs="Arial"/>
          <w:noProof/>
          <w:sz w:val="24"/>
          <w:szCs w:val="24"/>
        </w:rPr>
        <w:drawing>
          <wp:inline distT="0" distB="0" distL="0" distR="0" wp14:anchorId="24C4A4C1" wp14:editId="1E5B367B">
            <wp:extent cx="3391431" cy="2734496"/>
            <wp:effectExtent l="0" t="0" r="0" b="8890"/>
            <wp:docPr id="158166385" name="Picture 1" descr="A graph showing the results of a campa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6385" name="Picture 1" descr="A graph showing the results of a campaign&#10;&#10;Description automatically generated"/>
                    <pic:cNvPicPr/>
                  </pic:nvPicPr>
                  <pic:blipFill>
                    <a:blip r:embed="rId13"/>
                    <a:stretch>
                      <a:fillRect/>
                    </a:stretch>
                  </pic:blipFill>
                  <pic:spPr>
                    <a:xfrm>
                      <a:off x="0" y="0"/>
                      <a:ext cx="3404230" cy="2744816"/>
                    </a:xfrm>
                    <a:prstGeom prst="rect">
                      <a:avLst/>
                    </a:prstGeom>
                  </pic:spPr>
                </pic:pic>
              </a:graphicData>
            </a:graphic>
          </wp:inline>
        </w:drawing>
      </w:r>
    </w:p>
    <w:p w14:paraId="22544986" w14:textId="050B13E1" w:rsidR="00B71CAF" w:rsidRPr="00E03656" w:rsidRDefault="00B71CAF" w:rsidP="00501A8A">
      <w:pPr>
        <w:spacing w:line="480" w:lineRule="auto"/>
        <w:jc w:val="both"/>
        <w:rPr>
          <w:rFonts w:ascii="Arial" w:hAnsi="Arial" w:cs="Arial"/>
          <w:color w:val="808080" w:themeColor="background1" w:themeShade="80"/>
        </w:rPr>
      </w:pPr>
      <w:r w:rsidRPr="00E03656">
        <w:rPr>
          <w:rFonts w:ascii="Arial" w:hAnsi="Arial" w:cs="Arial"/>
          <w:color w:val="808080" w:themeColor="background1" w:themeShade="80"/>
        </w:rPr>
        <w:t>Figure 7: Demonstrates the outcome of the previous marketing campaign.</w:t>
      </w:r>
    </w:p>
    <w:p w14:paraId="19EE7A48" w14:textId="77777777" w:rsidR="00846F43" w:rsidRDefault="00846F43" w:rsidP="00846F43">
      <w:pPr>
        <w:spacing w:line="480" w:lineRule="auto"/>
        <w:jc w:val="both"/>
        <w:rPr>
          <w:rFonts w:ascii="Arial" w:hAnsi="Arial" w:cs="Arial"/>
          <w:sz w:val="24"/>
          <w:szCs w:val="24"/>
        </w:rPr>
      </w:pPr>
      <w:proofErr w:type="spellStart"/>
      <w:r w:rsidRPr="00846F43">
        <w:rPr>
          <w:rFonts w:ascii="Arial" w:hAnsi="Arial" w:cs="Arial"/>
          <w:sz w:val="24"/>
          <w:szCs w:val="24"/>
        </w:rPr>
        <w:t>Day_of_week</w:t>
      </w:r>
      <w:proofErr w:type="spellEnd"/>
      <w:r w:rsidRPr="00846F43">
        <w:rPr>
          <w:rFonts w:ascii="Arial" w:hAnsi="Arial" w:cs="Arial"/>
          <w:sz w:val="24"/>
          <w:szCs w:val="24"/>
        </w:rPr>
        <w:t xml:space="preserve"> values are evenly distributed across the working week, showing little variation in the day clients were last contacted. Consequently, this variable is unlikely to impact the final client outcome and will be excluded from the model.</w:t>
      </w:r>
    </w:p>
    <w:p w14:paraId="181B31FE" w14:textId="1E32B24A" w:rsidR="00FB16C3" w:rsidRDefault="00A36829" w:rsidP="00501A8A">
      <w:pPr>
        <w:spacing w:line="480" w:lineRule="auto"/>
        <w:jc w:val="center"/>
        <w:rPr>
          <w:rFonts w:ascii="Arial" w:hAnsi="Arial" w:cs="Arial"/>
          <w:sz w:val="24"/>
          <w:szCs w:val="24"/>
        </w:rPr>
      </w:pPr>
      <w:r w:rsidRPr="00B24B98">
        <w:rPr>
          <w:rFonts w:ascii="Arial" w:hAnsi="Arial" w:cs="Arial"/>
          <w:noProof/>
          <w:sz w:val="24"/>
          <w:szCs w:val="24"/>
        </w:rPr>
        <w:lastRenderedPageBreak/>
        <w:drawing>
          <wp:inline distT="0" distB="0" distL="0" distR="0" wp14:anchorId="78E8BE04" wp14:editId="5D21E5A2">
            <wp:extent cx="3271855" cy="2638082"/>
            <wp:effectExtent l="0" t="0" r="5080" b="0"/>
            <wp:docPr id="2031931787" name="Picture 1" descr="A graph showing the number of days of the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31787" name="Picture 1" descr="A graph showing the number of days of the week&#10;&#10;Description automatically generated"/>
                    <pic:cNvPicPr/>
                  </pic:nvPicPr>
                  <pic:blipFill>
                    <a:blip r:embed="rId14"/>
                    <a:stretch>
                      <a:fillRect/>
                    </a:stretch>
                  </pic:blipFill>
                  <pic:spPr>
                    <a:xfrm>
                      <a:off x="0" y="0"/>
                      <a:ext cx="3278556" cy="2643485"/>
                    </a:xfrm>
                    <a:prstGeom prst="rect">
                      <a:avLst/>
                    </a:prstGeom>
                  </pic:spPr>
                </pic:pic>
              </a:graphicData>
            </a:graphic>
          </wp:inline>
        </w:drawing>
      </w:r>
    </w:p>
    <w:p w14:paraId="744ECFEF" w14:textId="6F95D81D" w:rsidR="00170C81" w:rsidRPr="00E03656" w:rsidRDefault="002A6BE2" w:rsidP="00B55356">
      <w:pPr>
        <w:spacing w:line="480" w:lineRule="auto"/>
        <w:jc w:val="both"/>
        <w:rPr>
          <w:rFonts w:ascii="Arial" w:hAnsi="Arial" w:cs="Arial"/>
          <w:color w:val="808080" w:themeColor="background1" w:themeShade="80"/>
        </w:rPr>
      </w:pPr>
      <w:r w:rsidRPr="00E03656">
        <w:rPr>
          <w:rFonts w:ascii="Arial" w:hAnsi="Arial" w:cs="Arial"/>
          <w:color w:val="808080" w:themeColor="background1" w:themeShade="80"/>
        </w:rPr>
        <w:t xml:space="preserve">Figure 8: </w:t>
      </w:r>
      <w:r w:rsidR="00170C81" w:rsidRPr="00E03656">
        <w:rPr>
          <w:rFonts w:ascii="Arial" w:hAnsi="Arial" w:cs="Arial"/>
          <w:color w:val="808080" w:themeColor="background1" w:themeShade="80"/>
        </w:rPr>
        <w:t>A plot showing the day of the week a client was last contacted.</w:t>
      </w:r>
    </w:p>
    <w:p w14:paraId="152D25DA" w14:textId="77777777" w:rsidR="00F87CB7" w:rsidRDefault="00F87CB7" w:rsidP="00F87CB7">
      <w:pPr>
        <w:spacing w:line="480" w:lineRule="auto"/>
        <w:jc w:val="both"/>
        <w:rPr>
          <w:rFonts w:ascii="Arial" w:hAnsi="Arial" w:cs="Arial"/>
          <w:sz w:val="24"/>
          <w:szCs w:val="24"/>
        </w:rPr>
      </w:pPr>
      <w:r w:rsidRPr="00F87CB7">
        <w:rPr>
          <w:rFonts w:ascii="Arial" w:hAnsi="Arial" w:cs="Arial"/>
          <w:sz w:val="24"/>
          <w:szCs w:val="24"/>
        </w:rPr>
        <w:t>Credit default (Figure 9) is noteworthy. A vast majority of clients report no credit default. Since almost none in this dataset have credit default, it's a constant/near-constant variable, offering no useful model information (Hair et al., 2019)</w:t>
      </w:r>
    </w:p>
    <w:p w14:paraId="3E30CA64" w14:textId="3E6A7592" w:rsidR="007F44AE" w:rsidRDefault="002A772E" w:rsidP="00501A8A">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09D39DF5" wp14:editId="4C655636">
            <wp:extent cx="3257787" cy="2626739"/>
            <wp:effectExtent l="0" t="0" r="0" b="2540"/>
            <wp:docPr id="1507887432" name="Picture 1" descr="A graph showing a number of credit defaul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87432" name="Picture 1" descr="A graph showing a number of credit default distribution&#10;&#10;Description automatically generated"/>
                    <pic:cNvPicPr/>
                  </pic:nvPicPr>
                  <pic:blipFill>
                    <a:blip r:embed="rId15"/>
                    <a:stretch>
                      <a:fillRect/>
                    </a:stretch>
                  </pic:blipFill>
                  <pic:spPr>
                    <a:xfrm>
                      <a:off x="0" y="0"/>
                      <a:ext cx="3267635" cy="2634679"/>
                    </a:xfrm>
                    <a:prstGeom prst="rect">
                      <a:avLst/>
                    </a:prstGeom>
                  </pic:spPr>
                </pic:pic>
              </a:graphicData>
            </a:graphic>
          </wp:inline>
        </w:drawing>
      </w:r>
    </w:p>
    <w:p w14:paraId="368A9CC8" w14:textId="59731D5A" w:rsidR="002A772E" w:rsidRPr="00E03656" w:rsidRDefault="002A772E" w:rsidP="00B55356">
      <w:pPr>
        <w:spacing w:line="480" w:lineRule="auto"/>
        <w:rPr>
          <w:rFonts w:ascii="Arial" w:hAnsi="Arial" w:cs="Arial"/>
          <w:color w:val="808080" w:themeColor="background1" w:themeShade="80"/>
          <w:sz w:val="24"/>
          <w:szCs w:val="24"/>
        </w:rPr>
      </w:pPr>
      <w:r w:rsidRPr="00E03656">
        <w:rPr>
          <w:rFonts w:ascii="Arial" w:hAnsi="Arial" w:cs="Arial"/>
          <w:color w:val="808080" w:themeColor="background1" w:themeShade="80"/>
        </w:rPr>
        <w:t xml:space="preserve">Figure 9: Plot demonstrates </w:t>
      </w:r>
      <w:r w:rsidR="007B7DAF" w:rsidRPr="00E03656">
        <w:rPr>
          <w:rFonts w:ascii="Arial" w:hAnsi="Arial" w:cs="Arial"/>
          <w:color w:val="808080" w:themeColor="background1" w:themeShade="80"/>
        </w:rPr>
        <w:t>client</w:t>
      </w:r>
      <w:r w:rsidR="001165FE" w:rsidRPr="00E03656">
        <w:rPr>
          <w:rFonts w:ascii="Arial" w:hAnsi="Arial" w:cs="Arial"/>
          <w:color w:val="808080" w:themeColor="background1" w:themeShade="80"/>
        </w:rPr>
        <w:t xml:space="preserve"> credit default status</w:t>
      </w:r>
      <w:r w:rsidR="001165FE" w:rsidRPr="00E03656">
        <w:rPr>
          <w:rFonts w:ascii="Arial" w:hAnsi="Arial" w:cs="Arial"/>
          <w:color w:val="808080" w:themeColor="background1" w:themeShade="80"/>
          <w:sz w:val="24"/>
          <w:szCs w:val="24"/>
        </w:rPr>
        <w:t>.</w:t>
      </w:r>
    </w:p>
    <w:p w14:paraId="663A9ECB" w14:textId="4FA6083E" w:rsidR="00D71E0C" w:rsidRPr="00B24B98" w:rsidRDefault="00D71E0C" w:rsidP="00501A8A">
      <w:pPr>
        <w:spacing w:line="480" w:lineRule="auto"/>
        <w:jc w:val="both"/>
        <w:rPr>
          <w:rFonts w:ascii="Arial" w:hAnsi="Arial" w:cs="Arial"/>
          <w:sz w:val="24"/>
          <w:szCs w:val="24"/>
        </w:rPr>
      </w:pPr>
      <w:r w:rsidRPr="00D71E0C">
        <w:rPr>
          <w:rFonts w:ascii="Arial" w:hAnsi="Arial" w:cs="Arial"/>
          <w:sz w:val="24"/>
          <w:szCs w:val="24"/>
        </w:rPr>
        <w:t xml:space="preserve">In conclusion, the model will use the following variables: Age, job, marital, education, housing, loan, contact, month, duration, campaign, </w:t>
      </w:r>
      <w:proofErr w:type="spellStart"/>
      <w:r w:rsidRPr="00D71E0C">
        <w:rPr>
          <w:rFonts w:ascii="Arial" w:hAnsi="Arial" w:cs="Arial"/>
          <w:sz w:val="24"/>
          <w:szCs w:val="24"/>
        </w:rPr>
        <w:t>cons.conf.idx</w:t>
      </w:r>
      <w:proofErr w:type="spellEnd"/>
      <w:r w:rsidRPr="00D71E0C">
        <w:rPr>
          <w:rFonts w:ascii="Arial" w:hAnsi="Arial" w:cs="Arial"/>
          <w:sz w:val="24"/>
          <w:szCs w:val="24"/>
        </w:rPr>
        <w:t xml:space="preserve">, </w:t>
      </w:r>
      <w:proofErr w:type="spellStart"/>
      <w:r w:rsidRPr="00D71E0C">
        <w:rPr>
          <w:rFonts w:ascii="Arial" w:hAnsi="Arial" w:cs="Arial"/>
          <w:sz w:val="24"/>
          <w:szCs w:val="24"/>
        </w:rPr>
        <w:t>cons.price.idx</w:t>
      </w:r>
      <w:proofErr w:type="spellEnd"/>
      <w:r w:rsidRPr="00D71E0C">
        <w:rPr>
          <w:rFonts w:ascii="Arial" w:hAnsi="Arial" w:cs="Arial"/>
          <w:sz w:val="24"/>
          <w:szCs w:val="24"/>
        </w:rPr>
        <w:t>, outcome, Euribor3m.</w:t>
      </w:r>
    </w:p>
    <w:p w14:paraId="03B61635" w14:textId="448489B9" w:rsidR="00201B82" w:rsidRPr="00B916D0" w:rsidRDefault="00E2474E" w:rsidP="00501A8A">
      <w:pPr>
        <w:pStyle w:val="ListParagraph"/>
        <w:numPr>
          <w:ilvl w:val="0"/>
          <w:numId w:val="2"/>
        </w:numPr>
        <w:spacing w:line="480" w:lineRule="auto"/>
        <w:jc w:val="both"/>
        <w:rPr>
          <w:rFonts w:ascii="Arial" w:hAnsi="Arial" w:cs="Arial"/>
          <w:b/>
          <w:bCs/>
          <w:sz w:val="24"/>
          <w:szCs w:val="24"/>
        </w:rPr>
      </w:pPr>
      <w:r w:rsidRPr="00B916D0">
        <w:rPr>
          <w:rFonts w:ascii="Arial" w:hAnsi="Arial" w:cs="Arial"/>
          <w:b/>
          <w:bCs/>
          <w:sz w:val="24"/>
          <w:szCs w:val="24"/>
        </w:rPr>
        <w:lastRenderedPageBreak/>
        <w:t>Model</w:t>
      </w:r>
    </w:p>
    <w:p w14:paraId="282189E4" w14:textId="3BDBE76B" w:rsidR="00F63FCD" w:rsidRPr="00B24B98" w:rsidRDefault="00F63FCD" w:rsidP="00501A8A">
      <w:pPr>
        <w:spacing w:line="480" w:lineRule="auto"/>
        <w:jc w:val="both"/>
        <w:rPr>
          <w:rFonts w:ascii="Arial" w:hAnsi="Arial" w:cs="Arial"/>
          <w:sz w:val="24"/>
          <w:szCs w:val="24"/>
        </w:rPr>
      </w:pPr>
      <w:r w:rsidRPr="00F63FCD">
        <w:rPr>
          <w:rFonts w:ascii="Arial" w:hAnsi="Arial" w:cs="Arial"/>
          <w:sz w:val="24"/>
          <w:szCs w:val="24"/>
        </w:rPr>
        <w:t xml:space="preserve">Choosing the right model is crucial as different models address specific problems, impacting accuracy and performance. </w:t>
      </w:r>
      <w:r w:rsidR="007B7DAF">
        <w:rPr>
          <w:rFonts w:ascii="Arial" w:hAnsi="Arial" w:cs="Arial"/>
          <w:sz w:val="24"/>
          <w:szCs w:val="24"/>
        </w:rPr>
        <w:t>The model</w:t>
      </w:r>
      <w:r w:rsidRPr="00F63FCD">
        <w:rPr>
          <w:rFonts w:ascii="Arial" w:hAnsi="Arial" w:cs="Arial"/>
          <w:sz w:val="24"/>
          <w:szCs w:val="24"/>
        </w:rPr>
        <w:t xml:space="preserve"> choice depends on factors like interpretability, scalability, complexity, data type, and business objectives (Müller &amp; Guido, 2017).</w:t>
      </w:r>
    </w:p>
    <w:p w14:paraId="5ACCF794" w14:textId="60334FAA" w:rsidR="00E2474E" w:rsidRPr="004E10FD" w:rsidRDefault="00E2474E" w:rsidP="004E10FD">
      <w:pPr>
        <w:pStyle w:val="ListParagraph"/>
        <w:numPr>
          <w:ilvl w:val="1"/>
          <w:numId w:val="2"/>
        </w:numPr>
        <w:spacing w:line="480" w:lineRule="auto"/>
        <w:jc w:val="both"/>
        <w:rPr>
          <w:rFonts w:ascii="Arial" w:hAnsi="Arial" w:cs="Arial"/>
          <w:b/>
          <w:bCs/>
          <w:sz w:val="24"/>
          <w:szCs w:val="24"/>
        </w:rPr>
      </w:pPr>
      <w:r w:rsidRPr="004E10FD">
        <w:rPr>
          <w:rFonts w:ascii="Arial" w:hAnsi="Arial" w:cs="Arial"/>
          <w:b/>
          <w:bCs/>
          <w:sz w:val="24"/>
          <w:szCs w:val="24"/>
        </w:rPr>
        <w:t>Determining the model type</w:t>
      </w:r>
    </w:p>
    <w:p w14:paraId="2A32C8A8" w14:textId="73BCD9FB" w:rsidR="006D0B7D" w:rsidRPr="00B24B98" w:rsidRDefault="006D0B7D" w:rsidP="00501A8A">
      <w:pPr>
        <w:spacing w:line="480" w:lineRule="auto"/>
        <w:jc w:val="both"/>
        <w:rPr>
          <w:rFonts w:ascii="Arial" w:hAnsi="Arial" w:cs="Arial"/>
          <w:sz w:val="24"/>
          <w:szCs w:val="24"/>
        </w:rPr>
      </w:pPr>
      <w:r w:rsidRPr="006D0B7D">
        <w:rPr>
          <w:rFonts w:ascii="Arial" w:hAnsi="Arial" w:cs="Arial"/>
          <w:sz w:val="24"/>
          <w:szCs w:val="24"/>
        </w:rPr>
        <w:t xml:space="preserve">Regression analysis predicts a variable (e.g., client's decision on a long-term deposit account) based on selected variables. The choice between simple and multiple regression was straightforward. With multiple variables, simple regression wasn't suitable due to data variety. Multiple regression accommodates quantitative and qualitative variables. Among multiple regression types, logistic regression is chosen for binary (yes/no) output, aligning with </w:t>
      </w:r>
      <w:r>
        <w:rPr>
          <w:rFonts w:ascii="Arial" w:hAnsi="Arial" w:cs="Arial"/>
          <w:sz w:val="24"/>
          <w:szCs w:val="24"/>
        </w:rPr>
        <w:t>report</w:t>
      </w:r>
      <w:r w:rsidR="007B7DAF">
        <w:rPr>
          <w:rFonts w:ascii="Arial" w:hAnsi="Arial" w:cs="Arial"/>
          <w:sz w:val="24"/>
          <w:szCs w:val="24"/>
        </w:rPr>
        <w:t>’</w:t>
      </w:r>
      <w:r>
        <w:rPr>
          <w:rFonts w:ascii="Arial" w:hAnsi="Arial" w:cs="Arial"/>
          <w:sz w:val="24"/>
          <w:szCs w:val="24"/>
        </w:rPr>
        <w:t xml:space="preserve">s </w:t>
      </w:r>
      <w:r w:rsidRPr="006D0B7D">
        <w:rPr>
          <w:rFonts w:ascii="Arial" w:hAnsi="Arial" w:cs="Arial"/>
          <w:sz w:val="24"/>
          <w:szCs w:val="24"/>
        </w:rPr>
        <w:t>requirements (Mitchell, 2019).</w:t>
      </w:r>
    </w:p>
    <w:p w14:paraId="32AACC2D" w14:textId="2853FADB" w:rsidR="00E2474E" w:rsidRPr="00CD7145" w:rsidRDefault="00E2474E" w:rsidP="00501A8A">
      <w:pPr>
        <w:pStyle w:val="ListParagraph"/>
        <w:numPr>
          <w:ilvl w:val="1"/>
          <w:numId w:val="2"/>
        </w:numPr>
        <w:spacing w:line="480" w:lineRule="auto"/>
        <w:jc w:val="both"/>
        <w:rPr>
          <w:rFonts w:ascii="Arial" w:hAnsi="Arial" w:cs="Arial"/>
          <w:b/>
          <w:bCs/>
          <w:sz w:val="24"/>
          <w:szCs w:val="24"/>
        </w:rPr>
      </w:pPr>
      <w:r w:rsidRPr="00CD7145">
        <w:rPr>
          <w:rFonts w:ascii="Arial" w:hAnsi="Arial" w:cs="Arial"/>
          <w:b/>
          <w:bCs/>
          <w:sz w:val="24"/>
          <w:szCs w:val="24"/>
        </w:rPr>
        <w:t>Logistic model</w:t>
      </w:r>
    </w:p>
    <w:p w14:paraId="514F0145" w14:textId="20A494E2" w:rsidR="00185F9F" w:rsidRPr="00B24B98" w:rsidRDefault="00C4726B" w:rsidP="00501A8A">
      <w:pPr>
        <w:spacing w:line="480" w:lineRule="auto"/>
        <w:jc w:val="both"/>
        <w:rPr>
          <w:rFonts w:ascii="Arial" w:hAnsi="Arial" w:cs="Arial"/>
          <w:sz w:val="24"/>
          <w:szCs w:val="24"/>
        </w:rPr>
      </w:pPr>
      <w:r w:rsidRPr="00C4726B">
        <w:rPr>
          <w:rFonts w:ascii="Arial" w:hAnsi="Arial" w:cs="Arial"/>
          <w:sz w:val="24"/>
          <w:szCs w:val="24"/>
        </w:rPr>
        <w:t>Two logistic regression models were constructed to assess the impact of excluded variables on the model's suitability. The first model includes all variables, serving as the initial reference model.</w:t>
      </w:r>
      <w:r w:rsidR="00185F9F">
        <w:rPr>
          <w:rFonts w:ascii="Arial" w:hAnsi="Arial" w:cs="Arial"/>
          <w:sz w:val="24"/>
          <w:szCs w:val="24"/>
        </w:rPr>
        <w:t xml:space="preserve"> </w:t>
      </w:r>
    </w:p>
    <w:p w14:paraId="19ECD7DD" w14:textId="2AFADB86" w:rsidR="00602058" w:rsidRPr="00E03656" w:rsidRDefault="00602058" w:rsidP="00501A8A">
      <w:pPr>
        <w:spacing w:line="480" w:lineRule="auto"/>
        <w:jc w:val="both"/>
        <w:rPr>
          <w:rFonts w:ascii="Arial" w:hAnsi="Arial" w:cs="Arial"/>
          <w:sz w:val="24"/>
          <w:szCs w:val="24"/>
          <w:u w:val="single"/>
        </w:rPr>
      </w:pPr>
      <w:r w:rsidRPr="00E03656">
        <w:rPr>
          <w:rFonts w:ascii="Arial" w:hAnsi="Arial" w:cs="Arial"/>
          <w:sz w:val="24"/>
          <w:szCs w:val="24"/>
          <w:u w:val="single"/>
        </w:rPr>
        <w:t xml:space="preserve">Logistic regression model </w:t>
      </w:r>
      <w:r w:rsidR="00E93C1E" w:rsidRPr="00E03656">
        <w:rPr>
          <w:rFonts w:ascii="Arial" w:hAnsi="Arial" w:cs="Arial"/>
          <w:sz w:val="24"/>
          <w:szCs w:val="24"/>
          <w:u w:val="single"/>
        </w:rPr>
        <w:t>1</w:t>
      </w:r>
      <w:r w:rsidR="009F2E04" w:rsidRPr="00E03656">
        <w:rPr>
          <w:rFonts w:ascii="Arial" w:hAnsi="Arial" w:cs="Arial"/>
          <w:sz w:val="24"/>
          <w:szCs w:val="24"/>
          <w:u w:val="single"/>
        </w:rPr>
        <w:t>:</w:t>
      </w:r>
    </w:p>
    <w:p w14:paraId="0C8C2E15" w14:textId="77777777" w:rsidR="00E93C1E" w:rsidRDefault="008C1E9E" w:rsidP="00501A8A">
      <w:pPr>
        <w:spacing w:line="480" w:lineRule="auto"/>
        <w:jc w:val="both"/>
        <w:rPr>
          <w:rFonts w:ascii="Arial" w:hAnsi="Arial" w:cs="Arial"/>
          <w:sz w:val="24"/>
          <w:szCs w:val="24"/>
        </w:rPr>
      </w:pPr>
      <w:r w:rsidRPr="00B24B98">
        <w:rPr>
          <w:rFonts w:ascii="Arial" w:hAnsi="Arial" w:cs="Arial"/>
          <w:noProof/>
          <w:sz w:val="24"/>
          <w:szCs w:val="24"/>
        </w:rPr>
        <w:drawing>
          <wp:inline distT="0" distB="0" distL="0" distR="0" wp14:anchorId="1AA1E9E6" wp14:editId="026032A8">
            <wp:extent cx="5759450" cy="528955"/>
            <wp:effectExtent l="0" t="0" r="0" b="4445"/>
            <wp:docPr id="48405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54631" name=""/>
                    <pic:cNvPicPr/>
                  </pic:nvPicPr>
                  <pic:blipFill>
                    <a:blip r:embed="rId16"/>
                    <a:stretch>
                      <a:fillRect/>
                    </a:stretch>
                  </pic:blipFill>
                  <pic:spPr>
                    <a:xfrm>
                      <a:off x="0" y="0"/>
                      <a:ext cx="5759450" cy="528955"/>
                    </a:xfrm>
                    <a:prstGeom prst="rect">
                      <a:avLst/>
                    </a:prstGeom>
                  </pic:spPr>
                </pic:pic>
              </a:graphicData>
            </a:graphic>
          </wp:inline>
        </w:drawing>
      </w:r>
    </w:p>
    <w:p w14:paraId="73EF31E6" w14:textId="4F56AA81" w:rsidR="00E93C1E" w:rsidRPr="003356F8" w:rsidRDefault="00E93C1E" w:rsidP="00501A8A">
      <w:pPr>
        <w:spacing w:line="480" w:lineRule="auto"/>
        <w:jc w:val="both"/>
        <w:rPr>
          <w:rFonts w:ascii="Arial" w:hAnsi="Arial" w:cs="Arial"/>
          <w:color w:val="808080" w:themeColor="background1" w:themeShade="80"/>
        </w:rPr>
      </w:pPr>
      <w:r w:rsidRPr="003356F8">
        <w:rPr>
          <w:rFonts w:ascii="Arial" w:hAnsi="Arial" w:cs="Arial"/>
          <w:color w:val="808080" w:themeColor="background1" w:themeShade="80"/>
        </w:rPr>
        <w:t xml:space="preserve">Figure 10: Screenshot of logistic regression model 1: </w:t>
      </w:r>
      <w:r w:rsidR="003845B2" w:rsidRPr="003356F8">
        <w:rPr>
          <w:rFonts w:ascii="Arial" w:hAnsi="Arial" w:cs="Arial"/>
          <w:color w:val="808080" w:themeColor="background1" w:themeShade="80"/>
        </w:rPr>
        <w:t xml:space="preserve">containing all variables. </w:t>
      </w:r>
    </w:p>
    <w:p w14:paraId="413023C3" w14:textId="6C93147D" w:rsidR="00073777" w:rsidRDefault="00C4726B" w:rsidP="00501A8A">
      <w:pPr>
        <w:spacing w:line="480" w:lineRule="auto"/>
        <w:jc w:val="both"/>
        <w:rPr>
          <w:rFonts w:ascii="Arial" w:eastAsia="Times New Roman" w:hAnsi="Arial" w:cs="Arial"/>
          <w:color w:val="000000"/>
          <w:kern w:val="0"/>
          <w:sz w:val="24"/>
          <w:szCs w:val="24"/>
          <w:lang w:eastAsia="en-GB"/>
          <w14:ligatures w14:val="none"/>
        </w:rPr>
      </w:pPr>
      <w:r>
        <w:rPr>
          <w:rFonts w:ascii="Arial" w:hAnsi="Arial" w:cs="Arial"/>
          <w:sz w:val="24"/>
          <w:szCs w:val="24"/>
        </w:rPr>
        <w:t>T</w:t>
      </w:r>
      <w:r w:rsidR="003845B2">
        <w:rPr>
          <w:rFonts w:ascii="Arial" w:hAnsi="Arial" w:cs="Arial"/>
          <w:sz w:val="24"/>
          <w:szCs w:val="24"/>
        </w:rPr>
        <w:t xml:space="preserve">rain data accuracy score: </w:t>
      </w:r>
      <w:r w:rsidR="009077E5" w:rsidRPr="00B24B98">
        <w:rPr>
          <w:rFonts w:ascii="Arial" w:eastAsia="Times New Roman" w:hAnsi="Arial" w:cs="Arial"/>
          <w:color w:val="000000"/>
          <w:kern w:val="0"/>
          <w:sz w:val="24"/>
          <w:szCs w:val="24"/>
          <w:lang w:eastAsia="en-GB"/>
          <w14:ligatures w14:val="none"/>
        </w:rPr>
        <w:t>0.9118466898954704.</w:t>
      </w:r>
    </w:p>
    <w:p w14:paraId="587B474C" w14:textId="167862B0" w:rsidR="0012161A" w:rsidRPr="009077E5" w:rsidRDefault="00C4726B" w:rsidP="00501A8A">
      <w:pPr>
        <w:spacing w:line="480" w:lineRule="auto"/>
        <w:jc w:val="both"/>
        <w:rPr>
          <w:rFonts w:ascii="Arial" w:hAnsi="Arial" w:cs="Arial"/>
          <w:sz w:val="24"/>
          <w:szCs w:val="24"/>
        </w:rPr>
      </w:pPr>
      <w:r>
        <w:rPr>
          <w:rFonts w:ascii="Arial" w:eastAsia="Times New Roman" w:hAnsi="Arial" w:cs="Arial"/>
          <w:color w:val="000000"/>
          <w:kern w:val="0"/>
          <w:sz w:val="24"/>
          <w:szCs w:val="24"/>
          <w:lang w:eastAsia="en-GB"/>
          <w14:ligatures w14:val="none"/>
        </w:rPr>
        <w:t>T</w:t>
      </w:r>
      <w:r w:rsidR="009077E5">
        <w:rPr>
          <w:rFonts w:ascii="Arial" w:eastAsia="Times New Roman" w:hAnsi="Arial" w:cs="Arial"/>
          <w:color w:val="000000"/>
          <w:kern w:val="0"/>
          <w:sz w:val="24"/>
          <w:szCs w:val="24"/>
          <w:lang w:eastAsia="en-GB"/>
          <w14:ligatures w14:val="none"/>
        </w:rPr>
        <w:t xml:space="preserve">est data accuracy score: </w:t>
      </w:r>
      <w:r w:rsidR="0012161A" w:rsidRPr="00B24B98">
        <w:rPr>
          <w:rFonts w:ascii="Arial" w:hAnsi="Arial" w:cs="Arial"/>
          <w:color w:val="000000"/>
          <w:sz w:val="24"/>
          <w:szCs w:val="24"/>
        </w:rPr>
        <w:t>0.9252032520325203</w:t>
      </w:r>
    </w:p>
    <w:p w14:paraId="70824180" w14:textId="7918EB72" w:rsidR="004F4D69" w:rsidRPr="00B24B98" w:rsidRDefault="005B4B5E" w:rsidP="00501A8A">
      <w:pPr>
        <w:spacing w:line="480" w:lineRule="auto"/>
        <w:jc w:val="both"/>
        <w:rPr>
          <w:rFonts w:ascii="Arial" w:hAnsi="Arial" w:cs="Arial"/>
          <w:sz w:val="24"/>
          <w:szCs w:val="24"/>
        </w:rPr>
      </w:pPr>
      <w:r w:rsidRPr="00B24B98">
        <w:rPr>
          <w:rFonts w:ascii="Arial" w:hAnsi="Arial" w:cs="Arial"/>
          <w:sz w:val="24"/>
          <w:szCs w:val="24"/>
        </w:rPr>
        <w:lastRenderedPageBreak/>
        <w:t>91</w:t>
      </w:r>
      <w:r w:rsidR="00BD7E10">
        <w:rPr>
          <w:rFonts w:ascii="Arial" w:hAnsi="Arial" w:cs="Arial"/>
          <w:sz w:val="24"/>
          <w:szCs w:val="24"/>
        </w:rPr>
        <w:t>.2</w:t>
      </w:r>
      <w:r w:rsidRPr="00B24B98">
        <w:rPr>
          <w:rFonts w:ascii="Arial" w:hAnsi="Arial" w:cs="Arial"/>
          <w:sz w:val="24"/>
          <w:szCs w:val="24"/>
        </w:rPr>
        <w:t>% of the train data’s output was accurate, whilst 9</w:t>
      </w:r>
      <w:r w:rsidR="00BD7E10">
        <w:rPr>
          <w:rFonts w:ascii="Arial" w:hAnsi="Arial" w:cs="Arial"/>
          <w:sz w:val="24"/>
          <w:szCs w:val="24"/>
        </w:rPr>
        <w:t>2.5</w:t>
      </w:r>
      <w:r w:rsidRPr="00B24B98">
        <w:rPr>
          <w:rFonts w:ascii="Arial" w:hAnsi="Arial" w:cs="Arial"/>
          <w:sz w:val="24"/>
          <w:szCs w:val="24"/>
        </w:rPr>
        <w:t xml:space="preserve">% </w:t>
      </w:r>
      <w:r w:rsidR="009E4AC8" w:rsidRPr="00B24B98">
        <w:rPr>
          <w:rFonts w:ascii="Arial" w:hAnsi="Arial" w:cs="Arial"/>
          <w:sz w:val="24"/>
          <w:szCs w:val="24"/>
        </w:rPr>
        <w:t>(</w:t>
      </w:r>
      <w:r w:rsidRPr="00B24B98">
        <w:rPr>
          <w:rFonts w:ascii="Arial" w:hAnsi="Arial" w:cs="Arial"/>
          <w:sz w:val="24"/>
          <w:szCs w:val="24"/>
        </w:rPr>
        <w:t xml:space="preserve">of the test data output was accurate. </w:t>
      </w:r>
      <w:r w:rsidR="00BD7E10">
        <w:rPr>
          <w:rFonts w:ascii="Arial" w:hAnsi="Arial" w:cs="Arial"/>
          <w:sz w:val="24"/>
          <w:szCs w:val="24"/>
        </w:rPr>
        <w:t>The</w:t>
      </w:r>
      <w:r w:rsidRPr="00B24B98">
        <w:rPr>
          <w:rFonts w:ascii="Arial" w:hAnsi="Arial" w:cs="Arial"/>
          <w:sz w:val="24"/>
          <w:szCs w:val="24"/>
        </w:rPr>
        <w:t xml:space="preserve"> output of the train and test data set are similar</w:t>
      </w:r>
      <w:r w:rsidR="00670C34">
        <w:rPr>
          <w:rFonts w:ascii="Arial" w:hAnsi="Arial" w:cs="Arial"/>
          <w:sz w:val="24"/>
          <w:szCs w:val="24"/>
        </w:rPr>
        <w:t xml:space="preserve">, suggesting good accuracy of the model. </w:t>
      </w:r>
    </w:p>
    <w:p w14:paraId="2B58808F" w14:textId="77777777" w:rsidR="00E03656" w:rsidRPr="00E03656" w:rsidRDefault="003A45E2" w:rsidP="00501A8A">
      <w:pPr>
        <w:spacing w:line="480" w:lineRule="auto"/>
        <w:jc w:val="both"/>
        <w:rPr>
          <w:rFonts w:ascii="Arial" w:hAnsi="Arial" w:cs="Arial"/>
          <w:sz w:val="24"/>
          <w:szCs w:val="24"/>
          <w:u w:val="single"/>
        </w:rPr>
      </w:pPr>
      <w:r w:rsidRPr="00E03656">
        <w:rPr>
          <w:rFonts w:ascii="Arial" w:hAnsi="Arial" w:cs="Arial"/>
          <w:sz w:val="24"/>
          <w:szCs w:val="24"/>
          <w:u w:val="single"/>
        </w:rPr>
        <w:t>Logistic regression model 2</w:t>
      </w:r>
      <w:r w:rsidR="00E03656" w:rsidRPr="00E03656">
        <w:rPr>
          <w:rFonts w:ascii="Arial" w:hAnsi="Arial" w:cs="Arial"/>
          <w:sz w:val="24"/>
          <w:szCs w:val="24"/>
          <w:u w:val="single"/>
        </w:rPr>
        <w:t>:</w:t>
      </w:r>
    </w:p>
    <w:p w14:paraId="0368C3FD" w14:textId="27DEDA1B" w:rsidR="00670C34" w:rsidRDefault="003A45E2" w:rsidP="00501A8A">
      <w:pPr>
        <w:spacing w:line="480" w:lineRule="auto"/>
        <w:jc w:val="both"/>
        <w:rPr>
          <w:rFonts w:ascii="Arial" w:hAnsi="Arial" w:cs="Arial"/>
          <w:sz w:val="24"/>
          <w:szCs w:val="24"/>
        </w:rPr>
      </w:pPr>
      <w:r w:rsidRPr="00B24B98">
        <w:rPr>
          <w:rFonts w:ascii="Arial" w:hAnsi="Arial" w:cs="Arial"/>
          <w:sz w:val="24"/>
          <w:szCs w:val="24"/>
        </w:rPr>
        <w:t xml:space="preserve"> </w:t>
      </w:r>
      <w:r w:rsidR="00E03656">
        <w:rPr>
          <w:rFonts w:ascii="Arial" w:hAnsi="Arial" w:cs="Arial"/>
          <w:sz w:val="24"/>
          <w:szCs w:val="24"/>
        </w:rPr>
        <w:t xml:space="preserve">This </w:t>
      </w:r>
      <w:r w:rsidR="00670C34">
        <w:rPr>
          <w:rFonts w:ascii="Arial" w:hAnsi="Arial" w:cs="Arial"/>
          <w:sz w:val="24"/>
          <w:szCs w:val="24"/>
        </w:rPr>
        <w:t xml:space="preserve">(Figure 11) </w:t>
      </w:r>
      <w:r w:rsidRPr="00B24B98">
        <w:rPr>
          <w:rFonts w:ascii="Arial" w:hAnsi="Arial" w:cs="Arial"/>
          <w:sz w:val="24"/>
          <w:szCs w:val="24"/>
        </w:rPr>
        <w:t xml:space="preserve">had all the variables removed </w:t>
      </w:r>
      <w:r w:rsidR="00670C34">
        <w:rPr>
          <w:rFonts w:ascii="Arial" w:hAnsi="Arial" w:cs="Arial"/>
          <w:sz w:val="24"/>
          <w:szCs w:val="24"/>
        </w:rPr>
        <w:t>and used only the ones that were highlighted in section 3.3.</w:t>
      </w:r>
    </w:p>
    <w:p w14:paraId="7CA46E5B" w14:textId="04FED151" w:rsidR="00F10E04" w:rsidRDefault="00670C34" w:rsidP="00501A8A">
      <w:pPr>
        <w:spacing w:line="480" w:lineRule="auto"/>
        <w:jc w:val="both"/>
        <w:rPr>
          <w:rFonts w:ascii="Arial" w:hAnsi="Arial" w:cs="Arial"/>
          <w:sz w:val="24"/>
          <w:szCs w:val="24"/>
        </w:rPr>
      </w:pPr>
      <w:r w:rsidRPr="00B24B98">
        <w:rPr>
          <w:rFonts w:ascii="Arial" w:hAnsi="Arial" w:cs="Arial"/>
          <w:noProof/>
          <w:sz w:val="24"/>
          <w:szCs w:val="24"/>
        </w:rPr>
        <w:drawing>
          <wp:inline distT="0" distB="0" distL="0" distR="0" wp14:anchorId="41196017" wp14:editId="69F22F12">
            <wp:extent cx="6114232" cy="552450"/>
            <wp:effectExtent l="0" t="0" r="1270" b="0"/>
            <wp:docPr id="212492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23541" name=""/>
                    <pic:cNvPicPr/>
                  </pic:nvPicPr>
                  <pic:blipFill rotWithShape="1">
                    <a:blip r:embed="rId17"/>
                    <a:srcRect l="551"/>
                    <a:stretch/>
                  </pic:blipFill>
                  <pic:spPr bwMode="auto">
                    <a:xfrm>
                      <a:off x="0" y="0"/>
                      <a:ext cx="6118774" cy="552860"/>
                    </a:xfrm>
                    <a:prstGeom prst="rect">
                      <a:avLst/>
                    </a:prstGeom>
                    <a:ln>
                      <a:noFill/>
                    </a:ln>
                    <a:extLst>
                      <a:ext uri="{53640926-AAD7-44D8-BBD7-CCE9431645EC}">
                        <a14:shadowObscured xmlns:a14="http://schemas.microsoft.com/office/drawing/2010/main"/>
                      </a:ext>
                    </a:extLst>
                  </pic:spPr>
                </pic:pic>
              </a:graphicData>
            </a:graphic>
          </wp:inline>
        </w:drawing>
      </w:r>
    </w:p>
    <w:p w14:paraId="2E5DD2ED" w14:textId="59DB3E27" w:rsidR="00670C34" w:rsidRPr="007D42D2" w:rsidRDefault="00670C34" w:rsidP="00501A8A">
      <w:pPr>
        <w:spacing w:line="480" w:lineRule="auto"/>
        <w:jc w:val="both"/>
        <w:rPr>
          <w:rFonts w:ascii="Arial" w:hAnsi="Arial" w:cs="Arial"/>
          <w:color w:val="808080" w:themeColor="background1" w:themeShade="80"/>
          <w:sz w:val="24"/>
          <w:szCs w:val="24"/>
        </w:rPr>
      </w:pPr>
      <w:r w:rsidRPr="007D42D2">
        <w:rPr>
          <w:rFonts w:ascii="Arial" w:hAnsi="Arial" w:cs="Arial"/>
          <w:color w:val="808080" w:themeColor="background1" w:themeShade="80"/>
        </w:rPr>
        <w:t xml:space="preserve">Figure 11: </w:t>
      </w:r>
      <w:r w:rsidR="00F10E04" w:rsidRPr="007D42D2">
        <w:rPr>
          <w:rFonts w:ascii="Arial" w:hAnsi="Arial" w:cs="Arial"/>
          <w:color w:val="808080" w:themeColor="background1" w:themeShade="80"/>
        </w:rPr>
        <w:t>Logistic</w:t>
      </w:r>
      <w:r w:rsidRPr="007D42D2">
        <w:rPr>
          <w:rFonts w:ascii="Arial" w:hAnsi="Arial" w:cs="Arial"/>
          <w:color w:val="808080" w:themeColor="background1" w:themeShade="80"/>
        </w:rPr>
        <w:t xml:space="preserve"> regression model 2</w:t>
      </w:r>
      <w:r w:rsidR="00F10E04" w:rsidRPr="007D42D2">
        <w:rPr>
          <w:rFonts w:ascii="Arial" w:hAnsi="Arial" w:cs="Arial"/>
          <w:color w:val="808080" w:themeColor="background1" w:themeShade="80"/>
        </w:rPr>
        <w:t>, specified variables have been removed.</w:t>
      </w:r>
    </w:p>
    <w:p w14:paraId="1C13A0B7" w14:textId="2D5BEFD5" w:rsidR="00F10E04" w:rsidRDefault="00FF6CFD" w:rsidP="00501A8A">
      <w:pPr>
        <w:spacing w:line="480" w:lineRule="auto"/>
        <w:jc w:val="both"/>
        <w:rPr>
          <w:rFonts w:ascii="Arial" w:hAnsi="Arial" w:cs="Arial"/>
          <w:color w:val="000000"/>
          <w:sz w:val="24"/>
          <w:szCs w:val="24"/>
        </w:rPr>
      </w:pPr>
      <w:r>
        <w:rPr>
          <w:rFonts w:ascii="Arial" w:hAnsi="Arial" w:cs="Arial"/>
          <w:sz w:val="24"/>
          <w:szCs w:val="24"/>
        </w:rPr>
        <w:t>Train data set accuracy score:</w:t>
      </w:r>
      <w:r w:rsidRPr="00FF6CFD">
        <w:rPr>
          <w:rFonts w:ascii="Arial" w:hAnsi="Arial" w:cs="Arial"/>
          <w:color w:val="000000"/>
          <w:sz w:val="24"/>
          <w:szCs w:val="24"/>
        </w:rPr>
        <w:t xml:space="preserve"> </w:t>
      </w:r>
      <w:r w:rsidRPr="00B24B98">
        <w:rPr>
          <w:rFonts w:ascii="Arial" w:hAnsi="Arial" w:cs="Arial"/>
          <w:color w:val="000000"/>
          <w:sz w:val="24"/>
          <w:szCs w:val="24"/>
        </w:rPr>
        <w:t>0.9097560975609756</w:t>
      </w:r>
    </w:p>
    <w:p w14:paraId="2DD4FFD1" w14:textId="32C4E3CA" w:rsidR="006F059D" w:rsidRDefault="00FF6CFD" w:rsidP="006F059D">
      <w:pPr>
        <w:pStyle w:val="HTMLPreformatted"/>
        <w:shd w:val="clear" w:color="auto" w:fill="FFFFFF"/>
        <w:wordWrap w:val="0"/>
        <w:spacing w:line="480" w:lineRule="auto"/>
        <w:jc w:val="both"/>
        <w:textAlignment w:val="baseline"/>
        <w:rPr>
          <w:rFonts w:ascii="Arial" w:hAnsi="Arial" w:cs="Arial"/>
          <w:color w:val="000000"/>
          <w:sz w:val="24"/>
          <w:szCs w:val="24"/>
        </w:rPr>
      </w:pPr>
      <w:r>
        <w:rPr>
          <w:rFonts w:ascii="Arial" w:hAnsi="Arial" w:cs="Arial"/>
          <w:color w:val="000000"/>
          <w:sz w:val="24"/>
          <w:szCs w:val="24"/>
        </w:rPr>
        <w:t xml:space="preserve">Test data set accuracy score: </w:t>
      </w:r>
      <w:r w:rsidRPr="00B24B98">
        <w:rPr>
          <w:rFonts w:ascii="Arial" w:hAnsi="Arial" w:cs="Arial"/>
          <w:color w:val="000000"/>
          <w:sz w:val="24"/>
          <w:szCs w:val="24"/>
        </w:rPr>
        <w:t>0.9219512195121952</w:t>
      </w:r>
    </w:p>
    <w:p w14:paraId="37A52DF3" w14:textId="77777777" w:rsidR="006F059D" w:rsidRPr="006F059D" w:rsidRDefault="006F059D" w:rsidP="006F059D">
      <w:pPr>
        <w:pStyle w:val="HTMLPreformatted"/>
        <w:shd w:val="clear" w:color="auto" w:fill="FFFFFF"/>
        <w:wordWrap w:val="0"/>
        <w:spacing w:line="480" w:lineRule="auto"/>
        <w:jc w:val="both"/>
        <w:textAlignment w:val="baseline"/>
        <w:rPr>
          <w:rFonts w:ascii="Arial" w:hAnsi="Arial" w:cs="Arial"/>
          <w:color w:val="000000"/>
          <w:sz w:val="24"/>
          <w:szCs w:val="24"/>
        </w:rPr>
      </w:pPr>
    </w:p>
    <w:p w14:paraId="06809B4D" w14:textId="5F66C5B2" w:rsidR="004529FE" w:rsidRDefault="006F059D" w:rsidP="006F059D">
      <w:pPr>
        <w:spacing w:line="480" w:lineRule="auto"/>
        <w:jc w:val="both"/>
        <w:rPr>
          <w:rFonts w:ascii="Arial" w:hAnsi="Arial" w:cs="Arial"/>
          <w:sz w:val="24"/>
          <w:szCs w:val="24"/>
        </w:rPr>
      </w:pPr>
      <w:r w:rsidRPr="006F059D">
        <w:rPr>
          <w:rFonts w:ascii="Arial" w:hAnsi="Arial" w:cs="Arial"/>
          <w:sz w:val="24"/>
          <w:szCs w:val="24"/>
        </w:rPr>
        <w:t>After excluding specific variables, minor adjustments occurred in the train and test data outputs. The training dataset's accuracy decreased marginally to 91.0%, and the test dataset's accuracy reduced slightly to 92.2%. This minimal accuracy change indicates that the removed variables exert little to no influence on the outcome.</w:t>
      </w:r>
    </w:p>
    <w:p w14:paraId="413FE879" w14:textId="77777777" w:rsidR="004529FE" w:rsidRDefault="004529FE" w:rsidP="00501A8A">
      <w:pPr>
        <w:spacing w:line="480" w:lineRule="auto"/>
        <w:jc w:val="both"/>
        <w:rPr>
          <w:rFonts w:ascii="Arial" w:hAnsi="Arial" w:cs="Arial"/>
          <w:sz w:val="24"/>
          <w:szCs w:val="24"/>
        </w:rPr>
      </w:pPr>
    </w:p>
    <w:p w14:paraId="0DD0B58E" w14:textId="77777777" w:rsidR="004529FE" w:rsidRDefault="004529FE" w:rsidP="00501A8A">
      <w:pPr>
        <w:spacing w:line="480" w:lineRule="auto"/>
        <w:jc w:val="both"/>
        <w:rPr>
          <w:rFonts w:ascii="Arial" w:hAnsi="Arial" w:cs="Arial"/>
          <w:sz w:val="24"/>
          <w:szCs w:val="24"/>
        </w:rPr>
      </w:pPr>
    </w:p>
    <w:p w14:paraId="7C73149C" w14:textId="77777777" w:rsidR="004529FE" w:rsidRDefault="004529FE" w:rsidP="00501A8A">
      <w:pPr>
        <w:spacing w:line="480" w:lineRule="auto"/>
        <w:jc w:val="both"/>
        <w:rPr>
          <w:rFonts w:ascii="Arial" w:hAnsi="Arial" w:cs="Arial"/>
          <w:sz w:val="24"/>
          <w:szCs w:val="24"/>
        </w:rPr>
      </w:pPr>
    </w:p>
    <w:p w14:paraId="73AA6F3A" w14:textId="77777777" w:rsidR="004529FE" w:rsidRDefault="004529FE" w:rsidP="00501A8A">
      <w:pPr>
        <w:spacing w:line="480" w:lineRule="auto"/>
        <w:jc w:val="both"/>
        <w:rPr>
          <w:rFonts w:ascii="Arial" w:hAnsi="Arial" w:cs="Arial"/>
          <w:sz w:val="24"/>
          <w:szCs w:val="24"/>
        </w:rPr>
      </w:pPr>
    </w:p>
    <w:p w14:paraId="2072DE36" w14:textId="77777777" w:rsidR="004529FE" w:rsidRPr="00B24B98" w:rsidRDefault="004529FE" w:rsidP="00501A8A">
      <w:pPr>
        <w:spacing w:line="480" w:lineRule="auto"/>
        <w:jc w:val="both"/>
        <w:rPr>
          <w:rFonts w:ascii="Arial" w:hAnsi="Arial" w:cs="Arial"/>
          <w:sz w:val="24"/>
          <w:szCs w:val="24"/>
        </w:rPr>
      </w:pPr>
    </w:p>
    <w:p w14:paraId="08A90918" w14:textId="77777777" w:rsidR="004529FE" w:rsidRPr="00B24B98" w:rsidRDefault="004529FE" w:rsidP="00501A8A">
      <w:pPr>
        <w:spacing w:line="480" w:lineRule="auto"/>
        <w:jc w:val="both"/>
        <w:rPr>
          <w:rFonts w:ascii="Arial" w:hAnsi="Arial" w:cs="Arial"/>
          <w:sz w:val="24"/>
          <w:szCs w:val="24"/>
        </w:rPr>
      </w:pPr>
    </w:p>
    <w:p w14:paraId="3585E04D" w14:textId="1906F069" w:rsidR="00157083" w:rsidRPr="004529FE" w:rsidRDefault="00157083" w:rsidP="00501A8A">
      <w:pPr>
        <w:pStyle w:val="ListParagraph"/>
        <w:numPr>
          <w:ilvl w:val="1"/>
          <w:numId w:val="2"/>
        </w:numPr>
        <w:spacing w:line="480" w:lineRule="auto"/>
        <w:jc w:val="both"/>
        <w:rPr>
          <w:rFonts w:ascii="Arial" w:hAnsi="Arial" w:cs="Arial"/>
          <w:b/>
          <w:bCs/>
          <w:sz w:val="24"/>
          <w:szCs w:val="24"/>
        </w:rPr>
      </w:pPr>
      <w:r w:rsidRPr="004529FE">
        <w:rPr>
          <w:rFonts w:ascii="Arial" w:hAnsi="Arial" w:cs="Arial"/>
          <w:b/>
          <w:bCs/>
          <w:sz w:val="24"/>
          <w:szCs w:val="24"/>
        </w:rPr>
        <w:lastRenderedPageBreak/>
        <w:t xml:space="preserve">Model </w:t>
      </w:r>
      <w:r w:rsidR="004529FE" w:rsidRPr="004529FE">
        <w:rPr>
          <w:rFonts w:ascii="Arial" w:hAnsi="Arial" w:cs="Arial"/>
          <w:b/>
          <w:bCs/>
          <w:sz w:val="24"/>
          <w:szCs w:val="24"/>
        </w:rPr>
        <w:t>evaluation</w:t>
      </w:r>
    </w:p>
    <w:p w14:paraId="784BD957" w14:textId="22C42396" w:rsidR="00AD2F79" w:rsidRDefault="004529FE" w:rsidP="00501A8A">
      <w:pPr>
        <w:spacing w:line="480" w:lineRule="auto"/>
        <w:jc w:val="both"/>
        <w:rPr>
          <w:rFonts w:ascii="Arial" w:hAnsi="Arial" w:cs="Arial"/>
          <w:sz w:val="24"/>
          <w:szCs w:val="24"/>
        </w:rPr>
      </w:pPr>
      <w:r>
        <w:rPr>
          <w:rFonts w:ascii="Arial" w:hAnsi="Arial" w:cs="Arial"/>
          <w:sz w:val="24"/>
          <w:szCs w:val="24"/>
        </w:rPr>
        <w:t>To evaluate the performance of the model</w:t>
      </w:r>
      <w:r w:rsidR="0052045A">
        <w:rPr>
          <w:rFonts w:ascii="Arial" w:hAnsi="Arial" w:cs="Arial"/>
          <w:sz w:val="24"/>
          <w:szCs w:val="24"/>
        </w:rPr>
        <w:t xml:space="preserve">, </w:t>
      </w:r>
      <w:r w:rsidR="00AD2F79">
        <w:rPr>
          <w:rFonts w:ascii="Arial" w:hAnsi="Arial" w:cs="Arial"/>
          <w:sz w:val="24"/>
          <w:szCs w:val="24"/>
        </w:rPr>
        <w:t xml:space="preserve">both a classification report and a ROC/AUC plot were done. </w:t>
      </w:r>
    </w:p>
    <w:p w14:paraId="6901B2CB" w14:textId="5703D53B" w:rsidR="00B8246B" w:rsidRPr="00B55356" w:rsidRDefault="00B8246B" w:rsidP="00501A8A">
      <w:pPr>
        <w:spacing w:line="480" w:lineRule="auto"/>
        <w:jc w:val="both"/>
        <w:rPr>
          <w:rFonts w:ascii="Arial" w:hAnsi="Arial" w:cs="Arial"/>
          <w:sz w:val="24"/>
          <w:szCs w:val="24"/>
          <w:u w:val="single"/>
        </w:rPr>
      </w:pPr>
      <w:r w:rsidRPr="00B55356">
        <w:rPr>
          <w:rFonts w:ascii="Arial" w:hAnsi="Arial" w:cs="Arial"/>
          <w:sz w:val="24"/>
          <w:szCs w:val="24"/>
          <w:u w:val="single"/>
        </w:rPr>
        <w:t>Logistic regression model 1:</w:t>
      </w:r>
    </w:p>
    <w:p w14:paraId="79693073" w14:textId="0D4EDF28" w:rsidR="00A94F79" w:rsidRPr="00B55356" w:rsidRDefault="00A94F79" w:rsidP="00501A8A">
      <w:pPr>
        <w:spacing w:line="480" w:lineRule="auto"/>
        <w:jc w:val="both"/>
        <w:rPr>
          <w:rFonts w:ascii="Arial" w:hAnsi="Arial" w:cs="Arial"/>
          <w:sz w:val="24"/>
          <w:szCs w:val="24"/>
          <w:u w:val="single"/>
        </w:rPr>
      </w:pPr>
      <w:r w:rsidRPr="00B55356">
        <w:rPr>
          <w:rFonts w:ascii="Arial" w:hAnsi="Arial" w:cs="Arial"/>
          <w:sz w:val="24"/>
          <w:szCs w:val="24"/>
          <w:u w:val="single"/>
        </w:rPr>
        <w:t>Classification report:</w:t>
      </w:r>
    </w:p>
    <w:p w14:paraId="2028F291" w14:textId="7F54D59D" w:rsidR="00A94F79" w:rsidRPr="00B24B98" w:rsidRDefault="00A94F79" w:rsidP="00501A8A">
      <w:pPr>
        <w:pStyle w:val="HTMLPreformatted"/>
        <w:shd w:val="clear" w:color="auto" w:fill="FFFFFF"/>
        <w:wordWrap w:val="0"/>
        <w:spacing w:line="480" w:lineRule="auto"/>
        <w:jc w:val="both"/>
        <w:textAlignment w:val="baseline"/>
        <w:rPr>
          <w:rFonts w:ascii="Arial" w:hAnsi="Arial" w:cs="Arial"/>
          <w:color w:val="000000"/>
          <w:sz w:val="24"/>
          <w:szCs w:val="24"/>
        </w:rPr>
      </w:pPr>
      <w:r w:rsidRPr="00B24B98">
        <w:rPr>
          <w:rFonts w:ascii="Arial" w:hAnsi="Arial" w:cs="Arial"/>
          <w:color w:val="000000"/>
          <w:sz w:val="24"/>
          <w:szCs w:val="24"/>
        </w:rPr>
        <w:t xml:space="preserve">     </w:t>
      </w:r>
    </w:p>
    <w:p w14:paraId="440046F0" w14:textId="2315ABC2" w:rsidR="00A94F79" w:rsidRDefault="00515229" w:rsidP="007D42D2">
      <w:pPr>
        <w:spacing w:line="480" w:lineRule="auto"/>
        <w:jc w:val="center"/>
        <w:rPr>
          <w:rFonts w:ascii="Arial" w:hAnsi="Arial" w:cs="Arial"/>
          <w:sz w:val="24"/>
          <w:szCs w:val="24"/>
        </w:rPr>
      </w:pPr>
      <w:r w:rsidRPr="00515229">
        <w:rPr>
          <w:rFonts w:ascii="Arial" w:hAnsi="Arial" w:cs="Arial"/>
          <w:noProof/>
          <w:sz w:val="24"/>
          <w:szCs w:val="24"/>
        </w:rPr>
        <w:drawing>
          <wp:inline distT="0" distB="0" distL="0" distR="0" wp14:anchorId="116AE601" wp14:editId="4D067480">
            <wp:extent cx="4572235" cy="1454225"/>
            <wp:effectExtent l="0" t="0" r="0" b="0"/>
            <wp:docPr id="427579776"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79776" name="Picture 1" descr="A number of numbers on a white background&#10;&#10;Description automatically generated"/>
                    <pic:cNvPicPr/>
                  </pic:nvPicPr>
                  <pic:blipFill>
                    <a:blip r:embed="rId18"/>
                    <a:stretch>
                      <a:fillRect/>
                    </a:stretch>
                  </pic:blipFill>
                  <pic:spPr>
                    <a:xfrm>
                      <a:off x="0" y="0"/>
                      <a:ext cx="4572235" cy="1454225"/>
                    </a:xfrm>
                    <a:prstGeom prst="rect">
                      <a:avLst/>
                    </a:prstGeom>
                  </pic:spPr>
                </pic:pic>
              </a:graphicData>
            </a:graphic>
          </wp:inline>
        </w:drawing>
      </w:r>
    </w:p>
    <w:p w14:paraId="713BBA08" w14:textId="7BCA3BD0" w:rsidR="001E1281" w:rsidRPr="007D42D2" w:rsidRDefault="001E1281" w:rsidP="00501A8A">
      <w:pPr>
        <w:spacing w:line="480" w:lineRule="auto"/>
        <w:jc w:val="both"/>
        <w:rPr>
          <w:rFonts w:ascii="Arial" w:hAnsi="Arial" w:cs="Arial"/>
          <w:color w:val="808080" w:themeColor="background1" w:themeShade="80"/>
        </w:rPr>
      </w:pPr>
      <w:r w:rsidRPr="007D42D2">
        <w:rPr>
          <w:rFonts w:ascii="Arial" w:hAnsi="Arial" w:cs="Arial"/>
          <w:color w:val="808080" w:themeColor="background1" w:themeShade="80"/>
        </w:rPr>
        <w:t xml:space="preserve">Table 1: Table showing </w:t>
      </w:r>
      <w:r w:rsidR="00F36039" w:rsidRPr="007D42D2">
        <w:rPr>
          <w:rFonts w:ascii="Arial" w:hAnsi="Arial" w:cs="Arial"/>
          <w:color w:val="808080" w:themeColor="background1" w:themeShade="80"/>
        </w:rPr>
        <w:t xml:space="preserve">classification report of logistic regression model one. All variables included and </w:t>
      </w:r>
      <w:proofErr w:type="spellStart"/>
      <w:r w:rsidR="00F36039" w:rsidRPr="007D42D2">
        <w:rPr>
          <w:rFonts w:ascii="Arial" w:hAnsi="Arial" w:cs="Arial"/>
          <w:color w:val="808080" w:themeColor="background1" w:themeShade="80"/>
        </w:rPr>
        <w:t>Class_weight</w:t>
      </w:r>
      <w:proofErr w:type="spellEnd"/>
      <w:r w:rsidR="00F36039" w:rsidRPr="007D42D2">
        <w:rPr>
          <w:rFonts w:ascii="Arial" w:hAnsi="Arial" w:cs="Arial"/>
          <w:color w:val="808080" w:themeColor="background1" w:themeShade="80"/>
        </w:rPr>
        <w:t xml:space="preserve"> imbalanced.</w:t>
      </w:r>
    </w:p>
    <w:p w14:paraId="46D23AE9" w14:textId="77777777" w:rsidR="009A76FB" w:rsidRDefault="009A76FB" w:rsidP="009A76FB">
      <w:pPr>
        <w:spacing w:line="480" w:lineRule="auto"/>
        <w:jc w:val="both"/>
        <w:rPr>
          <w:rFonts w:ascii="Arial" w:hAnsi="Arial" w:cs="Arial"/>
          <w:sz w:val="24"/>
          <w:szCs w:val="24"/>
        </w:rPr>
      </w:pPr>
      <w:r w:rsidRPr="009A76FB">
        <w:rPr>
          <w:rFonts w:ascii="Arial" w:hAnsi="Arial" w:cs="Arial"/>
          <w:sz w:val="24"/>
          <w:szCs w:val="24"/>
        </w:rPr>
        <w:t>The classification report showed a high f1 score for '0' (no) and a low f1 score for '1' (yes) due to data imbalance. Changing the threshold post-learning might introduce bias and overfitting. Balancing class weights can mitigate the imbalance issue and improve the f1-score.</w:t>
      </w:r>
    </w:p>
    <w:p w14:paraId="0DFB7928" w14:textId="379A90FF" w:rsidR="00912579" w:rsidRDefault="009A76FB" w:rsidP="009A76FB">
      <w:pPr>
        <w:spacing w:line="480" w:lineRule="auto"/>
        <w:jc w:val="both"/>
        <w:rPr>
          <w:rFonts w:ascii="Arial" w:hAnsi="Arial" w:cs="Arial"/>
          <w:sz w:val="24"/>
          <w:szCs w:val="24"/>
        </w:rPr>
      </w:pPr>
      <w:r>
        <w:rPr>
          <w:rFonts w:ascii="Arial" w:hAnsi="Arial" w:cs="Arial"/>
          <w:sz w:val="24"/>
          <w:szCs w:val="24"/>
        </w:rPr>
        <w:t>B</w:t>
      </w:r>
      <w:r w:rsidR="00CC48A0" w:rsidRPr="00B24B98">
        <w:rPr>
          <w:rFonts w:ascii="Arial" w:hAnsi="Arial" w:cs="Arial"/>
          <w:sz w:val="24"/>
          <w:szCs w:val="24"/>
        </w:rPr>
        <w:t xml:space="preserve">elow is the classification report </w:t>
      </w:r>
      <w:r w:rsidR="00864AB1">
        <w:rPr>
          <w:rFonts w:ascii="Arial" w:hAnsi="Arial" w:cs="Arial"/>
          <w:sz w:val="24"/>
          <w:szCs w:val="24"/>
        </w:rPr>
        <w:t xml:space="preserve">of model 1 </w:t>
      </w:r>
      <w:r w:rsidR="00CC48A0" w:rsidRPr="00B24B98">
        <w:rPr>
          <w:rFonts w:ascii="Arial" w:hAnsi="Arial" w:cs="Arial"/>
          <w:sz w:val="24"/>
          <w:szCs w:val="24"/>
        </w:rPr>
        <w:t>after introducing the class</w:t>
      </w:r>
      <w:r w:rsidR="00F45279">
        <w:rPr>
          <w:rFonts w:ascii="Arial" w:hAnsi="Arial" w:cs="Arial"/>
          <w:sz w:val="24"/>
          <w:szCs w:val="24"/>
        </w:rPr>
        <w:t xml:space="preserve"> </w:t>
      </w:r>
      <w:r w:rsidR="00CC48A0" w:rsidRPr="00B24B98">
        <w:rPr>
          <w:rFonts w:ascii="Arial" w:hAnsi="Arial" w:cs="Arial"/>
          <w:sz w:val="24"/>
          <w:szCs w:val="24"/>
        </w:rPr>
        <w:t xml:space="preserve">weight as balanced </w:t>
      </w:r>
      <w:r w:rsidR="00D76A60" w:rsidRPr="00B24B98">
        <w:rPr>
          <w:rFonts w:ascii="Arial" w:hAnsi="Arial" w:cs="Arial"/>
          <w:sz w:val="24"/>
          <w:szCs w:val="24"/>
        </w:rPr>
        <w:t xml:space="preserve">into the regression model. The f1 score for 1 is </w:t>
      </w:r>
      <w:r w:rsidR="00664AB4">
        <w:rPr>
          <w:rFonts w:ascii="Arial" w:hAnsi="Arial" w:cs="Arial"/>
          <w:sz w:val="24"/>
          <w:szCs w:val="24"/>
        </w:rPr>
        <w:t>significantly</w:t>
      </w:r>
      <w:r w:rsidR="00D76A60" w:rsidRPr="00B24B98">
        <w:rPr>
          <w:rFonts w:ascii="Arial" w:hAnsi="Arial" w:cs="Arial"/>
          <w:sz w:val="24"/>
          <w:szCs w:val="24"/>
        </w:rPr>
        <w:t xml:space="preserve"> improved, however</w:t>
      </w:r>
      <w:r w:rsidR="00664AB4">
        <w:rPr>
          <w:rFonts w:ascii="Arial" w:hAnsi="Arial" w:cs="Arial"/>
          <w:sz w:val="24"/>
          <w:szCs w:val="24"/>
        </w:rPr>
        <w:t>,</w:t>
      </w:r>
      <w:r w:rsidR="00D76A60" w:rsidRPr="00B24B98">
        <w:rPr>
          <w:rFonts w:ascii="Arial" w:hAnsi="Arial" w:cs="Arial"/>
          <w:sz w:val="24"/>
          <w:szCs w:val="24"/>
        </w:rPr>
        <w:t xml:space="preserve"> the recall score has decreased.</w:t>
      </w:r>
      <w:r w:rsidR="001D4609" w:rsidRPr="00B24B98">
        <w:rPr>
          <w:rFonts w:ascii="Arial" w:hAnsi="Arial" w:cs="Arial"/>
          <w:sz w:val="24"/>
          <w:szCs w:val="24"/>
        </w:rPr>
        <w:t xml:space="preserve"> Improving </w:t>
      </w:r>
      <w:r w:rsidR="0007683A" w:rsidRPr="00B24B98">
        <w:rPr>
          <w:rFonts w:ascii="Arial" w:hAnsi="Arial" w:cs="Arial"/>
          <w:sz w:val="24"/>
          <w:szCs w:val="24"/>
        </w:rPr>
        <w:t xml:space="preserve">precision will reduce recall </w:t>
      </w:r>
      <w:r w:rsidR="00664AB4">
        <w:rPr>
          <w:rFonts w:ascii="Arial" w:hAnsi="Arial" w:cs="Arial"/>
          <w:sz w:val="24"/>
          <w:szCs w:val="24"/>
        </w:rPr>
        <w:t>scores</w:t>
      </w:r>
      <w:r w:rsidR="0007683A" w:rsidRPr="00B24B98">
        <w:rPr>
          <w:rFonts w:ascii="Arial" w:hAnsi="Arial" w:cs="Arial"/>
          <w:sz w:val="24"/>
          <w:szCs w:val="24"/>
        </w:rPr>
        <w:t xml:space="preserve"> and vice versa. </w:t>
      </w:r>
    </w:p>
    <w:p w14:paraId="1141ED8B" w14:textId="1DFD0986" w:rsidR="00AB7371" w:rsidRDefault="008967DC" w:rsidP="007D42D2">
      <w:pPr>
        <w:spacing w:line="480" w:lineRule="auto"/>
        <w:jc w:val="center"/>
        <w:rPr>
          <w:rFonts w:ascii="Arial" w:hAnsi="Arial" w:cs="Arial"/>
          <w:sz w:val="24"/>
          <w:szCs w:val="24"/>
        </w:rPr>
      </w:pPr>
      <w:r w:rsidRPr="008967DC">
        <w:rPr>
          <w:rFonts w:ascii="Arial" w:hAnsi="Arial" w:cs="Arial"/>
          <w:noProof/>
          <w:sz w:val="24"/>
          <w:szCs w:val="24"/>
        </w:rPr>
        <w:lastRenderedPageBreak/>
        <w:drawing>
          <wp:inline distT="0" distB="0" distL="0" distR="0" wp14:anchorId="0F63163A" wp14:editId="6758598D">
            <wp:extent cx="4388076" cy="1511378"/>
            <wp:effectExtent l="0" t="0" r="0" b="0"/>
            <wp:docPr id="2034910668"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10668" name="Picture 1" descr="A number of numbers in a row&#10;&#10;Description automatically generated with medium confidence"/>
                    <pic:cNvPicPr/>
                  </pic:nvPicPr>
                  <pic:blipFill>
                    <a:blip r:embed="rId19"/>
                    <a:stretch>
                      <a:fillRect/>
                    </a:stretch>
                  </pic:blipFill>
                  <pic:spPr>
                    <a:xfrm>
                      <a:off x="0" y="0"/>
                      <a:ext cx="4388076" cy="1511378"/>
                    </a:xfrm>
                    <a:prstGeom prst="rect">
                      <a:avLst/>
                    </a:prstGeom>
                  </pic:spPr>
                </pic:pic>
              </a:graphicData>
            </a:graphic>
          </wp:inline>
        </w:drawing>
      </w:r>
    </w:p>
    <w:p w14:paraId="0C064D81" w14:textId="29097EFA" w:rsidR="00F36039" w:rsidRPr="007D42D2" w:rsidRDefault="00F36039" w:rsidP="00501A8A">
      <w:pPr>
        <w:spacing w:line="480" w:lineRule="auto"/>
        <w:jc w:val="both"/>
        <w:rPr>
          <w:rFonts w:ascii="Arial" w:hAnsi="Arial" w:cs="Arial"/>
          <w:color w:val="808080" w:themeColor="background1" w:themeShade="80"/>
        </w:rPr>
      </w:pPr>
      <w:r w:rsidRPr="007D42D2">
        <w:rPr>
          <w:rFonts w:ascii="Arial" w:hAnsi="Arial" w:cs="Arial"/>
          <w:color w:val="808080" w:themeColor="background1" w:themeShade="80"/>
        </w:rPr>
        <w:t xml:space="preserve">Table 2: Is a classification report of Model 1. All variables included and </w:t>
      </w:r>
      <w:proofErr w:type="spellStart"/>
      <w:r w:rsidRPr="007D42D2">
        <w:rPr>
          <w:rFonts w:ascii="Arial" w:hAnsi="Arial" w:cs="Arial"/>
          <w:color w:val="808080" w:themeColor="background1" w:themeShade="80"/>
        </w:rPr>
        <w:t>Class_weight</w:t>
      </w:r>
      <w:proofErr w:type="spellEnd"/>
      <w:r w:rsidRPr="007D42D2">
        <w:rPr>
          <w:rFonts w:ascii="Arial" w:hAnsi="Arial" w:cs="Arial"/>
          <w:color w:val="808080" w:themeColor="background1" w:themeShade="80"/>
        </w:rPr>
        <w:t xml:space="preserve"> balanced.</w:t>
      </w:r>
    </w:p>
    <w:p w14:paraId="3318DBC6" w14:textId="3BC69EE1" w:rsidR="00912579" w:rsidRDefault="005D0F34" w:rsidP="00501A8A">
      <w:pPr>
        <w:spacing w:line="480" w:lineRule="auto"/>
        <w:jc w:val="both"/>
        <w:rPr>
          <w:rFonts w:ascii="Arial" w:hAnsi="Arial" w:cs="Arial"/>
          <w:sz w:val="24"/>
          <w:szCs w:val="24"/>
        </w:rPr>
      </w:pPr>
      <w:r>
        <w:rPr>
          <w:rFonts w:ascii="Arial" w:hAnsi="Arial" w:cs="Arial"/>
          <w:sz w:val="24"/>
          <w:szCs w:val="24"/>
        </w:rPr>
        <w:t xml:space="preserve">The </w:t>
      </w:r>
      <w:r w:rsidR="00912579" w:rsidRPr="00B24B98">
        <w:rPr>
          <w:rFonts w:ascii="Arial" w:hAnsi="Arial" w:cs="Arial"/>
          <w:sz w:val="24"/>
          <w:szCs w:val="24"/>
        </w:rPr>
        <w:t>f1 score</w:t>
      </w:r>
      <w:r w:rsidR="00664AB4">
        <w:rPr>
          <w:rFonts w:ascii="Arial" w:hAnsi="Arial" w:cs="Arial"/>
          <w:sz w:val="24"/>
          <w:szCs w:val="24"/>
        </w:rPr>
        <w:t xml:space="preserve"> </w:t>
      </w:r>
      <w:r w:rsidR="00912579" w:rsidRPr="00B24B98">
        <w:rPr>
          <w:rFonts w:ascii="Arial" w:hAnsi="Arial" w:cs="Arial"/>
          <w:sz w:val="24"/>
          <w:szCs w:val="24"/>
        </w:rPr>
        <w:t>is a combination of the precision and recall score</w:t>
      </w:r>
      <w:r w:rsidR="00FF52A6" w:rsidRPr="00B24B98">
        <w:rPr>
          <w:rFonts w:ascii="Arial" w:hAnsi="Arial" w:cs="Arial"/>
          <w:sz w:val="24"/>
          <w:szCs w:val="24"/>
        </w:rPr>
        <w:t xml:space="preserve"> and reflects the model's overall ability to make correct positive predictions whilst minimizing false positives and false negatives. </w:t>
      </w:r>
    </w:p>
    <w:p w14:paraId="0389E618" w14:textId="44B5AA87" w:rsidR="001E780B" w:rsidRDefault="00867CC8" w:rsidP="00501A8A">
      <w:pPr>
        <w:spacing w:line="480" w:lineRule="auto"/>
        <w:jc w:val="both"/>
        <w:rPr>
          <w:rFonts w:ascii="Arial" w:hAnsi="Arial" w:cs="Arial"/>
          <w:sz w:val="24"/>
          <w:szCs w:val="24"/>
        </w:rPr>
      </w:pPr>
      <w:r>
        <w:rPr>
          <w:rFonts w:ascii="Arial" w:hAnsi="Arial" w:cs="Arial"/>
          <w:sz w:val="24"/>
          <w:szCs w:val="24"/>
        </w:rPr>
        <w:t>Additionally</w:t>
      </w:r>
      <w:r w:rsidR="007C1D19">
        <w:rPr>
          <w:rFonts w:ascii="Arial" w:hAnsi="Arial" w:cs="Arial"/>
          <w:sz w:val="24"/>
          <w:szCs w:val="24"/>
        </w:rPr>
        <w:t>,</w:t>
      </w:r>
      <w:r>
        <w:rPr>
          <w:rFonts w:ascii="Arial" w:hAnsi="Arial" w:cs="Arial"/>
          <w:sz w:val="24"/>
          <w:szCs w:val="24"/>
        </w:rPr>
        <w:t xml:space="preserve"> the </w:t>
      </w:r>
      <w:r w:rsidR="00FB2993">
        <w:rPr>
          <w:rFonts w:ascii="Arial" w:hAnsi="Arial" w:cs="Arial"/>
          <w:sz w:val="24"/>
          <w:szCs w:val="24"/>
        </w:rPr>
        <w:t>accuracy score of the train data has dropped to</w:t>
      </w:r>
      <w:r w:rsidR="001E780B" w:rsidRPr="00B24B98">
        <w:rPr>
          <w:rFonts w:ascii="Arial" w:hAnsi="Arial" w:cs="Arial"/>
          <w:sz w:val="24"/>
          <w:szCs w:val="24"/>
        </w:rPr>
        <w:t xml:space="preserve"> 85%</w:t>
      </w:r>
      <w:r w:rsidR="00FB2993">
        <w:rPr>
          <w:rFonts w:ascii="Arial" w:hAnsi="Arial" w:cs="Arial"/>
          <w:sz w:val="24"/>
          <w:szCs w:val="24"/>
        </w:rPr>
        <w:t xml:space="preserve">, and </w:t>
      </w:r>
      <w:r w:rsidR="007C1D19">
        <w:rPr>
          <w:rFonts w:ascii="Arial" w:hAnsi="Arial" w:cs="Arial"/>
          <w:sz w:val="24"/>
          <w:szCs w:val="24"/>
        </w:rPr>
        <w:t xml:space="preserve">86% for the test data. </w:t>
      </w:r>
    </w:p>
    <w:p w14:paraId="4F23F062" w14:textId="10954771" w:rsidR="000B2FF5" w:rsidRPr="00794DA4" w:rsidRDefault="00794DA4" w:rsidP="00501A8A">
      <w:pPr>
        <w:spacing w:line="480" w:lineRule="auto"/>
        <w:jc w:val="both"/>
        <w:rPr>
          <w:rFonts w:ascii="Arial" w:hAnsi="Arial" w:cs="Arial"/>
          <w:sz w:val="24"/>
          <w:szCs w:val="24"/>
          <w:u w:val="single"/>
        </w:rPr>
      </w:pPr>
      <w:r w:rsidRPr="00794DA4">
        <w:rPr>
          <w:rFonts w:ascii="Arial" w:hAnsi="Arial" w:cs="Arial"/>
          <w:sz w:val="24"/>
          <w:szCs w:val="24"/>
          <w:u w:val="single"/>
        </w:rPr>
        <w:t>Logistic regression Model 2:</w:t>
      </w:r>
    </w:p>
    <w:p w14:paraId="44D3819F" w14:textId="12003E25" w:rsidR="000B2FF5" w:rsidRPr="00EA314C" w:rsidRDefault="00ED41EB" w:rsidP="00501A8A">
      <w:pPr>
        <w:spacing w:line="480" w:lineRule="auto"/>
        <w:jc w:val="both"/>
        <w:rPr>
          <w:rFonts w:ascii="Arial" w:hAnsi="Arial" w:cs="Arial"/>
          <w:sz w:val="24"/>
          <w:szCs w:val="24"/>
          <w:u w:val="single"/>
        </w:rPr>
      </w:pPr>
      <w:r w:rsidRPr="00EA314C">
        <w:rPr>
          <w:rFonts w:ascii="Arial" w:hAnsi="Arial" w:cs="Arial"/>
          <w:sz w:val="24"/>
          <w:szCs w:val="24"/>
          <w:u w:val="single"/>
        </w:rPr>
        <w:t>Classification report model:</w:t>
      </w:r>
    </w:p>
    <w:p w14:paraId="0068280C" w14:textId="033DA117" w:rsidR="00ED41EB" w:rsidRDefault="00A14ECD" w:rsidP="007D42D2">
      <w:pPr>
        <w:spacing w:line="480" w:lineRule="auto"/>
        <w:jc w:val="center"/>
        <w:rPr>
          <w:rFonts w:ascii="Arial" w:hAnsi="Arial" w:cs="Arial"/>
          <w:sz w:val="24"/>
          <w:szCs w:val="24"/>
        </w:rPr>
      </w:pPr>
      <w:r w:rsidRPr="00A14ECD">
        <w:rPr>
          <w:rFonts w:ascii="Arial" w:hAnsi="Arial" w:cs="Arial"/>
          <w:noProof/>
          <w:sz w:val="24"/>
          <w:szCs w:val="24"/>
        </w:rPr>
        <w:drawing>
          <wp:inline distT="0" distB="0" distL="0" distR="0" wp14:anchorId="6E5992F2" wp14:editId="7D673277">
            <wp:extent cx="4476980" cy="1466925"/>
            <wp:effectExtent l="0" t="0" r="0" b="0"/>
            <wp:docPr id="880422671"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22671" name="Picture 1" descr="A number of numbers in a row&#10;&#10;Description automatically generated with medium confidence"/>
                    <pic:cNvPicPr/>
                  </pic:nvPicPr>
                  <pic:blipFill>
                    <a:blip r:embed="rId20"/>
                    <a:stretch>
                      <a:fillRect/>
                    </a:stretch>
                  </pic:blipFill>
                  <pic:spPr>
                    <a:xfrm>
                      <a:off x="0" y="0"/>
                      <a:ext cx="4476980" cy="1466925"/>
                    </a:xfrm>
                    <a:prstGeom prst="rect">
                      <a:avLst/>
                    </a:prstGeom>
                  </pic:spPr>
                </pic:pic>
              </a:graphicData>
            </a:graphic>
          </wp:inline>
        </w:drawing>
      </w:r>
      <w:r w:rsidR="00ED41EB">
        <w:rPr>
          <w:rFonts w:ascii="Arial" w:hAnsi="Arial" w:cs="Arial"/>
          <w:sz w:val="24"/>
          <w:szCs w:val="24"/>
        </w:rPr>
        <w:t>.</w:t>
      </w:r>
    </w:p>
    <w:p w14:paraId="2E6B7E3A" w14:textId="6464C9A3" w:rsidR="00F36039" w:rsidRPr="007D42D2" w:rsidRDefault="00F36039" w:rsidP="00501A8A">
      <w:pPr>
        <w:spacing w:line="480" w:lineRule="auto"/>
        <w:jc w:val="both"/>
        <w:rPr>
          <w:rFonts w:ascii="Arial" w:hAnsi="Arial" w:cs="Arial"/>
          <w:color w:val="808080" w:themeColor="background1" w:themeShade="80"/>
        </w:rPr>
      </w:pPr>
      <w:r w:rsidRPr="007D42D2">
        <w:rPr>
          <w:rFonts w:ascii="Arial" w:hAnsi="Arial" w:cs="Arial"/>
          <w:color w:val="808080" w:themeColor="background1" w:themeShade="80"/>
        </w:rPr>
        <w:t xml:space="preserve">Table 3: Classification report of model 2. </w:t>
      </w:r>
      <w:r w:rsidR="00794DA4" w:rsidRPr="007D42D2">
        <w:rPr>
          <w:rFonts w:ascii="Arial" w:hAnsi="Arial" w:cs="Arial"/>
          <w:color w:val="808080" w:themeColor="background1" w:themeShade="80"/>
        </w:rPr>
        <w:t xml:space="preserve">Irrelevant variables were removed and </w:t>
      </w:r>
      <w:proofErr w:type="spellStart"/>
      <w:r w:rsidR="00794DA4" w:rsidRPr="007D42D2">
        <w:rPr>
          <w:rFonts w:ascii="Arial" w:hAnsi="Arial" w:cs="Arial"/>
          <w:color w:val="808080" w:themeColor="background1" w:themeShade="80"/>
        </w:rPr>
        <w:t>class_weight</w:t>
      </w:r>
      <w:proofErr w:type="spellEnd"/>
      <w:r w:rsidR="00794DA4" w:rsidRPr="007D42D2">
        <w:rPr>
          <w:rFonts w:ascii="Arial" w:hAnsi="Arial" w:cs="Arial"/>
          <w:color w:val="808080" w:themeColor="background1" w:themeShade="80"/>
        </w:rPr>
        <w:t xml:space="preserve"> was balanced. </w:t>
      </w:r>
    </w:p>
    <w:p w14:paraId="5AA96705" w14:textId="753F28A8" w:rsidR="000B2FF5" w:rsidRPr="00EA314C" w:rsidRDefault="000B2FF5" w:rsidP="00501A8A">
      <w:pPr>
        <w:spacing w:line="480" w:lineRule="auto"/>
        <w:jc w:val="both"/>
        <w:rPr>
          <w:rFonts w:ascii="Arial" w:hAnsi="Arial" w:cs="Arial"/>
          <w:sz w:val="24"/>
          <w:szCs w:val="24"/>
          <w:u w:val="single"/>
        </w:rPr>
      </w:pPr>
      <w:r w:rsidRPr="00EA314C">
        <w:rPr>
          <w:rFonts w:ascii="Arial" w:hAnsi="Arial" w:cs="Arial"/>
          <w:sz w:val="24"/>
          <w:szCs w:val="24"/>
          <w:u w:val="single"/>
        </w:rPr>
        <w:t>ROC curve:</w:t>
      </w:r>
    </w:p>
    <w:p w14:paraId="038FF572" w14:textId="6017EFD4" w:rsidR="00EA314C" w:rsidRPr="00EA314C" w:rsidRDefault="00EA314C" w:rsidP="00EA314C">
      <w:pPr>
        <w:spacing w:line="480" w:lineRule="auto"/>
        <w:jc w:val="both"/>
        <w:rPr>
          <w:rFonts w:ascii="Arial" w:hAnsi="Arial" w:cs="Arial"/>
          <w:sz w:val="24"/>
          <w:szCs w:val="24"/>
        </w:rPr>
      </w:pPr>
      <w:r w:rsidRPr="00EA314C">
        <w:rPr>
          <w:rFonts w:ascii="Arial" w:hAnsi="Arial" w:cs="Arial"/>
          <w:sz w:val="24"/>
          <w:szCs w:val="24"/>
        </w:rPr>
        <w:t xml:space="preserve">Figure 12 displays the Logistic regression models' performance. Both models had balanced class weights, as altering class weights </w:t>
      </w:r>
      <w:r w:rsidR="00503A25">
        <w:rPr>
          <w:rFonts w:ascii="Arial" w:hAnsi="Arial" w:cs="Arial"/>
          <w:sz w:val="24"/>
          <w:szCs w:val="24"/>
        </w:rPr>
        <w:t>affected</w:t>
      </w:r>
      <w:r w:rsidRPr="00EA314C">
        <w:rPr>
          <w:rFonts w:ascii="Arial" w:hAnsi="Arial" w:cs="Arial"/>
          <w:sz w:val="24"/>
          <w:szCs w:val="24"/>
        </w:rPr>
        <w:t xml:space="preserve"> the AUC. Comparing the </w:t>
      </w:r>
      <w:r w:rsidRPr="00EA314C">
        <w:rPr>
          <w:rFonts w:ascii="Arial" w:hAnsi="Arial" w:cs="Arial"/>
          <w:sz w:val="24"/>
          <w:szCs w:val="24"/>
        </w:rPr>
        <w:lastRenderedPageBreak/>
        <w:t xml:space="preserve">models reveals that excluding select variables had </w:t>
      </w:r>
      <w:r w:rsidR="008A080A">
        <w:rPr>
          <w:rFonts w:ascii="Arial" w:hAnsi="Arial" w:cs="Arial"/>
          <w:sz w:val="24"/>
          <w:szCs w:val="24"/>
        </w:rPr>
        <w:t>a big</w:t>
      </w:r>
      <w:r w:rsidRPr="00EA314C">
        <w:rPr>
          <w:rFonts w:ascii="Arial" w:hAnsi="Arial" w:cs="Arial"/>
          <w:sz w:val="24"/>
          <w:szCs w:val="24"/>
        </w:rPr>
        <w:t xml:space="preserve"> impact</w:t>
      </w:r>
      <w:r w:rsidR="00503A25">
        <w:rPr>
          <w:rFonts w:ascii="Arial" w:hAnsi="Arial" w:cs="Arial"/>
          <w:sz w:val="24"/>
          <w:szCs w:val="24"/>
        </w:rPr>
        <w:t xml:space="preserve">. Model 1 had </w:t>
      </w:r>
      <w:r w:rsidR="0053560F">
        <w:rPr>
          <w:rFonts w:ascii="Arial" w:hAnsi="Arial" w:cs="Arial"/>
          <w:sz w:val="24"/>
          <w:szCs w:val="24"/>
        </w:rPr>
        <w:t>an</w:t>
      </w:r>
      <w:r w:rsidR="00503A25">
        <w:rPr>
          <w:rFonts w:ascii="Arial" w:hAnsi="Arial" w:cs="Arial"/>
          <w:sz w:val="24"/>
          <w:szCs w:val="24"/>
        </w:rPr>
        <w:t xml:space="preserve"> AUC of 0.71 whilst model 2’s AUC is </w:t>
      </w:r>
      <w:r w:rsidR="00AD5CC0">
        <w:rPr>
          <w:rFonts w:ascii="Arial" w:hAnsi="Arial" w:cs="Arial"/>
          <w:sz w:val="24"/>
          <w:szCs w:val="24"/>
        </w:rPr>
        <w:t>1.0.</w:t>
      </w:r>
    </w:p>
    <w:p w14:paraId="3E4E705F" w14:textId="01A2C4EA" w:rsidR="00EA314C" w:rsidRPr="00EA314C" w:rsidRDefault="00EA314C" w:rsidP="00EA314C">
      <w:pPr>
        <w:spacing w:line="480" w:lineRule="auto"/>
        <w:jc w:val="both"/>
        <w:rPr>
          <w:rFonts w:ascii="Arial" w:hAnsi="Arial" w:cs="Arial"/>
          <w:sz w:val="24"/>
          <w:szCs w:val="24"/>
        </w:rPr>
      </w:pPr>
      <w:r w:rsidRPr="00EA314C">
        <w:rPr>
          <w:rFonts w:ascii="Arial" w:hAnsi="Arial" w:cs="Arial"/>
          <w:sz w:val="24"/>
          <w:szCs w:val="24"/>
        </w:rPr>
        <w:t xml:space="preserve">Possible reasons for </w:t>
      </w:r>
      <w:r w:rsidR="00C14EF2">
        <w:rPr>
          <w:rFonts w:ascii="Arial" w:hAnsi="Arial" w:cs="Arial"/>
          <w:sz w:val="24"/>
          <w:szCs w:val="24"/>
        </w:rPr>
        <w:t xml:space="preserve">improved </w:t>
      </w:r>
      <w:r w:rsidRPr="00EA314C">
        <w:rPr>
          <w:rFonts w:ascii="Arial" w:hAnsi="Arial" w:cs="Arial"/>
          <w:sz w:val="24"/>
          <w:szCs w:val="24"/>
        </w:rPr>
        <w:t>AUC:</w:t>
      </w:r>
    </w:p>
    <w:p w14:paraId="6239D376" w14:textId="0BC3B153" w:rsidR="00EA314C" w:rsidRPr="00EA314C" w:rsidRDefault="00EA314C" w:rsidP="00EA314C">
      <w:pPr>
        <w:pStyle w:val="ListParagraph"/>
        <w:numPr>
          <w:ilvl w:val="0"/>
          <w:numId w:val="12"/>
        </w:numPr>
        <w:spacing w:line="480" w:lineRule="auto"/>
        <w:jc w:val="both"/>
        <w:rPr>
          <w:rFonts w:ascii="Arial" w:hAnsi="Arial" w:cs="Arial"/>
          <w:sz w:val="24"/>
          <w:szCs w:val="24"/>
        </w:rPr>
      </w:pPr>
      <w:r w:rsidRPr="00EA314C">
        <w:rPr>
          <w:rFonts w:ascii="Arial" w:hAnsi="Arial" w:cs="Arial"/>
          <w:sz w:val="24"/>
          <w:szCs w:val="24"/>
        </w:rPr>
        <w:t xml:space="preserve">Removed variables </w:t>
      </w:r>
      <w:r w:rsidR="0053560F">
        <w:rPr>
          <w:rFonts w:ascii="Arial" w:hAnsi="Arial" w:cs="Arial"/>
          <w:sz w:val="24"/>
          <w:szCs w:val="24"/>
        </w:rPr>
        <w:t>that</w:t>
      </w:r>
      <w:r w:rsidRPr="00EA314C">
        <w:rPr>
          <w:rFonts w:ascii="Arial" w:hAnsi="Arial" w:cs="Arial"/>
          <w:sz w:val="24"/>
          <w:szCs w:val="24"/>
        </w:rPr>
        <w:t xml:space="preserve"> </w:t>
      </w:r>
      <w:r w:rsidR="002C66E9">
        <w:rPr>
          <w:rFonts w:ascii="Arial" w:hAnsi="Arial" w:cs="Arial"/>
          <w:sz w:val="24"/>
          <w:szCs w:val="24"/>
        </w:rPr>
        <w:t>were noisy</w:t>
      </w:r>
      <w:r w:rsidR="00C14EF2">
        <w:rPr>
          <w:rFonts w:ascii="Arial" w:hAnsi="Arial" w:cs="Arial"/>
          <w:sz w:val="24"/>
          <w:szCs w:val="24"/>
        </w:rPr>
        <w:t>/</w:t>
      </w:r>
      <w:proofErr w:type="gramStart"/>
      <w:r w:rsidR="00C14EF2">
        <w:rPr>
          <w:rFonts w:ascii="Arial" w:hAnsi="Arial" w:cs="Arial"/>
          <w:sz w:val="24"/>
          <w:szCs w:val="24"/>
        </w:rPr>
        <w:t>irrelevant</w:t>
      </w:r>
      <w:proofErr w:type="gramEnd"/>
    </w:p>
    <w:p w14:paraId="5F7245BC" w14:textId="77777777" w:rsidR="00EA314C" w:rsidRPr="00EA314C" w:rsidRDefault="00EA314C" w:rsidP="00EA314C">
      <w:pPr>
        <w:pStyle w:val="ListParagraph"/>
        <w:numPr>
          <w:ilvl w:val="0"/>
          <w:numId w:val="12"/>
        </w:numPr>
        <w:spacing w:line="480" w:lineRule="auto"/>
        <w:jc w:val="both"/>
        <w:rPr>
          <w:rFonts w:ascii="Arial" w:hAnsi="Arial" w:cs="Arial"/>
          <w:sz w:val="24"/>
          <w:szCs w:val="24"/>
        </w:rPr>
      </w:pPr>
      <w:r w:rsidRPr="00EA314C">
        <w:rPr>
          <w:rFonts w:ascii="Arial" w:hAnsi="Arial" w:cs="Arial"/>
          <w:sz w:val="24"/>
          <w:szCs w:val="24"/>
        </w:rPr>
        <w:t>High correlation existed between removed and retained variables.</w:t>
      </w:r>
    </w:p>
    <w:p w14:paraId="3DEA1E68" w14:textId="6D767CB0" w:rsidR="00EA314C" w:rsidRPr="00EA314C" w:rsidRDefault="00C14EF2" w:rsidP="00EA314C">
      <w:pPr>
        <w:pStyle w:val="ListParagraph"/>
        <w:numPr>
          <w:ilvl w:val="0"/>
          <w:numId w:val="12"/>
        </w:numPr>
        <w:spacing w:line="480" w:lineRule="auto"/>
        <w:jc w:val="both"/>
        <w:rPr>
          <w:rFonts w:ascii="Arial" w:hAnsi="Arial" w:cs="Arial"/>
          <w:sz w:val="24"/>
          <w:szCs w:val="24"/>
        </w:rPr>
      </w:pPr>
      <w:r>
        <w:rPr>
          <w:rFonts w:ascii="Arial" w:hAnsi="Arial" w:cs="Arial"/>
          <w:sz w:val="24"/>
          <w:szCs w:val="24"/>
        </w:rPr>
        <w:t xml:space="preserve">The rebalance of </w:t>
      </w:r>
      <w:r w:rsidR="0053560F">
        <w:rPr>
          <w:rFonts w:ascii="Arial" w:hAnsi="Arial" w:cs="Arial"/>
          <w:sz w:val="24"/>
          <w:szCs w:val="24"/>
        </w:rPr>
        <w:t xml:space="preserve">the </w:t>
      </w:r>
      <w:proofErr w:type="gramStart"/>
      <w:r>
        <w:rPr>
          <w:rFonts w:ascii="Arial" w:hAnsi="Arial" w:cs="Arial"/>
          <w:sz w:val="24"/>
          <w:szCs w:val="24"/>
        </w:rPr>
        <w:t>dataset</w:t>
      </w:r>
      <w:proofErr w:type="gramEnd"/>
    </w:p>
    <w:p w14:paraId="599D3ED7" w14:textId="3964F860" w:rsidR="00EA314C" w:rsidRPr="00EA314C" w:rsidRDefault="00737984" w:rsidP="00EA314C">
      <w:pPr>
        <w:pStyle w:val="ListParagraph"/>
        <w:numPr>
          <w:ilvl w:val="0"/>
          <w:numId w:val="12"/>
        </w:numPr>
        <w:spacing w:line="480" w:lineRule="auto"/>
        <w:jc w:val="both"/>
        <w:rPr>
          <w:rFonts w:ascii="Arial" w:hAnsi="Arial" w:cs="Arial"/>
          <w:sz w:val="24"/>
          <w:szCs w:val="24"/>
        </w:rPr>
      </w:pPr>
      <w:r>
        <w:rPr>
          <w:rFonts w:ascii="Arial" w:hAnsi="Arial" w:cs="Arial"/>
          <w:sz w:val="24"/>
          <w:szCs w:val="24"/>
        </w:rPr>
        <w:t>Modules robustness was increased after removing variables introducing sensitivity.</w:t>
      </w:r>
    </w:p>
    <w:p w14:paraId="1C91E211" w14:textId="40C26A33" w:rsidR="00EA314C" w:rsidRPr="00EA314C" w:rsidRDefault="006069BD" w:rsidP="00EA314C">
      <w:pPr>
        <w:spacing w:line="480" w:lineRule="auto"/>
        <w:jc w:val="both"/>
        <w:rPr>
          <w:rFonts w:ascii="Arial" w:hAnsi="Arial" w:cs="Arial"/>
          <w:sz w:val="24"/>
          <w:szCs w:val="24"/>
        </w:rPr>
      </w:pPr>
      <w:r>
        <w:rPr>
          <w:rFonts w:ascii="Arial" w:hAnsi="Arial" w:cs="Arial"/>
          <w:sz w:val="24"/>
          <w:szCs w:val="24"/>
        </w:rPr>
        <w:t xml:space="preserve">A combination of these factors has resulted in an improved AUC, </w:t>
      </w:r>
      <w:proofErr w:type="gramStart"/>
      <w:r>
        <w:rPr>
          <w:rFonts w:ascii="Arial" w:hAnsi="Arial" w:cs="Arial"/>
          <w:sz w:val="24"/>
          <w:szCs w:val="24"/>
        </w:rPr>
        <w:t>ROC</w:t>
      </w:r>
      <w:proofErr w:type="gramEnd"/>
      <w:r>
        <w:rPr>
          <w:rFonts w:ascii="Arial" w:hAnsi="Arial" w:cs="Arial"/>
          <w:sz w:val="24"/>
          <w:szCs w:val="24"/>
        </w:rPr>
        <w:t xml:space="preserve"> and metrics. </w:t>
      </w:r>
    </w:p>
    <w:p w14:paraId="263FB8E5" w14:textId="2DE79F9D" w:rsidR="000B2FF5" w:rsidRDefault="00EC5B11" w:rsidP="00EC5B11">
      <w:pPr>
        <w:spacing w:line="480" w:lineRule="auto"/>
        <w:jc w:val="center"/>
        <w:rPr>
          <w:rFonts w:ascii="Arial" w:hAnsi="Arial" w:cs="Arial"/>
          <w:sz w:val="24"/>
          <w:szCs w:val="24"/>
        </w:rPr>
      </w:pPr>
      <w:r>
        <w:rPr>
          <w:rFonts w:ascii="Arial" w:hAnsi="Arial" w:cs="Arial"/>
          <w:noProof/>
        </w:rPr>
        <w:drawing>
          <wp:inline distT="0" distB="0" distL="0" distR="0" wp14:anchorId="79505E26" wp14:editId="1B38DD7B">
            <wp:extent cx="4424485" cy="3535686"/>
            <wp:effectExtent l="0" t="0" r="0" b="7620"/>
            <wp:docPr id="1579779054" name="Picture 2" descr="A graph of a logistic regression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9054" name="Picture 2" descr="A graph of a logistic regression mode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8129" cy="3538598"/>
                    </a:xfrm>
                    <a:prstGeom prst="rect">
                      <a:avLst/>
                    </a:prstGeom>
                    <a:noFill/>
                    <a:ln>
                      <a:noFill/>
                    </a:ln>
                  </pic:spPr>
                </pic:pic>
              </a:graphicData>
            </a:graphic>
          </wp:inline>
        </w:drawing>
      </w:r>
    </w:p>
    <w:p w14:paraId="48C8A807" w14:textId="28B9C43C" w:rsidR="000A5888" w:rsidRPr="001A602B" w:rsidRDefault="000A5888" w:rsidP="00501A8A">
      <w:pPr>
        <w:spacing w:line="480" w:lineRule="auto"/>
        <w:jc w:val="both"/>
        <w:rPr>
          <w:rFonts w:ascii="Arial" w:hAnsi="Arial" w:cs="Arial"/>
        </w:rPr>
      </w:pPr>
      <w:r w:rsidRPr="007D42D2">
        <w:rPr>
          <w:rFonts w:ascii="Arial" w:hAnsi="Arial" w:cs="Arial"/>
          <w:color w:val="808080" w:themeColor="background1" w:themeShade="80"/>
        </w:rPr>
        <w:t>Figure 12: ROC curve of both logistic regression model</w:t>
      </w:r>
      <w:r w:rsidR="007808FE" w:rsidRPr="007D42D2">
        <w:rPr>
          <w:rFonts w:ascii="Arial" w:hAnsi="Arial" w:cs="Arial"/>
          <w:color w:val="808080" w:themeColor="background1" w:themeShade="80"/>
        </w:rPr>
        <w:t>s</w:t>
      </w:r>
      <w:r w:rsidRPr="007D42D2">
        <w:rPr>
          <w:rFonts w:ascii="Arial" w:hAnsi="Arial" w:cs="Arial"/>
          <w:color w:val="808080" w:themeColor="background1" w:themeShade="80"/>
        </w:rPr>
        <w:t xml:space="preserve"> 1 and 2</w:t>
      </w:r>
      <w:r w:rsidR="001A602B" w:rsidRPr="007D42D2">
        <w:rPr>
          <w:rFonts w:ascii="Arial" w:hAnsi="Arial" w:cs="Arial"/>
          <w:color w:val="808080" w:themeColor="background1" w:themeShade="80"/>
        </w:rPr>
        <w:t xml:space="preserve"> with the weight class balanced.</w:t>
      </w:r>
      <w:r w:rsidR="003643D9" w:rsidRPr="007D42D2">
        <w:rPr>
          <w:rFonts w:ascii="Arial" w:hAnsi="Arial" w:cs="Arial"/>
          <w:color w:val="808080" w:themeColor="background1" w:themeShade="80"/>
        </w:rPr>
        <w:t xml:space="preserve"> In orange is the first logistic regression model, containing all variables. In blue is the second logis</w:t>
      </w:r>
      <w:r w:rsidR="005E638F" w:rsidRPr="007D42D2">
        <w:rPr>
          <w:rFonts w:ascii="Arial" w:hAnsi="Arial" w:cs="Arial"/>
          <w:color w:val="808080" w:themeColor="background1" w:themeShade="80"/>
        </w:rPr>
        <w:t>tic regression model with the removed variables.</w:t>
      </w:r>
    </w:p>
    <w:p w14:paraId="37B2EC08" w14:textId="21991A10" w:rsidR="00865432" w:rsidRPr="00865432" w:rsidRDefault="00865432" w:rsidP="00865432">
      <w:pPr>
        <w:spacing w:line="480" w:lineRule="auto"/>
        <w:jc w:val="both"/>
        <w:rPr>
          <w:rFonts w:ascii="Arial" w:hAnsi="Arial" w:cs="Arial"/>
          <w:sz w:val="24"/>
          <w:szCs w:val="24"/>
        </w:rPr>
      </w:pPr>
      <w:r w:rsidRPr="00865432">
        <w:rPr>
          <w:rFonts w:ascii="Arial" w:hAnsi="Arial" w:cs="Arial"/>
          <w:sz w:val="24"/>
          <w:szCs w:val="24"/>
        </w:rPr>
        <w:lastRenderedPageBreak/>
        <w:t>A ROC curve positioned closer to the upper-left corner signifies a higher True Positive Rate (TPR) and a lower False Positive Rate (FPR), indicating stronger discriminatory power. While this model exhibits a relatively higher TPR and a relatively lower FPR, there's still room for enhancement in its performance.</w:t>
      </w:r>
    </w:p>
    <w:p w14:paraId="1FD55CEB" w14:textId="49D647C9" w:rsidR="00865432" w:rsidRPr="00865432" w:rsidRDefault="00865432" w:rsidP="00865432">
      <w:pPr>
        <w:spacing w:line="480" w:lineRule="auto"/>
        <w:jc w:val="both"/>
        <w:rPr>
          <w:rFonts w:ascii="Arial" w:hAnsi="Arial" w:cs="Arial"/>
          <w:sz w:val="24"/>
          <w:szCs w:val="24"/>
        </w:rPr>
      </w:pPr>
      <w:r w:rsidRPr="00865432">
        <w:rPr>
          <w:rFonts w:ascii="Arial" w:hAnsi="Arial" w:cs="Arial"/>
          <w:sz w:val="24"/>
          <w:szCs w:val="24"/>
        </w:rPr>
        <w:t xml:space="preserve">The AUC, serving as a summary measure of the ROC curve's performance, quantifies the model's ability to distinguish between classes. A value of 0.5 suggests random guessing, while 1.0 represents perfect classification. </w:t>
      </w:r>
      <w:r w:rsidR="00755FB0">
        <w:rPr>
          <w:rFonts w:ascii="Arial" w:hAnsi="Arial" w:cs="Arial"/>
          <w:sz w:val="24"/>
          <w:szCs w:val="24"/>
        </w:rPr>
        <w:t xml:space="preserve">Model 2 has a perfect classification. </w:t>
      </w:r>
      <w:r w:rsidR="003E110B">
        <w:rPr>
          <w:rFonts w:ascii="Arial" w:hAnsi="Arial" w:cs="Arial"/>
          <w:sz w:val="24"/>
          <w:szCs w:val="24"/>
        </w:rPr>
        <w:t>The</w:t>
      </w:r>
      <w:r w:rsidR="00755FB0">
        <w:rPr>
          <w:rFonts w:ascii="Arial" w:hAnsi="Arial" w:cs="Arial"/>
          <w:sz w:val="24"/>
          <w:szCs w:val="24"/>
        </w:rPr>
        <w:t xml:space="preserve"> first model </w:t>
      </w:r>
      <w:r w:rsidR="003E110B">
        <w:rPr>
          <w:rFonts w:ascii="Arial" w:hAnsi="Arial" w:cs="Arial"/>
          <w:sz w:val="24"/>
          <w:szCs w:val="24"/>
        </w:rPr>
        <w:t>is moderate to good discriminatory power with an AUC score of 0.71.</w:t>
      </w:r>
      <w:r w:rsidR="005D0871">
        <w:rPr>
          <w:rFonts w:ascii="Arial" w:hAnsi="Arial" w:cs="Arial"/>
          <w:sz w:val="24"/>
          <w:szCs w:val="24"/>
        </w:rPr>
        <w:t xml:space="preserve"> The improved model (Model 2) makes accurate </w:t>
      </w:r>
      <w:r w:rsidR="00EB3C1A">
        <w:rPr>
          <w:rFonts w:ascii="Arial" w:hAnsi="Arial" w:cs="Arial"/>
          <w:sz w:val="24"/>
          <w:szCs w:val="24"/>
        </w:rPr>
        <w:t>predictions</w:t>
      </w:r>
      <w:r w:rsidR="005D0871">
        <w:rPr>
          <w:rFonts w:ascii="Arial" w:hAnsi="Arial" w:cs="Arial"/>
          <w:sz w:val="24"/>
          <w:szCs w:val="24"/>
        </w:rPr>
        <w:t xml:space="preserve"> with a TPR</w:t>
      </w:r>
      <w:r w:rsidR="00EB3C1A">
        <w:rPr>
          <w:rFonts w:ascii="Arial" w:hAnsi="Arial" w:cs="Arial"/>
          <w:sz w:val="24"/>
          <w:szCs w:val="24"/>
        </w:rPr>
        <w:t xml:space="preserve"> of 1 and a (False positive Rate)</w:t>
      </w:r>
      <w:r w:rsidR="00E557AB">
        <w:rPr>
          <w:rFonts w:ascii="Arial" w:hAnsi="Arial" w:cs="Arial"/>
          <w:sz w:val="24"/>
          <w:szCs w:val="24"/>
        </w:rPr>
        <w:t xml:space="preserve"> </w:t>
      </w:r>
      <w:r w:rsidR="00EB3C1A">
        <w:rPr>
          <w:rFonts w:ascii="Arial" w:hAnsi="Arial" w:cs="Arial"/>
          <w:sz w:val="24"/>
          <w:szCs w:val="24"/>
        </w:rPr>
        <w:t xml:space="preserve">TPR of 0. </w:t>
      </w:r>
    </w:p>
    <w:p w14:paraId="734D6291" w14:textId="66A101FD" w:rsidR="00853AB1" w:rsidRPr="00B24B98" w:rsidRDefault="00EB3C1A" w:rsidP="00865432">
      <w:pPr>
        <w:spacing w:line="480" w:lineRule="auto"/>
        <w:jc w:val="both"/>
        <w:rPr>
          <w:rFonts w:ascii="Arial" w:hAnsi="Arial" w:cs="Arial"/>
          <w:sz w:val="24"/>
          <w:szCs w:val="24"/>
          <w:highlight w:val="yellow"/>
        </w:rPr>
      </w:pPr>
      <w:r>
        <w:rPr>
          <w:rFonts w:ascii="Arial" w:hAnsi="Arial" w:cs="Arial"/>
          <w:sz w:val="24"/>
          <w:szCs w:val="24"/>
        </w:rPr>
        <w:t xml:space="preserve">Since </w:t>
      </w:r>
      <w:r w:rsidR="00EC3777">
        <w:rPr>
          <w:rFonts w:ascii="Arial" w:hAnsi="Arial" w:cs="Arial"/>
          <w:sz w:val="24"/>
          <w:szCs w:val="24"/>
        </w:rPr>
        <w:t>1.0 is a perfect AUC score, no further changes are required to be made for the model</w:t>
      </w:r>
      <w:r w:rsidR="00E557AB">
        <w:rPr>
          <w:rFonts w:ascii="Arial" w:hAnsi="Arial" w:cs="Arial"/>
          <w:sz w:val="24"/>
          <w:szCs w:val="24"/>
        </w:rPr>
        <w:t xml:space="preserve">. </w:t>
      </w:r>
    </w:p>
    <w:p w14:paraId="3384B239" w14:textId="77777777" w:rsidR="00642237" w:rsidRDefault="00642237" w:rsidP="00501A8A">
      <w:pPr>
        <w:spacing w:line="480" w:lineRule="auto"/>
        <w:jc w:val="both"/>
        <w:rPr>
          <w:rFonts w:ascii="Arial" w:hAnsi="Arial" w:cs="Arial"/>
          <w:sz w:val="24"/>
          <w:szCs w:val="24"/>
        </w:rPr>
      </w:pPr>
    </w:p>
    <w:p w14:paraId="7E14B265" w14:textId="77777777" w:rsidR="00865432" w:rsidRDefault="00865432" w:rsidP="00501A8A">
      <w:pPr>
        <w:spacing w:line="480" w:lineRule="auto"/>
        <w:jc w:val="both"/>
        <w:rPr>
          <w:rFonts w:ascii="Arial" w:hAnsi="Arial" w:cs="Arial"/>
          <w:sz w:val="24"/>
          <w:szCs w:val="24"/>
        </w:rPr>
      </w:pPr>
    </w:p>
    <w:p w14:paraId="3248DF88" w14:textId="77777777" w:rsidR="00865432" w:rsidRDefault="00865432" w:rsidP="00501A8A">
      <w:pPr>
        <w:spacing w:line="480" w:lineRule="auto"/>
        <w:jc w:val="both"/>
        <w:rPr>
          <w:rFonts w:ascii="Arial" w:hAnsi="Arial" w:cs="Arial"/>
          <w:sz w:val="24"/>
          <w:szCs w:val="24"/>
        </w:rPr>
      </w:pPr>
    </w:p>
    <w:p w14:paraId="09697ABE" w14:textId="77777777" w:rsidR="00865432" w:rsidRDefault="00865432" w:rsidP="00501A8A">
      <w:pPr>
        <w:spacing w:line="480" w:lineRule="auto"/>
        <w:jc w:val="both"/>
        <w:rPr>
          <w:rFonts w:ascii="Arial" w:hAnsi="Arial" w:cs="Arial"/>
          <w:sz w:val="24"/>
          <w:szCs w:val="24"/>
        </w:rPr>
      </w:pPr>
    </w:p>
    <w:p w14:paraId="5C971C28" w14:textId="77777777" w:rsidR="00865432" w:rsidRDefault="00865432" w:rsidP="00501A8A">
      <w:pPr>
        <w:spacing w:line="480" w:lineRule="auto"/>
        <w:jc w:val="both"/>
        <w:rPr>
          <w:rFonts w:ascii="Arial" w:hAnsi="Arial" w:cs="Arial"/>
          <w:sz w:val="24"/>
          <w:szCs w:val="24"/>
        </w:rPr>
      </w:pPr>
    </w:p>
    <w:p w14:paraId="64C471A1" w14:textId="77777777" w:rsidR="00865432" w:rsidRDefault="00865432" w:rsidP="00501A8A">
      <w:pPr>
        <w:spacing w:line="480" w:lineRule="auto"/>
        <w:jc w:val="both"/>
        <w:rPr>
          <w:rFonts w:ascii="Arial" w:hAnsi="Arial" w:cs="Arial"/>
          <w:sz w:val="24"/>
          <w:szCs w:val="24"/>
        </w:rPr>
      </w:pPr>
    </w:p>
    <w:p w14:paraId="6AACA368" w14:textId="77777777" w:rsidR="00865432" w:rsidRDefault="00865432" w:rsidP="00501A8A">
      <w:pPr>
        <w:spacing w:line="480" w:lineRule="auto"/>
        <w:jc w:val="both"/>
        <w:rPr>
          <w:rFonts w:ascii="Arial" w:hAnsi="Arial" w:cs="Arial"/>
          <w:sz w:val="24"/>
          <w:szCs w:val="24"/>
        </w:rPr>
      </w:pPr>
    </w:p>
    <w:p w14:paraId="04E938FB" w14:textId="77777777" w:rsidR="00865432" w:rsidRDefault="00865432" w:rsidP="00501A8A">
      <w:pPr>
        <w:spacing w:line="480" w:lineRule="auto"/>
        <w:jc w:val="both"/>
        <w:rPr>
          <w:rFonts w:ascii="Arial" w:hAnsi="Arial" w:cs="Arial"/>
          <w:sz w:val="24"/>
          <w:szCs w:val="24"/>
        </w:rPr>
      </w:pPr>
    </w:p>
    <w:p w14:paraId="48461019" w14:textId="77777777" w:rsidR="00865432" w:rsidRDefault="00865432" w:rsidP="00501A8A">
      <w:pPr>
        <w:spacing w:line="480" w:lineRule="auto"/>
        <w:jc w:val="both"/>
        <w:rPr>
          <w:rFonts w:ascii="Arial" w:hAnsi="Arial" w:cs="Arial"/>
          <w:sz w:val="24"/>
          <w:szCs w:val="24"/>
        </w:rPr>
      </w:pPr>
    </w:p>
    <w:p w14:paraId="4F2CD353" w14:textId="77777777" w:rsidR="00865432" w:rsidRDefault="00865432" w:rsidP="00501A8A">
      <w:pPr>
        <w:spacing w:line="480" w:lineRule="auto"/>
        <w:jc w:val="both"/>
        <w:rPr>
          <w:rFonts w:ascii="Arial" w:hAnsi="Arial" w:cs="Arial"/>
          <w:sz w:val="24"/>
          <w:szCs w:val="24"/>
        </w:rPr>
      </w:pPr>
    </w:p>
    <w:p w14:paraId="3BDCADBA" w14:textId="5791063D" w:rsidR="00FD4974" w:rsidRPr="0088383E" w:rsidRDefault="00560D59" w:rsidP="00501A8A">
      <w:pPr>
        <w:pStyle w:val="ListParagraph"/>
        <w:numPr>
          <w:ilvl w:val="0"/>
          <w:numId w:val="2"/>
        </w:numPr>
        <w:spacing w:line="480" w:lineRule="auto"/>
        <w:jc w:val="both"/>
        <w:rPr>
          <w:rFonts w:ascii="Arial" w:hAnsi="Arial" w:cs="Arial"/>
          <w:b/>
          <w:bCs/>
          <w:sz w:val="24"/>
          <w:szCs w:val="24"/>
        </w:rPr>
      </w:pPr>
      <w:r w:rsidRPr="0088383E">
        <w:rPr>
          <w:rFonts w:ascii="Arial" w:hAnsi="Arial" w:cs="Arial"/>
          <w:b/>
          <w:bCs/>
          <w:sz w:val="24"/>
          <w:szCs w:val="24"/>
        </w:rPr>
        <w:lastRenderedPageBreak/>
        <w:t>C</w:t>
      </w:r>
      <w:r w:rsidR="00FD4974" w:rsidRPr="0088383E">
        <w:rPr>
          <w:rFonts w:ascii="Arial" w:hAnsi="Arial" w:cs="Arial"/>
          <w:b/>
          <w:bCs/>
          <w:sz w:val="24"/>
          <w:szCs w:val="24"/>
        </w:rPr>
        <w:t>onclusion</w:t>
      </w:r>
    </w:p>
    <w:p w14:paraId="743FE880" w14:textId="5E26D1CF" w:rsidR="000A01A4" w:rsidRPr="000A01A4" w:rsidRDefault="000A01A4" w:rsidP="000A01A4">
      <w:pPr>
        <w:spacing w:line="480" w:lineRule="auto"/>
        <w:jc w:val="both"/>
        <w:rPr>
          <w:rFonts w:ascii="Arial" w:hAnsi="Arial" w:cs="Arial"/>
          <w:sz w:val="24"/>
          <w:szCs w:val="24"/>
        </w:rPr>
      </w:pPr>
      <w:r w:rsidRPr="000A01A4">
        <w:rPr>
          <w:rFonts w:ascii="Arial" w:hAnsi="Arial" w:cs="Arial"/>
          <w:sz w:val="24"/>
          <w:szCs w:val="24"/>
        </w:rPr>
        <w:t>This programming exercise aimed to build an accurate model for predicting clients' decisions on opening long-term deposit accounts. Data exploration raised questions about variable relevance and redundancy. After careful consideration, relevant variables were selected. To validate this choice, two regression models were created and compared. The results indicated that the excluded variables had little to no impact on the model's robustness and accuracy. This was affirmed through the classification report and ROC/AUC analysis.</w:t>
      </w:r>
    </w:p>
    <w:p w14:paraId="1468F7E2" w14:textId="120537FB" w:rsidR="000A01A4" w:rsidRDefault="000A01A4" w:rsidP="000A01A4">
      <w:pPr>
        <w:spacing w:line="480" w:lineRule="auto"/>
        <w:jc w:val="both"/>
        <w:rPr>
          <w:rFonts w:ascii="Arial" w:hAnsi="Arial" w:cs="Arial"/>
          <w:sz w:val="24"/>
          <w:szCs w:val="24"/>
        </w:rPr>
      </w:pPr>
      <w:r w:rsidRPr="000A01A4">
        <w:rPr>
          <w:rFonts w:ascii="Arial" w:hAnsi="Arial" w:cs="Arial"/>
          <w:sz w:val="24"/>
          <w:szCs w:val="24"/>
        </w:rPr>
        <w:t xml:space="preserve">Collectively, these assessments suggest two key findings: firstly, the removed variables </w:t>
      </w:r>
      <w:r w:rsidR="00405096">
        <w:rPr>
          <w:rFonts w:ascii="Arial" w:hAnsi="Arial" w:cs="Arial"/>
          <w:sz w:val="24"/>
          <w:szCs w:val="24"/>
        </w:rPr>
        <w:t xml:space="preserve">that were irrelevant </w:t>
      </w:r>
      <w:r w:rsidR="00CE5CBB">
        <w:rPr>
          <w:rFonts w:ascii="Arial" w:hAnsi="Arial" w:cs="Arial"/>
          <w:sz w:val="24"/>
          <w:szCs w:val="24"/>
        </w:rPr>
        <w:t xml:space="preserve">improved the </w:t>
      </w:r>
      <w:r w:rsidR="000B3EDB">
        <w:rPr>
          <w:rFonts w:ascii="Arial" w:hAnsi="Arial" w:cs="Arial"/>
          <w:sz w:val="24"/>
          <w:szCs w:val="24"/>
        </w:rPr>
        <w:t>model's</w:t>
      </w:r>
      <w:r w:rsidR="00CE5CBB">
        <w:rPr>
          <w:rFonts w:ascii="Arial" w:hAnsi="Arial" w:cs="Arial"/>
          <w:sz w:val="24"/>
          <w:szCs w:val="24"/>
        </w:rPr>
        <w:t xml:space="preserve"> </w:t>
      </w:r>
      <w:r w:rsidR="000B3EDB">
        <w:rPr>
          <w:rFonts w:ascii="Arial" w:hAnsi="Arial" w:cs="Arial"/>
          <w:sz w:val="24"/>
          <w:szCs w:val="24"/>
        </w:rPr>
        <w:t>performance</w:t>
      </w:r>
      <w:r w:rsidR="00CE5CBB">
        <w:rPr>
          <w:rFonts w:ascii="Arial" w:hAnsi="Arial" w:cs="Arial"/>
          <w:sz w:val="24"/>
          <w:szCs w:val="24"/>
        </w:rPr>
        <w:t xml:space="preserve"> greatly, creating a robust </w:t>
      </w:r>
      <w:r w:rsidR="000B3EDB">
        <w:rPr>
          <w:rFonts w:ascii="Arial" w:hAnsi="Arial" w:cs="Arial"/>
          <w:sz w:val="24"/>
          <w:szCs w:val="24"/>
        </w:rPr>
        <w:t xml:space="preserve">prediction model. Secondly, the discarded variables had no effect on the </w:t>
      </w:r>
      <w:r w:rsidRPr="000A01A4">
        <w:rPr>
          <w:rFonts w:ascii="Arial" w:hAnsi="Arial" w:cs="Arial"/>
          <w:sz w:val="24"/>
          <w:szCs w:val="24"/>
        </w:rPr>
        <w:t>clients' decisions to open long-term deposit accounts</w:t>
      </w:r>
      <w:r w:rsidR="000B3EDB">
        <w:rPr>
          <w:rFonts w:ascii="Arial" w:hAnsi="Arial" w:cs="Arial"/>
          <w:sz w:val="24"/>
          <w:szCs w:val="24"/>
        </w:rPr>
        <w:t xml:space="preserve">. The prior analysis aided in the identification of these variables, </w:t>
      </w:r>
      <w:r w:rsidR="00EE6860">
        <w:rPr>
          <w:rFonts w:ascii="Arial" w:hAnsi="Arial" w:cs="Arial"/>
          <w:sz w:val="24"/>
          <w:szCs w:val="24"/>
        </w:rPr>
        <w:t>highlighting</w:t>
      </w:r>
      <w:r w:rsidR="000B3EDB">
        <w:rPr>
          <w:rFonts w:ascii="Arial" w:hAnsi="Arial" w:cs="Arial"/>
          <w:sz w:val="24"/>
          <w:szCs w:val="24"/>
        </w:rPr>
        <w:t xml:space="preserve"> the importance of</w:t>
      </w:r>
      <w:r w:rsidR="00EE6860">
        <w:rPr>
          <w:rFonts w:ascii="Arial" w:hAnsi="Arial" w:cs="Arial"/>
          <w:sz w:val="24"/>
          <w:szCs w:val="24"/>
        </w:rPr>
        <w:t xml:space="preserve"> removing variables that can potentially affect accuracy.</w:t>
      </w:r>
    </w:p>
    <w:p w14:paraId="3082B4F4" w14:textId="77777777" w:rsidR="00880CED" w:rsidRDefault="00880CED" w:rsidP="000A01A4">
      <w:pPr>
        <w:spacing w:line="480" w:lineRule="auto"/>
        <w:jc w:val="both"/>
        <w:rPr>
          <w:rFonts w:ascii="Arial" w:hAnsi="Arial" w:cs="Arial"/>
          <w:sz w:val="24"/>
          <w:szCs w:val="24"/>
        </w:rPr>
      </w:pPr>
    </w:p>
    <w:p w14:paraId="303E79CB" w14:textId="77777777" w:rsidR="00880CED" w:rsidRDefault="00880CED" w:rsidP="000A01A4">
      <w:pPr>
        <w:spacing w:line="480" w:lineRule="auto"/>
        <w:jc w:val="both"/>
        <w:rPr>
          <w:rFonts w:ascii="Arial" w:hAnsi="Arial" w:cs="Arial"/>
          <w:sz w:val="24"/>
          <w:szCs w:val="24"/>
        </w:rPr>
      </w:pPr>
    </w:p>
    <w:p w14:paraId="2A288472" w14:textId="77777777" w:rsidR="00880CED" w:rsidRDefault="00880CED" w:rsidP="000A01A4">
      <w:pPr>
        <w:spacing w:line="480" w:lineRule="auto"/>
        <w:jc w:val="both"/>
        <w:rPr>
          <w:rFonts w:ascii="Arial" w:hAnsi="Arial" w:cs="Arial"/>
          <w:sz w:val="24"/>
          <w:szCs w:val="24"/>
        </w:rPr>
      </w:pPr>
    </w:p>
    <w:p w14:paraId="6477D482" w14:textId="77777777" w:rsidR="00880CED" w:rsidRDefault="00880CED" w:rsidP="000A01A4">
      <w:pPr>
        <w:spacing w:line="480" w:lineRule="auto"/>
        <w:jc w:val="both"/>
        <w:rPr>
          <w:rFonts w:ascii="Arial" w:hAnsi="Arial" w:cs="Arial"/>
          <w:sz w:val="24"/>
          <w:szCs w:val="24"/>
        </w:rPr>
      </w:pPr>
    </w:p>
    <w:p w14:paraId="4CA5FD91" w14:textId="77777777" w:rsidR="00880CED" w:rsidRDefault="00880CED" w:rsidP="000A01A4">
      <w:pPr>
        <w:spacing w:line="480" w:lineRule="auto"/>
        <w:jc w:val="both"/>
        <w:rPr>
          <w:rFonts w:ascii="Arial" w:hAnsi="Arial" w:cs="Arial"/>
          <w:sz w:val="24"/>
          <w:szCs w:val="24"/>
        </w:rPr>
      </w:pPr>
    </w:p>
    <w:p w14:paraId="1438547A" w14:textId="77777777" w:rsidR="00880CED" w:rsidRDefault="00880CED" w:rsidP="000A01A4">
      <w:pPr>
        <w:spacing w:line="480" w:lineRule="auto"/>
        <w:jc w:val="both"/>
        <w:rPr>
          <w:rFonts w:ascii="Arial" w:hAnsi="Arial" w:cs="Arial"/>
          <w:sz w:val="24"/>
          <w:szCs w:val="24"/>
        </w:rPr>
      </w:pPr>
    </w:p>
    <w:p w14:paraId="2FD89333" w14:textId="77777777" w:rsidR="00880CED" w:rsidRDefault="00880CED" w:rsidP="000A01A4">
      <w:pPr>
        <w:spacing w:line="480" w:lineRule="auto"/>
        <w:jc w:val="both"/>
        <w:rPr>
          <w:rFonts w:ascii="Arial" w:hAnsi="Arial" w:cs="Arial"/>
          <w:sz w:val="24"/>
          <w:szCs w:val="24"/>
        </w:rPr>
      </w:pPr>
    </w:p>
    <w:p w14:paraId="6603FDD8" w14:textId="77777777" w:rsidR="00880CED" w:rsidRPr="00135CBE" w:rsidRDefault="00880CED" w:rsidP="000A01A4">
      <w:pPr>
        <w:spacing w:line="480" w:lineRule="auto"/>
        <w:jc w:val="both"/>
        <w:rPr>
          <w:rFonts w:ascii="Arial" w:hAnsi="Arial" w:cs="Arial"/>
          <w:sz w:val="24"/>
          <w:szCs w:val="24"/>
        </w:rPr>
      </w:pPr>
    </w:p>
    <w:p w14:paraId="2C9001B2" w14:textId="77777777" w:rsidR="00AE1793" w:rsidRPr="00AE1793" w:rsidRDefault="00AE1793" w:rsidP="00AE1793">
      <w:pPr>
        <w:pStyle w:val="ListParagraph"/>
        <w:numPr>
          <w:ilvl w:val="0"/>
          <w:numId w:val="2"/>
        </w:numPr>
        <w:spacing w:line="480" w:lineRule="auto"/>
        <w:jc w:val="both"/>
        <w:rPr>
          <w:rFonts w:ascii="Arial" w:hAnsi="Arial" w:cs="Arial"/>
          <w:b/>
          <w:bCs/>
          <w:sz w:val="24"/>
          <w:szCs w:val="24"/>
        </w:rPr>
      </w:pPr>
      <w:r w:rsidRPr="00AE1793">
        <w:rPr>
          <w:rFonts w:ascii="Arial" w:hAnsi="Arial" w:cs="Arial"/>
          <w:b/>
          <w:bCs/>
          <w:sz w:val="24"/>
          <w:szCs w:val="24"/>
        </w:rPr>
        <w:lastRenderedPageBreak/>
        <w:t>References:</w:t>
      </w:r>
    </w:p>
    <w:p w14:paraId="44686431" w14:textId="70D512D9" w:rsidR="00E432C7" w:rsidRDefault="00E432C7" w:rsidP="00AE1793">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D07C94">
        <w:rPr>
          <w:rFonts w:ascii="Calibri" w:hAnsi="Calibri" w:cs="Calibri"/>
          <w:color w:val="000000"/>
          <w:sz w:val="27"/>
          <w:szCs w:val="27"/>
        </w:rPr>
        <w:t xml:space="preserve"> </w:t>
      </w:r>
      <w:r w:rsidR="00880CED">
        <w:rPr>
          <w:rFonts w:ascii="Calibri" w:hAnsi="Calibri" w:cs="Calibri"/>
          <w:color w:val="000000"/>
          <w:sz w:val="27"/>
          <w:szCs w:val="27"/>
        </w:rPr>
        <w:t>A</w:t>
      </w:r>
      <w:r>
        <w:rPr>
          <w:rFonts w:ascii="Calibri" w:hAnsi="Calibri" w:cs="Calibri"/>
          <w:color w:val="000000"/>
          <w:sz w:val="27"/>
          <w:szCs w:val="27"/>
        </w:rPr>
        <w:t>cumen.sg. (2022). </w:t>
      </w:r>
      <w:r>
        <w:rPr>
          <w:rFonts w:ascii="Calibri" w:hAnsi="Calibri" w:cs="Calibri"/>
          <w:i/>
          <w:iCs/>
          <w:color w:val="000000"/>
          <w:sz w:val="27"/>
          <w:szCs w:val="27"/>
        </w:rPr>
        <w:t>60 Percent of Customers Say ‘No’ Four Times Before Saying ‘Yes’ -</w:t>
      </w:r>
      <w:r>
        <w:rPr>
          <w:rFonts w:ascii="Calibri" w:hAnsi="Calibri" w:cs="Calibri"/>
          <w:color w:val="000000"/>
          <w:sz w:val="27"/>
          <w:szCs w:val="27"/>
        </w:rPr>
        <w:t>. [online] Available at: https://acumen.sg/60-percent-of-customers-say-no-four-times-before-saying-yes/ [Accessed 1 Oct. 2023].</w:t>
      </w:r>
    </w:p>
    <w:p w14:paraId="73D877DA" w14:textId="3940F243" w:rsidR="00E432C7" w:rsidRDefault="00E432C7" w:rsidP="00AE1793">
      <w:pPr>
        <w:pStyle w:val="NormalWeb"/>
        <w:rPr>
          <w:rFonts w:ascii="Calibri" w:hAnsi="Calibri" w:cs="Calibri"/>
          <w:color w:val="000000"/>
          <w:sz w:val="27"/>
          <w:szCs w:val="27"/>
        </w:rPr>
      </w:pPr>
      <w:r>
        <w:rPr>
          <w:rFonts w:ascii="Calibri" w:hAnsi="Calibri" w:cs="Calibri"/>
          <w:color w:val="000000"/>
          <w:sz w:val="27"/>
          <w:szCs w:val="27"/>
        </w:rPr>
        <w:t>‌</w:t>
      </w:r>
      <w:r w:rsidRPr="00F44254">
        <w:rPr>
          <w:rFonts w:ascii="Calibri" w:hAnsi="Calibri" w:cs="Calibri"/>
          <w:color w:val="000000"/>
          <w:sz w:val="27"/>
          <w:szCs w:val="27"/>
        </w:rPr>
        <w:t xml:space="preserve">Hastie, T., </w:t>
      </w:r>
      <w:proofErr w:type="spellStart"/>
      <w:r w:rsidRPr="00F44254">
        <w:rPr>
          <w:rFonts w:ascii="Calibri" w:hAnsi="Calibri" w:cs="Calibri"/>
          <w:color w:val="000000"/>
          <w:sz w:val="27"/>
          <w:szCs w:val="27"/>
        </w:rPr>
        <w:t>Tibshirani</w:t>
      </w:r>
      <w:proofErr w:type="spellEnd"/>
      <w:r w:rsidRPr="00F44254">
        <w:rPr>
          <w:rFonts w:ascii="Calibri" w:hAnsi="Calibri" w:cs="Calibri"/>
          <w:color w:val="000000"/>
          <w:sz w:val="27"/>
          <w:szCs w:val="27"/>
        </w:rPr>
        <w:t>, R., &amp; Friedman, J. (2009). The Elements of Statistical Learning. Springer.</w:t>
      </w:r>
    </w:p>
    <w:p w14:paraId="527ACE0C" w14:textId="77777777" w:rsidR="00E432C7" w:rsidRDefault="00E432C7" w:rsidP="00AE1793">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Forth, P., Reichert, T., de </w:t>
      </w:r>
      <w:proofErr w:type="spellStart"/>
      <w:r>
        <w:rPr>
          <w:rFonts w:ascii="Calibri" w:hAnsi="Calibri" w:cs="Calibri"/>
          <w:color w:val="000000"/>
          <w:sz w:val="27"/>
          <w:szCs w:val="27"/>
        </w:rPr>
        <w:t>Laubier</w:t>
      </w:r>
      <w:proofErr w:type="spellEnd"/>
      <w:r>
        <w:rPr>
          <w:rFonts w:ascii="Calibri" w:hAnsi="Calibri" w:cs="Calibri"/>
          <w:color w:val="000000"/>
          <w:sz w:val="27"/>
          <w:szCs w:val="27"/>
        </w:rPr>
        <w:t>, R. and Chakraborty, S. (2020). Flipping the Odds of Digital Transformation Success. </w:t>
      </w:r>
      <w:r>
        <w:rPr>
          <w:rFonts w:ascii="Calibri" w:hAnsi="Calibri" w:cs="Calibri"/>
          <w:i/>
          <w:iCs/>
          <w:color w:val="000000"/>
          <w:sz w:val="27"/>
          <w:szCs w:val="27"/>
        </w:rPr>
        <w:t>BCG</w:t>
      </w:r>
      <w:r>
        <w:rPr>
          <w:rFonts w:ascii="Calibri" w:hAnsi="Calibri" w:cs="Calibri"/>
          <w:color w:val="000000"/>
          <w:sz w:val="27"/>
          <w:szCs w:val="27"/>
        </w:rPr>
        <w:t xml:space="preserve">. [online] 29 Oct. Available at: </w:t>
      </w:r>
      <w:hyperlink r:id="rId22" w:history="1">
        <w:r w:rsidRPr="008B679C">
          <w:rPr>
            <w:rStyle w:val="Hyperlink"/>
            <w:rFonts w:ascii="Calibri" w:hAnsi="Calibri" w:cs="Calibri"/>
            <w:sz w:val="27"/>
            <w:szCs w:val="27"/>
          </w:rPr>
          <w:t>https://www.bcg.com/publications/2020/increasing-odds-of-success-in-digital-transformation</w:t>
        </w:r>
      </w:hyperlink>
      <w:r>
        <w:rPr>
          <w:rFonts w:ascii="Calibri" w:hAnsi="Calibri" w:cs="Calibri"/>
          <w:color w:val="000000"/>
          <w:sz w:val="27"/>
          <w:szCs w:val="27"/>
        </w:rPr>
        <w:t>.</w:t>
      </w:r>
    </w:p>
    <w:p w14:paraId="4D1E09CC" w14:textId="77777777" w:rsidR="00880CED" w:rsidRDefault="00880CED" w:rsidP="00FD15E0">
      <w:pPr>
        <w:pStyle w:val="NormalWeb"/>
        <w:spacing w:before="0" w:beforeAutospacing="0" w:after="0" w:afterAutospacing="0" w:line="360" w:lineRule="atLeast"/>
        <w:rPr>
          <w:rFonts w:ascii="Calibri" w:hAnsi="Calibri" w:cs="Calibri"/>
          <w:color w:val="000000"/>
          <w:sz w:val="27"/>
          <w:szCs w:val="27"/>
        </w:rPr>
      </w:pPr>
    </w:p>
    <w:p w14:paraId="4C3F72E8" w14:textId="0B9ACFAE" w:rsidR="00E432C7" w:rsidRDefault="00E432C7" w:rsidP="00FD15E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Hair, J.F., Black, W.C. and Babin, B.J. (2019). </w:t>
      </w:r>
      <w:r>
        <w:rPr>
          <w:rFonts w:ascii="Calibri" w:hAnsi="Calibri" w:cs="Calibri"/>
          <w:i/>
          <w:iCs/>
          <w:color w:val="000000"/>
          <w:sz w:val="27"/>
          <w:szCs w:val="27"/>
        </w:rPr>
        <w:t>Multivariate Data Analysis</w:t>
      </w:r>
      <w:r>
        <w:rPr>
          <w:rFonts w:ascii="Calibri" w:hAnsi="Calibri" w:cs="Calibri"/>
          <w:color w:val="000000"/>
          <w:sz w:val="27"/>
          <w:szCs w:val="27"/>
        </w:rPr>
        <w:t xml:space="preserve">. Andover, Hampshire, United Kingdom: Cengage Learning </w:t>
      </w:r>
      <w:proofErr w:type="spellStart"/>
      <w:r>
        <w:rPr>
          <w:rFonts w:ascii="Calibri" w:hAnsi="Calibri" w:cs="Calibri"/>
          <w:color w:val="000000"/>
          <w:sz w:val="27"/>
          <w:szCs w:val="27"/>
        </w:rPr>
        <w:t>Emea</w:t>
      </w:r>
      <w:proofErr w:type="spellEnd"/>
      <w:r>
        <w:rPr>
          <w:rFonts w:ascii="Calibri" w:hAnsi="Calibri" w:cs="Calibri"/>
          <w:color w:val="000000"/>
          <w:sz w:val="27"/>
          <w:szCs w:val="27"/>
        </w:rPr>
        <w:t>. Copyright.</w:t>
      </w:r>
    </w:p>
    <w:p w14:paraId="3928123D" w14:textId="77777777" w:rsidR="00E432C7" w:rsidRDefault="00E432C7" w:rsidP="00D9115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Harrell, F. (2016). </w:t>
      </w:r>
      <w:r>
        <w:rPr>
          <w:rFonts w:ascii="Calibri" w:hAnsi="Calibri" w:cs="Calibri"/>
          <w:i/>
          <w:iCs/>
          <w:color w:val="000000"/>
          <w:sz w:val="27"/>
          <w:szCs w:val="27"/>
        </w:rPr>
        <w:t xml:space="preserve">REGRESSION MODELING </w:t>
      </w:r>
      <w:proofErr w:type="gramStart"/>
      <w:r>
        <w:rPr>
          <w:rFonts w:ascii="Calibri" w:hAnsi="Calibri" w:cs="Calibri"/>
          <w:i/>
          <w:iCs/>
          <w:color w:val="000000"/>
          <w:sz w:val="27"/>
          <w:szCs w:val="27"/>
        </w:rPr>
        <w:t>STRATEGIES :</w:t>
      </w:r>
      <w:proofErr w:type="gramEnd"/>
      <w:r>
        <w:rPr>
          <w:rFonts w:ascii="Calibri" w:hAnsi="Calibri" w:cs="Calibri"/>
          <w:i/>
          <w:iCs/>
          <w:color w:val="000000"/>
          <w:sz w:val="27"/>
          <w:szCs w:val="27"/>
        </w:rPr>
        <w:t xml:space="preserve"> with applications to linear models, logistic and ordinal ... regression, and survival analysis.</w:t>
      </w:r>
      <w:r>
        <w:rPr>
          <w:rFonts w:ascii="Calibri" w:hAnsi="Calibri" w:cs="Calibri"/>
          <w:color w:val="000000"/>
          <w:sz w:val="27"/>
          <w:szCs w:val="27"/>
        </w:rPr>
        <w:t> Springer.</w:t>
      </w:r>
    </w:p>
    <w:p w14:paraId="51506D79" w14:textId="77777777" w:rsidR="00E432C7" w:rsidRDefault="00E432C7" w:rsidP="00AE1793">
      <w:pPr>
        <w:pStyle w:val="NormalWeb"/>
        <w:rPr>
          <w:rFonts w:ascii="Calibri" w:hAnsi="Calibri" w:cs="Calibri"/>
          <w:color w:val="000000"/>
          <w:sz w:val="27"/>
          <w:szCs w:val="27"/>
        </w:rPr>
      </w:pPr>
      <w:proofErr w:type="spellStart"/>
      <w:r w:rsidRPr="00E3421C">
        <w:rPr>
          <w:rFonts w:ascii="Calibri" w:hAnsi="Calibri" w:cs="Calibri"/>
          <w:color w:val="000000"/>
          <w:sz w:val="27"/>
          <w:szCs w:val="27"/>
        </w:rPr>
        <w:t>Husejinovic</w:t>
      </w:r>
      <w:proofErr w:type="spellEnd"/>
      <w:r w:rsidRPr="00E3421C">
        <w:rPr>
          <w:rFonts w:ascii="Calibri" w:hAnsi="Calibri" w:cs="Calibri"/>
          <w:color w:val="000000"/>
          <w:sz w:val="27"/>
          <w:szCs w:val="27"/>
        </w:rPr>
        <w:t xml:space="preserve">, </w:t>
      </w:r>
      <w:proofErr w:type="spellStart"/>
      <w:r w:rsidRPr="00E3421C">
        <w:rPr>
          <w:rFonts w:ascii="Calibri" w:hAnsi="Calibri" w:cs="Calibri"/>
          <w:color w:val="000000"/>
          <w:sz w:val="27"/>
          <w:szCs w:val="27"/>
        </w:rPr>
        <w:t>Admel</w:t>
      </w:r>
      <w:proofErr w:type="spellEnd"/>
      <w:r w:rsidRPr="00E3421C">
        <w:rPr>
          <w:rFonts w:ascii="Calibri" w:hAnsi="Calibri" w:cs="Calibri"/>
          <w:color w:val="000000"/>
          <w:sz w:val="27"/>
          <w:szCs w:val="27"/>
        </w:rPr>
        <w:t xml:space="preserve"> and </w:t>
      </w:r>
      <w:proofErr w:type="spellStart"/>
      <w:r w:rsidRPr="00E3421C">
        <w:rPr>
          <w:rFonts w:ascii="Calibri" w:hAnsi="Calibri" w:cs="Calibri"/>
          <w:color w:val="000000"/>
          <w:sz w:val="27"/>
          <w:szCs w:val="27"/>
        </w:rPr>
        <w:t>Efendic</w:t>
      </w:r>
      <w:proofErr w:type="spellEnd"/>
      <w:r w:rsidRPr="00E3421C">
        <w:rPr>
          <w:rFonts w:ascii="Calibri" w:hAnsi="Calibri" w:cs="Calibri"/>
          <w:color w:val="000000"/>
          <w:sz w:val="27"/>
          <w:szCs w:val="27"/>
        </w:rPr>
        <w:t xml:space="preserve"> Ph.D., Velid, Investigation of Factors Effecting Clients’ Decision on Engagement of Bank Deposits (December 31, 2020). Available at SSRN: https://ssrn.com/abstract=3963034 or http://dx.doi.org/10.2139/ssrn.3963034</w:t>
      </w:r>
    </w:p>
    <w:p w14:paraId="1584A775" w14:textId="77777777" w:rsidR="00E432C7" w:rsidRDefault="00E432C7" w:rsidP="00FD15E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Kuhn, M., Johnson, </w:t>
      </w:r>
      <w:proofErr w:type="gramStart"/>
      <w:r>
        <w:rPr>
          <w:rFonts w:ascii="Calibri" w:hAnsi="Calibri" w:cs="Calibri"/>
          <w:color w:val="000000"/>
          <w:sz w:val="27"/>
          <w:szCs w:val="27"/>
        </w:rPr>
        <w:t>K.</w:t>
      </w:r>
      <w:proofErr w:type="gramEnd"/>
      <w:r>
        <w:rPr>
          <w:rFonts w:ascii="Calibri" w:hAnsi="Calibri" w:cs="Calibri"/>
          <w:color w:val="000000"/>
          <w:sz w:val="27"/>
          <w:szCs w:val="27"/>
        </w:rPr>
        <w:t xml:space="preserve"> and Springer </w:t>
      </w:r>
      <w:proofErr w:type="spellStart"/>
      <w:r>
        <w:rPr>
          <w:rFonts w:ascii="Calibri" w:hAnsi="Calibri" w:cs="Calibri"/>
          <w:color w:val="000000"/>
          <w:sz w:val="27"/>
          <w:szCs w:val="27"/>
        </w:rPr>
        <w:t>Science+Business</w:t>
      </w:r>
      <w:proofErr w:type="spellEnd"/>
      <w:r>
        <w:rPr>
          <w:rFonts w:ascii="Calibri" w:hAnsi="Calibri" w:cs="Calibri"/>
          <w:color w:val="000000"/>
          <w:sz w:val="27"/>
          <w:szCs w:val="27"/>
        </w:rPr>
        <w:t xml:space="preserve"> Media (2016). </w:t>
      </w:r>
      <w:r>
        <w:rPr>
          <w:rFonts w:ascii="Calibri" w:hAnsi="Calibri" w:cs="Calibri"/>
          <w:i/>
          <w:iCs/>
          <w:color w:val="000000"/>
          <w:sz w:val="27"/>
          <w:szCs w:val="27"/>
        </w:rPr>
        <w:t xml:space="preserve">Applied predictive </w:t>
      </w:r>
      <w:proofErr w:type="spellStart"/>
      <w:r>
        <w:rPr>
          <w:rFonts w:ascii="Calibri" w:hAnsi="Calibri" w:cs="Calibri"/>
          <w:i/>
          <w:iCs/>
          <w:color w:val="000000"/>
          <w:sz w:val="27"/>
          <w:szCs w:val="27"/>
        </w:rPr>
        <w:t>modeling</w:t>
      </w:r>
      <w:proofErr w:type="spellEnd"/>
      <w:r>
        <w:rPr>
          <w:rFonts w:ascii="Calibri" w:hAnsi="Calibri" w:cs="Calibri"/>
          <w:color w:val="000000"/>
          <w:sz w:val="27"/>
          <w:szCs w:val="27"/>
        </w:rPr>
        <w:t>. New York: Springer.</w:t>
      </w:r>
    </w:p>
    <w:p w14:paraId="5B27768D" w14:textId="77777777" w:rsidR="00880CED" w:rsidRDefault="00880CED" w:rsidP="00AE1793">
      <w:pPr>
        <w:pStyle w:val="NormalWeb"/>
        <w:spacing w:before="0" w:beforeAutospacing="0" w:after="0" w:afterAutospacing="0" w:line="360" w:lineRule="atLeast"/>
        <w:rPr>
          <w:rFonts w:ascii="Calibri" w:hAnsi="Calibri" w:cs="Calibri"/>
          <w:color w:val="000000"/>
          <w:sz w:val="27"/>
          <w:szCs w:val="27"/>
        </w:rPr>
      </w:pPr>
    </w:p>
    <w:p w14:paraId="1D18E795" w14:textId="146AAACF" w:rsidR="00E432C7" w:rsidRDefault="00E432C7" w:rsidP="00AE1793">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Mitchell, M. (2019). </w:t>
      </w:r>
      <w:r>
        <w:rPr>
          <w:rFonts w:ascii="Calibri" w:hAnsi="Calibri" w:cs="Calibri"/>
          <w:i/>
          <w:iCs/>
          <w:color w:val="000000"/>
          <w:sz w:val="27"/>
          <w:szCs w:val="27"/>
        </w:rPr>
        <w:t xml:space="preserve">Selecting the Correct Predictive </w:t>
      </w:r>
      <w:proofErr w:type="spellStart"/>
      <w:r>
        <w:rPr>
          <w:rFonts w:ascii="Calibri" w:hAnsi="Calibri" w:cs="Calibri"/>
          <w:i/>
          <w:iCs/>
          <w:color w:val="000000"/>
          <w:sz w:val="27"/>
          <w:szCs w:val="27"/>
        </w:rPr>
        <w:t>Modeling</w:t>
      </w:r>
      <w:proofErr w:type="spellEnd"/>
      <w:r>
        <w:rPr>
          <w:rFonts w:ascii="Calibri" w:hAnsi="Calibri" w:cs="Calibri"/>
          <w:i/>
          <w:iCs/>
          <w:color w:val="000000"/>
          <w:sz w:val="27"/>
          <w:szCs w:val="27"/>
        </w:rPr>
        <w:t xml:space="preserve"> Technique</w:t>
      </w:r>
      <w:r>
        <w:rPr>
          <w:rFonts w:ascii="Calibri" w:hAnsi="Calibri" w:cs="Calibri"/>
          <w:color w:val="000000"/>
          <w:sz w:val="27"/>
          <w:szCs w:val="27"/>
        </w:rPr>
        <w:t>. [online] Medium. Available at: https://towardsdatascience.com/selecting-the-correct-predictive-modeling-technique-ba459c370d59.</w:t>
      </w:r>
    </w:p>
    <w:p w14:paraId="5F78FBD2" w14:textId="77777777" w:rsidR="00E432C7" w:rsidRPr="003A38DE" w:rsidRDefault="00E432C7" w:rsidP="00AE1793">
      <w:pPr>
        <w:spacing w:line="480" w:lineRule="auto"/>
        <w:jc w:val="both"/>
        <w:rPr>
          <w:rFonts w:ascii="Arial" w:hAnsi="Arial" w:cs="Arial"/>
          <w:sz w:val="24"/>
          <w:szCs w:val="24"/>
        </w:rPr>
      </w:pPr>
      <w:r w:rsidRPr="004E10FD">
        <w:rPr>
          <w:rFonts w:ascii="Arial" w:hAnsi="Arial" w:cs="Arial"/>
          <w:sz w:val="24"/>
          <w:szCs w:val="24"/>
        </w:rPr>
        <w:t xml:space="preserve">Müller, A.C. and Guido, S. (2017). Introduction to machine learning with </w:t>
      </w:r>
      <w:proofErr w:type="gramStart"/>
      <w:r w:rsidRPr="004E10FD">
        <w:rPr>
          <w:rFonts w:ascii="Arial" w:hAnsi="Arial" w:cs="Arial"/>
          <w:sz w:val="24"/>
          <w:szCs w:val="24"/>
        </w:rPr>
        <w:t>Python :</w:t>
      </w:r>
      <w:proofErr w:type="gramEnd"/>
      <w:r w:rsidRPr="004E10FD">
        <w:rPr>
          <w:rFonts w:ascii="Arial" w:hAnsi="Arial" w:cs="Arial"/>
          <w:sz w:val="24"/>
          <w:szCs w:val="24"/>
        </w:rPr>
        <w:t xml:space="preserve"> a guide for data scientists. Beijing: </w:t>
      </w:r>
      <w:proofErr w:type="spellStart"/>
      <w:r w:rsidRPr="004E10FD">
        <w:rPr>
          <w:rFonts w:ascii="Arial" w:hAnsi="Arial" w:cs="Arial"/>
          <w:sz w:val="24"/>
          <w:szCs w:val="24"/>
        </w:rPr>
        <w:t>O’reilly</w:t>
      </w:r>
      <w:proofErr w:type="spellEnd"/>
      <w:r w:rsidRPr="004E10FD">
        <w:rPr>
          <w:rFonts w:ascii="Arial" w:hAnsi="Arial" w:cs="Arial"/>
          <w:sz w:val="24"/>
          <w:szCs w:val="24"/>
        </w:rPr>
        <w:t>.</w:t>
      </w:r>
    </w:p>
    <w:p w14:paraId="3F618613" w14:textId="77777777" w:rsidR="00E432C7" w:rsidRDefault="00E432C7" w:rsidP="00FD15E0">
      <w:pPr>
        <w:pStyle w:val="NormalWeb"/>
        <w:rPr>
          <w:rFonts w:ascii="Calibri" w:hAnsi="Calibri" w:cs="Calibri"/>
          <w:color w:val="000000"/>
          <w:sz w:val="27"/>
          <w:szCs w:val="27"/>
        </w:rPr>
      </w:pPr>
      <w:r>
        <w:rPr>
          <w:rFonts w:ascii="Calibri" w:hAnsi="Calibri" w:cs="Calibri"/>
          <w:color w:val="000000"/>
          <w:sz w:val="27"/>
          <w:szCs w:val="27"/>
        </w:rPr>
        <w:t>Ratner, B. (2009). The correlation coefficient: Its values range between +1/−1, or do they? </w:t>
      </w:r>
      <w:r>
        <w:rPr>
          <w:rFonts w:ascii="Calibri" w:hAnsi="Calibri" w:cs="Calibri"/>
          <w:i/>
          <w:iCs/>
          <w:color w:val="000000"/>
          <w:sz w:val="27"/>
          <w:szCs w:val="27"/>
        </w:rPr>
        <w:t>Journal of Targeting, Measurement and Analysis for Marketing</w:t>
      </w:r>
      <w:r>
        <w:rPr>
          <w:rFonts w:ascii="Calibri" w:hAnsi="Calibri" w:cs="Calibri"/>
          <w:color w:val="000000"/>
          <w:sz w:val="27"/>
          <w:szCs w:val="27"/>
        </w:rPr>
        <w:t xml:space="preserve">, [online] 17(2), pp.139–142.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://doi.org/10.1057/jt.2009.5</w:t>
      </w:r>
      <w:proofErr w:type="gramEnd"/>
      <w:r>
        <w:rPr>
          <w:rFonts w:ascii="Calibri" w:hAnsi="Calibri" w:cs="Calibri"/>
          <w:color w:val="000000"/>
          <w:sz w:val="27"/>
          <w:szCs w:val="27"/>
        </w:rPr>
        <w:t>.</w:t>
      </w:r>
    </w:p>
    <w:p w14:paraId="1B615821" w14:textId="77777777" w:rsidR="00E432C7" w:rsidRDefault="00E432C7" w:rsidP="00AE1793">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Sanat (2019). </w:t>
      </w:r>
      <w:r>
        <w:rPr>
          <w:rFonts w:ascii="Calibri" w:hAnsi="Calibri" w:cs="Calibri"/>
          <w:i/>
          <w:iCs/>
          <w:color w:val="000000"/>
          <w:sz w:val="27"/>
          <w:szCs w:val="27"/>
        </w:rPr>
        <w:t>Data Visualization for Machine Learning and Data science:</w:t>
      </w:r>
      <w:r>
        <w:rPr>
          <w:rFonts w:ascii="Calibri" w:hAnsi="Calibri" w:cs="Calibri"/>
          <w:color w:val="000000"/>
          <w:sz w:val="27"/>
          <w:szCs w:val="27"/>
        </w:rPr>
        <w:t> [online] Medium. Available at: https://towardsdatascience.com/data-visualization-for-machine-learning-and-data-science-a45178970be7.</w:t>
      </w:r>
    </w:p>
    <w:p w14:paraId="78DE6506" w14:textId="78F2D194" w:rsidR="003C3E51" w:rsidRDefault="003C3E51" w:rsidP="00501A8A">
      <w:pPr>
        <w:spacing w:line="480" w:lineRule="auto"/>
        <w:jc w:val="both"/>
        <w:rPr>
          <w:rFonts w:ascii="Arial" w:hAnsi="Arial" w:cs="Arial"/>
          <w:sz w:val="24"/>
          <w:szCs w:val="24"/>
          <w:highlight w:val="yellow"/>
        </w:rPr>
      </w:pPr>
    </w:p>
    <w:p w14:paraId="0582FBCF" w14:textId="77777777" w:rsidR="00691845" w:rsidRDefault="00691845" w:rsidP="00501A8A">
      <w:pPr>
        <w:spacing w:line="480" w:lineRule="auto"/>
        <w:jc w:val="both"/>
        <w:rPr>
          <w:rFonts w:ascii="Arial" w:hAnsi="Arial" w:cs="Arial"/>
          <w:sz w:val="24"/>
          <w:szCs w:val="24"/>
          <w:highlight w:val="yellow"/>
        </w:rPr>
      </w:pPr>
    </w:p>
    <w:p w14:paraId="42061A76" w14:textId="77777777" w:rsidR="00691845" w:rsidRDefault="00691845" w:rsidP="00501A8A">
      <w:pPr>
        <w:spacing w:line="480" w:lineRule="auto"/>
        <w:jc w:val="both"/>
        <w:rPr>
          <w:rFonts w:ascii="Arial" w:hAnsi="Arial" w:cs="Arial"/>
          <w:sz w:val="24"/>
          <w:szCs w:val="24"/>
          <w:highlight w:val="yellow"/>
        </w:rPr>
      </w:pPr>
    </w:p>
    <w:p w14:paraId="2690712B" w14:textId="77777777" w:rsidR="00691845" w:rsidRDefault="00691845" w:rsidP="00501A8A">
      <w:pPr>
        <w:spacing w:line="480" w:lineRule="auto"/>
        <w:jc w:val="both"/>
        <w:rPr>
          <w:rFonts w:ascii="Arial" w:hAnsi="Arial" w:cs="Arial"/>
          <w:sz w:val="24"/>
          <w:szCs w:val="24"/>
          <w:highlight w:val="yellow"/>
        </w:rPr>
      </w:pPr>
    </w:p>
    <w:p w14:paraId="2A578C38" w14:textId="77777777" w:rsidR="00880CED" w:rsidRDefault="00880CED" w:rsidP="00501A8A">
      <w:pPr>
        <w:spacing w:line="480" w:lineRule="auto"/>
        <w:jc w:val="both"/>
        <w:rPr>
          <w:rFonts w:ascii="Arial" w:hAnsi="Arial" w:cs="Arial"/>
          <w:sz w:val="24"/>
          <w:szCs w:val="24"/>
          <w:highlight w:val="yellow"/>
        </w:rPr>
      </w:pPr>
    </w:p>
    <w:p w14:paraId="6C9FBFAF" w14:textId="77777777" w:rsidR="00880CED" w:rsidRDefault="00880CED" w:rsidP="00501A8A">
      <w:pPr>
        <w:spacing w:line="480" w:lineRule="auto"/>
        <w:jc w:val="both"/>
        <w:rPr>
          <w:rFonts w:ascii="Arial" w:hAnsi="Arial" w:cs="Arial"/>
          <w:sz w:val="24"/>
          <w:szCs w:val="24"/>
          <w:highlight w:val="yellow"/>
        </w:rPr>
      </w:pPr>
    </w:p>
    <w:p w14:paraId="05AC4BE8" w14:textId="77777777" w:rsidR="00880CED" w:rsidRDefault="00880CED" w:rsidP="00501A8A">
      <w:pPr>
        <w:spacing w:line="480" w:lineRule="auto"/>
        <w:jc w:val="both"/>
        <w:rPr>
          <w:rFonts w:ascii="Arial" w:hAnsi="Arial" w:cs="Arial"/>
          <w:sz w:val="24"/>
          <w:szCs w:val="24"/>
          <w:highlight w:val="yellow"/>
        </w:rPr>
      </w:pPr>
    </w:p>
    <w:p w14:paraId="222E33DE" w14:textId="77777777" w:rsidR="00880CED" w:rsidRDefault="00880CED" w:rsidP="00501A8A">
      <w:pPr>
        <w:spacing w:line="480" w:lineRule="auto"/>
        <w:jc w:val="both"/>
        <w:rPr>
          <w:rFonts w:ascii="Arial" w:hAnsi="Arial" w:cs="Arial"/>
          <w:sz w:val="24"/>
          <w:szCs w:val="24"/>
          <w:highlight w:val="yellow"/>
        </w:rPr>
      </w:pPr>
    </w:p>
    <w:p w14:paraId="508F719C" w14:textId="77777777" w:rsidR="00880CED" w:rsidRDefault="00880CED" w:rsidP="00501A8A">
      <w:pPr>
        <w:spacing w:line="480" w:lineRule="auto"/>
        <w:jc w:val="both"/>
        <w:rPr>
          <w:rFonts w:ascii="Arial" w:hAnsi="Arial" w:cs="Arial"/>
          <w:sz w:val="24"/>
          <w:szCs w:val="24"/>
          <w:highlight w:val="yellow"/>
        </w:rPr>
      </w:pPr>
    </w:p>
    <w:p w14:paraId="4F25D06C" w14:textId="77777777" w:rsidR="00880CED" w:rsidRDefault="00880CED" w:rsidP="00501A8A">
      <w:pPr>
        <w:spacing w:line="480" w:lineRule="auto"/>
        <w:jc w:val="both"/>
        <w:rPr>
          <w:rFonts w:ascii="Arial" w:hAnsi="Arial" w:cs="Arial"/>
          <w:sz w:val="24"/>
          <w:szCs w:val="24"/>
          <w:highlight w:val="yellow"/>
        </w:rPr>
      </w:pPr>
    </w:p>
    <w:p w14:paraId="06097EDC" w14:textId="77777777" w:rsidR="00880CED" w:rsidRDefault="00880CED" w:rsidP="00501A8A">
      <w:pPr>
        <w:spacing w:line="480" w:lineRule="auto"/>
        <w:jc w:val="both"/>
        <w:rPr>
          <w:rFonts w:ascii="Arial" w:hAnsi="Arial" w:cs="Arial"/>
          <w:sz w:val="24"/>
          <w:szCs w:val="24"/>
          <w:highlight w:val="yellow"/>
        </w:rPr>
      </w:pPr>
    </w:p>
    <w:p w14:paraId="027B3425" w14:textId="77777777" w:rsidR="00880CED" w:rsidRDefault="00880CED" w:rsidP="00501A8A">
      <w:pPr>
        <w:spacing w:line="480" w:lineRule="auto"/>
        <w:jc w:val="both"/>
        <w:rPr>
          <w:rFonts w:ascii="Arial" w:hAnsi="Arial" w:cs="Arial"/>
          <w:sz w:val="24"/>
          <w:szCs w:val="24"/>
          <w:highlight w:val="yellow"/>
        </w:rPr>
      </w:pPr>
    </w:p>
    <w:p w14:paraId="5BDF0F21" w14:textId="77777777" w:rsidR="00880CED" w:rsidRDefault="00880CED" w:rsidP="00501A8A">
      <w:pPr>
        <w:spacing w:line="480" w:lineRule="auto"/>
        <w:jc w:val="both"/>
        <w:rPr>
          <w:rFonts w:ascii="Arial" w:hAnsi="Arial" w:cs="Arial"/>
          <w:sz w:val="24"/>
          <w:szCs w:val="24"/>
          <w:highlight w:val="yellow"/>
        </w:rPr>
      </w:pPr>
    </w:p>
    <w:p w14:paraId="163D39B7" w14:textId="77777777" w:rsidR="00880CED" w:rsidRDefault="00880CED" w:rsidP="00501A8A">
      <w:pPr>
        <w:spacing w:line="480" w:lineRule="auto"/>
        <w:jc w:val="both"/>
        <w:rPr>
          <w:rFonts w:ascii="Arial" w:hAnsi="Arial" w:cs="Arial"/>
          <w:sz w:val="24"/>
          <w:szCs w:val="24"/>
          <w:highlight w:val="yellow"/>
        </w:rPr>
      </w:pPr>
    </w:p>
    <w:p w14:paraId="207F4A68" w14:textId="77777777" w:rsidR="00880CED" w:rsidRDefault="00880CED" w:rsidP="00501A8A">
      <w:pPr>
        <w:spacing w:line="480" w:lineRule="auto"/>
        <w:jc w:val="both"/>
        <w:rPr>
          <w:rFonts w:ascii="Arial" w:hAnsi="Arial" w:cs="Arial"/>
          <w:sz w:val="24"/>
          <w:szCs w:val="24"/>
          <w:highlight w:val="yellow"/>
        </w:rPr>
      </w:pPr>
    </w:p>
    <w:p w14:paraId="5DC5D21E" w14:textId="77777777" w:rsidR="00880CED" w:rsidRDefault="00880CED" w:rsidP="00501A8A">
      <w:pPr>
        <w:spacing w:line="480" w:lineRule="auto"/>
        <w:jc w:val="both"/>
        <w:rPr>
          <w:rFonts w:ascii="Arial" w:hAnsi="Arial" w:cs="Arial"/>
          <w:sz w:val="24"/>
          <w:szCs w:val="24"/>
          <w:highlight w:val="yellow"/>
        </w:rPr>
      </w:pPr>
    </w:p>
    <w:p w14:paraId="5FA54A07" w14:textId="77777777" w:rsidR="00880CED" w:rsidRDefault="00880CED" w:rsidP="00501A8A">
      <w:pPr>
        <w:spacing w:line="480" w:lineRule="auto"/>
        <w:jc w:val="both"/>
        <w:rPr>
          <w:rFonts w:ascii="Arial" w:hAnsi="Arial" w:cs="Arial"/>
          <w:sz w:val="24"/>
          <w:szCs w:val="24"/>
          <w:highlight w:val="yellow"/>
        </w:rPr>
      </w:pPr>
    </w:p>
    <w:p w14:paraId="566A4120" w14:textId="77777777" w:rsidR="00880CED" w:rsidRPr="00B24B98" w:rsidRDefault="00880CED" w:rsidP="00501A8A">
      <w:pPr>
        <w:spacing w:line="480" w:lineRule="auto"/>
        <w:jc w:val="both"/>
        <w:rPr>
          <w:rFonts w:ascii="Arial" w:hAnsi="Arial" w:cs="Arial"/>
          <w:sz w:val="24"/>
          <w:szCs w:val="24"/>
          <w:highlight w:val="yellow"/>
        </w:rPr>
      </w:pPr>
    </w:p>
    <w:p w14:paraId="4B2D8AE1" w14:textId="612BB5DF" w:rsidR="00612F10" w:rsidRPr="00D07C94" w:rsidRDefault="00E63CD4" w:rsidP="00501A8A">
      <w:pPr>
        <w:pStyle w:val="ListParagraph"/>
        <w:numPr>
          <w:ilvl w:val="0"/>
          <w:numId w:val="2"/>
        </w:numPr>
        <w:spacing w:line="480" w:lineRule="auto"/>
        <w:jc w:val="both"/>
        <w:rPr>
          <w:rFonts w:ascii="Arial" w:hAnsi="Arial" w:cs="Arial"/>
          <w:b/>
          <w:bCs/>
          <w:sz w:val="24"/>
          <w:szCs w:val="24"/>
        </w:rPr>
      </w:pPr>
      <w:r w:rsidRPr="00D07C94">
        <w:rPr>
          <w:rFonts w:ascii="Arial" w:hAnsi="Arial" w:cs="Arial"/>
          <w:b/>
          <w:bCs/>
          <w:sz w:val="24"/>
          <w:szCs w:val="24"/>
        </w:rPr>
        <w:lastRenderedPageBreak/>
        <w:t>Appendi</w:t>
      </w:r>
      <w:r w:rsidR="00612F10" w:rsidRPr="00D07C94">
        <w:rPr>
          <w:rFonts w:ascii="Arial" w:hAnsi="Arial" w:cs="Arial"/>
          <w:b/>
          <w:bCs/>
          <w:sz w:val="24"/>
          <w:szCs w:val="24"/>
        </w:rPr>
        <w:t>ces</w:t>
      </w:r>
    </w:p>
    <w:p w14:paraId="617E96BE" w14:textId="67371993" w:rsidR="00322312" w:rsidRDefault="00322312" w:rsidP="00501A8A">
      <w:pPr>
        <w:spacing w:line="480" w:lineRule="auto"/>
        <w:jc w:val="both"/>
        <w:rPr>
          <w:rFonts w:ascii="Arial" w:hAnsi="Arial" w:cs="Arial"/>
          <w:sz w:val="24"/>
          <w:szCs w:val="24"/>
        </w:rPr>
      </w:pPr>
      <w:r>
        <w:rPr>
          <w:rFonts w:ascii="Arial" w:hAnsi="Arial" w:cs="Arial"/>
          <w:sz w:val="24"/>
          <w:szCs w:val="24"/>
        </w:rPr>
        <w:t>Appendix</w:t>
      </w:r>
      <w:r w:rsidR="00612F10">
        <w:rPr>
          <w:rFonts w:ascii="Arial" w:hAnsi="Arial" w:cs="Arial"/>
          <w:sz w:val="24"/>
          <w:szCs w:val="24"/>
        </w:rPr>
        <w:t xml:space="preserve"> 1: Figure</w:t>
      </w:r>
      <w:r>
        <w:rPr>
          <w:rFonts w:ascii="Arial" w:hAnsi="Arial" w:cs="Arial"/>
          <w:sz w:val="24"/>
          <w:szCs w:val="24"/>
        </w:rPr>
        <w:t xml:space="preserve"> demonstrating an outcome of clients choosing a long-term deposit account.</w:t>
      </w:r>
      <w:r w:rsidR="00C163A5">
        <w:rPr>
          <w:rFonts w:ascii="Arial" w:hAnsi="Arial" w:cs="Arial"/>
          <w:sz w:val="24"/>
          <w:szCs w:val="24"/>
        </w:rPr>
        <w:t xml:space="preserve"> </w:t>
      </w:r>
    </w:p>
    <w:p w14:paraId="0E45A638" w14:textId="2AB06DDE" w:rsidR="00612F10" w:rsidRDefault="00C163A5" w:rsidP="00501A8A">
      <w:pPr>
        <w:spacing w:line="480" w:lineRule="auto"/>
        <w:jc w:val="cente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41F22C10" wp14:editId="31F97BEE">
            <wp:simplePos x="0" y="0"/>
            <wp:positionH relativeFrom="margin">
              <wp:posOffset>1147006</wp:posOffset>
            </wp:positionH>
            <wp:positionV relativeFrom="paragraph">
              <wp:posOffset>55245</wp:posOffset>
            </wp:positionV>
            <wp:extent cx="2957609" cy="2412610"/>
            <wp:effectExtent l="0" t="0" r="0" b="6985"/>
            <wp:wrapSquare wrapText="bothSides"/>
            <wp:docPr id="140765674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6748" name="Picture 1" descr="A graph with blue squar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7609" cy="2412610"/>
                    </a:xfrm>
                    <a:prstGeom prst="rect">
                      <a:avLst/>
                    </a:prstGeom>
                    <a:noFill/>
                    <a:ln>
                      <a:noFill/>
                    </a:ln>
                  </pic:spPr>
                </pic:pic>
              </a:graphicData>
            </a:graphic>
          </wp:anchor>
        </w:drawing>
      </w:r>
    </w:p>
    <w:p w14:paraId="46613CD0" w14:textId="77777777" w:rsidR="00494424" w:rsidRDefault="00494424" w:rsidP="00501A8A">
      <w:pPr>
        <w:spacing w:line="480" w:lineRule="auto"/>
        <w:jc w:val="both"/>
        <w:rPr>
          <w:rFonts w:ascii="Arial" w:hAnsi="Arial" w:cs="Arial"/>
          <w:sz w:val="24"/>
          <w:szCs w:val="24"/>
        </w:rPr>
      </w:pPr>
    </w:p>
    <w:p w14:paraId="529EAC89" w14:textId="77777777" w:rsidR="00494424" w:rsidRDefault="00494424" w:rsidP="00501A8A">
      <w:pPr>
        <w:spacing w:line="480" w:lineRule="auto"/>
        <w:jc w:val="both"/>
        <w:rPr>
          <w:rFonts w:ascii="Arial" w:hAnsi="Arial" w:cs="Arial"/>
          <w:sz w:val="24"/>
          <w:szCs w:val="24"/>
        </w:rPr>
      </w:pPr>
    </w:p>
    <w:p w14:paraId="46408D0C" w14:textId="77777777" w:rsidR="00494424" w:rsidRDefault="00494424" w:rsidP="00501A8A">
      <w:pPr>
        <w:spacing w:line="480" w:lineRule="auto"/>
        <w:jc w:val="both"/>
        <w:rPr>
          <w:rFonts w:ascii="Arial" w:hAnsi="Arial" w:cs="Arial"/>
          <w:sz w:val="24"/>
          <w:szCs w:val="24"/>
        </w:rPr>
      </w:pPr>
    </w:p>
    <w:p w14:paraId="1D20983D" w14:textId="77777777" w:rsidR="00494424" w:rsidRDefault="00494424" w:rsidP="00501A8A">
      <w:pPr>
        <w:spacing w:line="480" w:lineRule="auto"/>
        <w:jc w:val="both"/>
        <w:rPr>
          <w:rFonts w:ascii="Arial" w:hAnsi="Arial" w:cs="Arial"/>
          <w:sz w:val="24"/>
          <w:szCs w:val="24"/>
        </w:rPr>
      </w:pPr>
    </w:p>
    <w:p w14:paraId="2BF1C5F8" w14:textId="77777777" w:rsidR="00982496" w:rsidRDefault="00982496" w:rsidP="00501A8A">
      <w:pPr>
        <w:spacing w:line="480" w:lineRule="auto"/>
        <w:jc w:val="both"/>
        <w:rPr>
          <w:rFonts w:ascii="Arial" w:hAnsi="Arial" w:cs="Arial"/>
          <w:sz w:val="24"/>
          <w:szCs w:val="24"/>
        </w:rPr>
      </w:pPr>
    </w:p>
    <w:p w14:paraId="7F8F5DB3" w14:textId="77777777" w:rsidR="00494424" w:rsidRDefault="00494424" w:rsidP="00501A8A">
      <w:pPr>
        <w:spacing w:line="480" w:lineRule="auto"/>
        <w:jc w:val="both"/>
        <w:rPr>
          <w:rFonts w:ascii="Arial" w:hAnsi="Arial" w:cs="Arial"/>
          <w:sz w:val="24"/>
          <w:szCs w:val="24"/>
        </w:rPr>
      </w:pPr>
    </w:p>
    <w:p w14:paraId="03CFD3E3" w14:textId="160C0C0D" w:rsidR="00494424" w:rsidRDefault="00322312" w:rsidP="00501A8A">
      <w:pPr>
        <w:spacing w:line="480" w:lineRule="auto"/>
        <w:jc w:val="both"/>
        <w:rPr>
          <w:rFonts w:ascii="Arial" w:hAnsi="Arial" w:cs="Arial"/>
          <w:noProof/>
          <w:sz w:val="24"/>
          <w:szCs w:val="24"/>
        </w:rPr>
      </w:pPr>
      <w:r>
        <w:rPr>
          <w:rFonts w:ascii="Arial" w:hAnsi="Arial" w:cs="Arial"/>
          <w:sz w:val="24"/>
          <w:szCs w:val="24"/>
        </w:rPr>
        <w:t>Appendix 2:</w:t>
      </w:r>
      <w:r w:rsidR="00494424" w:rsidRPr="00494424">
        <w:rPr>
          <w:rFonts w:ascii="Arial" w:hAnsi="Arial" w:cs="Arial"/>
          <w:noProof/>
          <w:sz w:val="24"/>
          <w:szCs w:val="24"/>
        </w:rPr>
        <w:t xml:space="preserve"> </w:t>
      </w:r>
      <w:r w:rsidR="00494424">
        <w:rPr>
          <w:rFonts w:ascii="Arial" w:hAnsi="Arial" w:cs="Arial"/>
          <w:noProof/>
          <w:sz w:val="24"/>
          <w:szCs w:val="24"/>
        </w:rPr>
        <w:t>Figure demonstrating the distribution of age of all clients.</w:t>
      </w:r>
      <w:r w:rsidR="00E26442">
        <w:rPr>
          <w:rFonts w:ascii="Arial" w:hAnsi="Arial" w:cs="Arial"/>
          <w:noProof/>
          <w:sz w:val="24"/>
          <w:szCs w:val="24"/>
        </w:rPr>
        <w:t xml:space="preserve"> </w:t>
      </w:r>
    </w:p>
    <w:p w14:paraId="424A4C1D" w14:textId="5A76F823" w:rsidR="00494424" w:rsidRDefault="00982496" w:rsidP="00501A8A">
      <w:pPr>
        <w:spacing w:line="480" w:lineRule="auto"/>
        <w:jc w:val="both"/>
        <w:rPr>
          <w:rFonts w:ascii="Arial" w:hAnsi="Arial" w:cs="Arial"/>
          <w:noProof/>
          <w:sz w:val="24"/>
          <w:szCs w:val="24"/>
        </w:rPr>
      </w:pPr>
      <w:r w:rsidRPr="00B24B98">
        <w:rPr>
          <w:rFonts w:ascii="Arial" w:hAnsi="Arial" w:cs="Arial"/>
          <w:noProof/>
          <w:sz w:val="24"/>
          <w:szCs w:val="24"/>
        </w:rPr>
        <w:drawing>
          <wp:anchor distT="0" distB="0" distL="114300" distR="114300" simplePos="0" relativeHeight="251660288" behindDoc="0" locked="0" layoutInCell="1" allowOverlap="1" wp14:anchorId="0257626C" wp14:editId="27D5BD15">
            <wp:simplePos x="0" y="0"/>
            <wp:positionH relativeFrom="column">
              <wp:posOffset>1285533</wp:posOffset>
            </wp:positionH>
            <wp:positionV relativeFrom="paragraph">
              <wp:posOffset>5275</wp:posOffset>
            </wp:positionV>
            <wp:extent cx="2886710" cy="2327910"/>
            <wp:effectExtent l="0" t="0" r="8890" b="0"/>
            <wp:wrapSquare wrapText="bothSides"/>
            <wp:docPr id="1816918871" name="Picture 12"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18871" name="Picture 12" descr="A graph of age distribu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710" cy="2327910"/>
                    </a:xfrm>
                    <a:prstGeom prst="rect">
                      <a:avLst/>
                    </a:prstGeom>
                    <a:noFill/>
                    <a:ln>
                      <a:noFill/>
                    </a:ln>
                  </pic:spPr>
                </pic:pic>
              </a:graphicData>
            </a:graphic>
          </wp:anchor>
        </w:drawing>
      </w:r>
    </w:p>
    <w:p w14:paraId="183AEA6C" w14:textId="3A026417" w:rsidR="00494424" w:rsidRDefault="00494424" w:rsidP="00501A8A">
      <w:pPr>
        <w:spacing w:line="480" w:lineRule="auto"/>
        <w:jc w:val="both"/>
        <w:rPr>
          <w:rFonts w:ascii="Arial" w:hAnsi="Arial" w:cs="Arial"/>
          <w:noProof/>
          <w:sz w:val="24"/>
          <w:szCs w:val="24"/>
        </w:rPr>
      </w:pPr>
    </w:p>
    <w:p w14:paraId="588693AD" w14:textId="5FF87A41" w:rsidR="00494424" w:rsidRDefault="00494424" w:rsidP="00501A8A">
      <w:pPr>
        <w:spacing w:line="480" w:lineRule="auto"/>
        <w:jc w:val="both"/>
        <w:rPr>
          <w:rFonts w:ascii="Arial" w:hAnsi="Arial" w:cs="Arial"/>
          <w:noProof/>
          <w:sz w:val="24"/>
          <w:szCs w:val="24"/>
        </w:rPr>
      </w:pPr>
    </w:p>
    <w:p w14:paraId="45EDC6C9" w14:textId="3D6530E0" w:rsidR="00494424" w:rsidRDefault="00494424" w:rsidP="00501A8A">
      <w:pPr>
        <w:spacing w:line="480" w:lineRule="auto"/>
        <w:jc w:val="both"/>
        <w:rPr>
          <w:rFonts w:ascii="Arial" w:hAnsi="Arial" w:cs="Arial"/>
          <w:noProof/>
          <w:sz w:val="24"/>
          <w:szCs w:val="24"/>
        </w:rPr>
      </w:pPr>
    </w:p>
    <w:p w14:paraId="08CE6835" w14:textId="79A7FC99" w:rsidR="00494424" w:rsidRDefault="00494424" w:rsidP="00501A8A">
      <w:pPr>
        <w:spacing w:line="480" w:lineRule="auto"/>
        <w:jc w:val="both"/>
        <w:rPr>
          <w:rFonts w:ascii="Arial" w:hAnsi="Arial" w:cs="Arial"/>
          <w:noProof/>
          <w:sz w:val="24"/>
          <w:szCs w:val="24"/>
        </w:rPr>
      </w:pPr>
    </w:p>
    <w:p w14:paraId="07018F87" w14:textId="77777777" w:rsidR="00982496" w:rsidRDefault="00982496" w:rsidP="00501A8A">
      <w:pPr>
        <w:spacing w:line="480" w:lineRule="auto"/>
        <w:jc w:val="both"/>
        <w:rPr>
          <w:rFonts w:ascii="Arial" w:hAnsi="Arial" w:cs="Arial"/>
          <w:noProof/>
          <w:sz w:val="24"/>
          <w:szCs w:val="24"/>
        </w:rPr>
      </w:pPr>
    </w:p>
    <w:p w14:paraId="3DBC84DA" w14:textId="77777777" w:rsidR="00982496" w:rsidRDefault="00982496" w:rsidP="00501A8A">
      <w:pPr>
        <w:spacing w:line="480" w:lineRule="auto"/>
        <w:jc w:val="both"/>
        <w:rPr>
          <w:rFonts w:ascii="Arial" w:hAnsi="Arial" w:cs="Arial"/>
          <w:noProof/>
          <w:sz w:val="24"/>
          <w:szCs w:val="24"/>
        </w:rPr>
      </w:pPr>
    </w:p>
    <w:p w14:paraId="6805E606" w14:textId="428D7DEA" w:rsidR="00494424" w:rsidRDefault="00494424" w:rsidP="00501A8A">
      <w:pPr>
        <w:spacing w:line="480" w:lineRule="auto"/>
        <w:jc w:val="both"/>
        <w:rPr>
          <w:rFonts w:ascii="Arial" w:hAnsi="Arial" w:cs="Arial"/>
          <w:noProof/>
          <w:sz w:val="24"/>
          <w:szCs w:val="24"/>
        </w:rPr>
      </w:pPr>
    </w:p>
    <w:p w14:paraId="5871B381" w14:textId="3FCAE11D" w:rsidR="00494424" w:rsidRDefault="00494424" w:rsidP="00501A8A">
      <w:pPr>
        <w:spacing w:line="480" w:lineRule="auto"/>
        <w:jc w:val="both"/>
        <w:rPr>
          <w:rFonts w:ascii="Arial" w:hAnsi="Arial" w:cs="Arial"/>
          <w:noProof/>
          <w:sz w:val="24"/>
          <w:szCs w:val="24"/>
        </w:rPr>
      </w:pPr>
    </w:p>
    <w:p w14:paraId="5841E69D" w14:textId="282106BB" w:rsidR="00322312" w:rsidRPr="00612F10" w:rsidRDefault="00494424" w:rsidP="00501A8A">
      <w:pPr>
        <w:spacing w:line="480" w:lineRule="auto"/>
        <w:jc w:val="both"/>
        <w:rPr>
          <w:rFonts w:ascii="Arial" w:hAnsi="Arial" w:cs="Arial"/>
          <w:sz w:val="24"/>
          <w:szCs w:val="24"/>
        </w:rPr>
      </w:pPr>
      <w:r>
        <w:rPr>
          <w:rFonts w:ascii="Arial" w:hAnsi="Arial" w:cs="Arial"/>
          <w:noProof/>
          <w:sz w:val="24"/>
          <w:szCs w:val="24"/>
        </w:rPr>
        <w:lastRenderedPageBreak/>
        <w:t xml:space="preserve">Appendix 3: Figure demonstrating </w:t>
      </w:r>
      <w:r w:rsidR="00115A9C">
        <w:rPr>
          <w:rFonts w:ascii="Arial" w:hAnsi="Arial" w:cs="Arial"/>
          <w:noProof/>
          <w:sz w:val="24"/>
          <w:szCs w:val="24"/>
        </w:rPr>
        <w:t xml:space="preserve">a </w:t>
      </w:r>
      <w:r>
        <w:rPr>
          <w:rFonts w:ascii="Arial" w:hAnsi="Arial" w:cs="Arial"/>
          <w:noProof/>
          <w:sz w:val="24"/>
          <w:szCs w:val="24"/>
        </w:rPr>
        <w:t>number of times</w:t>
      </w:r>
      <w:r w:rsidR="00691845">
        <w:rPr>
          <w:rFonts w:ascii="Arial" w:hAnsi="Arial" w:cs="Arial"/>
          <w:noProof/>
          <w:sz w:val="24"/>
          <w:szCs w:val="24"/>
        </w:rPr>
        <w:t xml:space="preserve"> a client was contacted in this current campaign.</w:t>
      </w:r>
    </w:p>
    <w:p w14:paraId="556BE79A" w14:textId="7EC0FD2E" w:rsidR="0034501C" w:rsidRDefault="00E06FC9" w:rsidP="00E432C7">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3CF4E4D3" wp14:editId="0CE03FC9">
            <wp:extent cx="3169466" cy="2556021"/>
            <wp:effectExtent l="0" t="0" r="0" b="0"/>
            <wp:docPr id="1534585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4295" cy="2559915"/>
                    </a:xfrm>
                    <a:prstGeom prst="rect">
                      <a:avLst/>
                    </a:prstGeom>
                    <a:noFill/>
                    <a:ln>
                      <a:noFill/>
                    </a:ln>
                  </pic:spPr>
                </pic:pic>
              </a:graphicData>
            </a:graphic>
          </wp:inline>
        </w:drawing>
      </w:r>
    </w:p>
    <w:p w14:paraId="268BF309" w14:textId="77777777" w:rsidR="00E432C7" w:rsidRDefault="00E432C7" w:rsidP="00E432C7">
      <w:pPr>
        <w:spacing w:line="480" w:lineRule="auto"/>
        <w:jc w:val="center"/>
        <w:rPr>
          <w:rFonts w:ascii="Arial" w:hAnsi="Arial" w:cs="Arial"/>
          <w:sz w:val="24"/>
          <w:szCs w:val="24"/>
        </w:rPr>
      </w:pPr>
    </w:p>
    <w:p w14:paraId="1BAD199F" w14:textId="61F76726" w:rsidR="0034501C" w:rsidRDefault="0034501C" w:rsidP="00501A8A">
      <w:pPr>
        <w:spacing w:line="480" w:lineRule="auto"/>
        <w:rPr>
          <w:rFonts w:ascii="Arial" w:hAnsi="Arial" w:cs="Arial"/>
          <w:sz w:val="24"/>
          <w:szCs w:val="24"/>
        </w:rPr>
      </w:pPr>
      <w:r>
        <w:rPr>
          <w:rFonts w:ascii="Arial" w:hAnsi="Arial" w:cs="Arial"/>
          <w:sz w:val="24"/>
          <w:szCs w:val="24"/>
        </w:rPr>
        <w:t xml:space="preserve">Appendix 4: </w:t>
      </w:r>
      <w:r w:rsidR="00E432C7">
        <w:rPr>
          <w:rFonts w:ascii="Arial" w:hAnsi="Arial" w:cs="Arial"/>
          <w:sz w:val="24"/>
          <w:szCs w:val="24"/>
        </w:rPr>
        <w:t xml:space="preserve">The </w:t>
      </w:r>
      <w:r>
        <w:rPr>
          <w:rFonts w:ascii="Arial" w:hAnsi="Arial" w:cs="Arial"/>
          <w:sz w:val="24"/>
          <w:szCs w:val="24"/>
        </w:rPr>
        <w:t xml:space="preserve">figure demonstrates the contact communication type with clients. </w:t>
      </w:r>
    </w:p>
    <w:p w14:paraId="1AAED38D" w14:textId="74A54008" w:rsidR="00551693" w:rsidRDefault="00551693" w:rsidP="00501A8A">
      <w:pPr>
        <w:spacing w:line="480" w:lineRule="auto"/>
        <w:rPr>
          <w:rFonts w:ascii="Arial" w:hAnsi="Arial" w:cs="Arial"/>
          <w:sz w:val="24"/>
          <w:szCs w:val="24"/>
        </w:rPr>
      </w:pPr>
      <w:r w:rsidRPr="00B24B98">
        <w:rPr>
          <w:rFonts w:ascii="Arial" w:hAnsi="Arial" w:cs="Arial"/>
          <w:noProof/>
          <w:sz w:val="24"/>
          <w:szCs w:val="24"/>
        </w:rPr>
        <w:drawing>
          <wp:anchor distT="0" distB="0" distL="114300" distR="114300" simplePos="0" relativeHeight="251661312" behindDoc="0" locked="0" layoutInCell="1" allowOverlap="1" wp14:anchorId="00C3C660" wp14:editId="6F073352">
            <wp:simplePos x="0" y="0"/>
            <wp:positionH relativeFrom="column">
              <wp:posOffset>1138458</wp:posOffset>
            </wp:positionH>
            <wp:positionV relativeFrom="paragraph">
              <wp:posOffset>75858</wp:posOffset>
            </wp:positionV>
            <wp:extent cx="3096300" cy="2497016"/>
            <wp:effectExtent l="0" t="0" r="8890" b="0"/>
            <wp:wrapSquare wrapText="bothSides"/>
            <wp:docPr id="1358398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300" cy="2497016"/>
                    </a:xfrm>
                    <a:prstGeom prst="rect">
                      <a:avLst/>
                    </a:prstGeom>
                    <a:noFill/>
                    <a:ln>
                      <a:noFill/>
                    </a:ln>
                  </pic:spPr>
                </pic:pic>
              </a:graphicData>
            </a:graphic>
          </wp:anchor>
        </w:drawing>
      </w:r>
    </w:p>
    <w:p w14:paraId="718C2A50" w14:textId="276D42AB" w:rsidR="00551693" w:rsidRDefault="00551693" w:rsidP="00501A8A">
      <w:pPr>
        <w:spacing w:line="480" w:lineRule="auto"/>
        <w:rPr>
          <w:rFonts w:ascii="Arial" w:hAnsi="Arial" w:cs="Arial"/>
          <w:sz w:val="24"/>
          <w:szCs w:val="24"/>
        </w:rPr>
      </w:pPr>
    </w:p>
    <w:p w14:paraId="1E8EBF0F" w14:textId="3D6AF386" w:rsidR="00551693" w:rsidRDefault="00551693" w:rsidP="00501A8A">
      <w:pPr>
        <w:spacing w:line="480" w:lineRule="auto"/>
        <w:rPr>
          <w:rFonts w:ascii="Arial" w:hAnsi="Arial" w:cs="Arial"/>
          <w:sz w:val="24"/>
          <w:szCs w:val="24"/>
        </w:rPr>
      </w:pPr>
    </w:p>
    <w:p w14:paraId="62183BEA" w14:textId="77777777" w:rsidR="00551693" w:rsidRDefault="00551693" w:rsidP="00501A8A">
      <w:pPr>
        <w:spacing w:line="480" w:lineRule="auto"/>
        <w:rPr>
          <w:rFonts w:ascii="Arial" w:hAnsi="Arial" w:cs="Arial"/>
          <w:sz w:val="24"/>
          <w:szCs w:val="24"/>
        </w:rPr>
      </w:pPr>
    </w:p>
    <w:p w14:paraId="49E8890D" w14:textId="77777777" w:rsidR="00551693" w:rsidRDefault="00551693" w:rsidP="00501A8A">
      <w:pPr>
        <w:spacing w:line="480" w:lineRule="auto"/>
        <w:rPr>
          <w:rFonts w:ascii="Arial" w:hAnsi="Arial" w:cs="Arial"/>
          <w:sz w:val="24"/>
          <w:szCs w:val="24"/>
        </w:rPr>
      </w:pPr>
    </w:p>
    <w:p w14:paraId="104ED2C9" w14:textId="77777777" w:rsidR="00551693" w:rsidRDefault="00551693" w:rsidP="00501A8A">
      <w:pPr>
        <w:spacing w:line="480" w:lineRule="auto"/>
        <w:rPr>
          <w:rFonts w:ascii="Arial" w:hAnsi="Arial" w:cs="Arial"/>
          <w:sz w:val="24"/>
          <w:szCs w:val="24"/>
        </w:rPr>
      </w:pPr>
    </w:p>
    <w:p w14:paraId="032B75C7" w14:textId="77777777" w:rsidR="00551693" w:rsidRDefault="00551693" w:rsidP="00501A8A">
      <w:pPr>
        <w:spacing w:line="480" w:lineRule="auto"/>
        <w:rPr>
          <w:rFonts w:ascii="Arial" w:hAnsi="Arial" w:cs="Arial"/>
          <w:sz w:val="24"/>
          <w:szCs w:val="24"/>
        </w:rPr>
      </w:pPr>
    </w:p>
    <w:p w14:paraId="24F1DB3A" w14:textId="77777777" w:rsidR="00551693" w:rsidRDefault="00551693" w:rsidP="00501A8A">
      <w:pPr>
        <w:spacing w:line="480" w:lineRule="auto"/>
        <w:rPr>
          <w:rFonts w:ascii="Arial" w:hAnsi="Arial" w:cs="Arial"/>
          <w:sz w:val="24"/>
          <w:szCs w:val="24"/>
        </w:rPr>
      </w:pPr>
    </w:p>
    <w:p w14:paraId="19357B47" w14:textId="77777777" w:rsidR="00551693" w:rsidRDefault="00551693" w:rsidP="00501A8A">
      <w:pPr>
        <w:spacing w:line="480" w:lineRule="auto"/>
        <w:rPr>
          <w:rFonts w:ascii="Arial" w:hAnsi="Arial" w:cs="Arial"/>
          <w:sz w:val="24"/>
          <w:szCs w:val="24"/>
        </w:rPr>
      </w:pPr>
    </w:p>
    <w:p w14:paraId="76C98568" w14:textId="77777777" w:rsidR="00551693" w:rsidRDefault="00551693" w:rsidP="00501A8A">
      <w:pPr>
        <w:spacing w:line="480" w:lineRule="auto"/>
        <w:rPr>
          <w:rFonts w:ascii="Arial" w:hAnsi="Arial" w:cs="Arial"/>
          <w:sz w:val="24"/>
          <w:szCs w:val="24"/>
        </w:rPr>
      </w:pPr>
    </w:p>
    <w:p w14:paraId="76C73E31" w14:textId="727A5E7F" w:rsidR="00551693" w:rsidRDefault="00551693" w:rsidP="00501A8A">
      <w:pPr>
        <w:spacing w:line="480" w:lineRule="auto"/>
        <w:rPr>
          <w:rFonts w:ascii="Arial" w:hAnsi="Arial" w:cs="Arial"/>
          <w:sz w:val="24"/>
          <w:szCs w:val="24"/>
        </w:rPr>
      </w:pPr>
      <w:r>
        <w:rPr>
          <w:rFonts w:ascii="Arial" w:hAnsi="Arial" w:cs="Arial"/>
          <w:sz w:val="24"/>
          <w:szCs w:val="24"/>
        </w:rPr>
        <w:lastRenderedPageBreak/>
        <w:t xml:space="preserve">Appendix 5: Consumer confidence index of clients. </w:t>
      </w:r>
    </w:p>
    <w:p w14:paraId="6E0084B0" w14:textId="6CED73F9" w:rsidR="0050612A" w:rsidRDefault="0034501C" w:rsidP="00E432C7">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323F8BF8" wp14:editId="24DF81C6">
            <wp:extent cx="3514334" cy="2834140"/>
            <wp:effectExtent l="0" t="0" r="0" b="4445"/>
            <wp:docPr id="139495990" name="Picture 9"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990" name="Picture 9" descr="A graph with black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7633" cy="2844865"/>
                    </a:xfrm>
                    <a:prstGeom prst="rect">
                      <a:avLst/>
                    </a:prstGeom>
                    <a:noFill/>
                    <a:ln>
                      <a:noFill/>
                    </a:ln>
                  </pic:spPr>
                </pic:pic>
              </a:graphicData>
            </a:graphic>
          </wp:inline>
        </w:drawing>
      </w:r>
    </w:p>
    <w:p w14:paraId="462E3B94" w14:textId="77777777" w:rsidR="0050612A" w:rsidRDefault="0050612A" w:rsidP="00501A8A">
      <w:pPr>
        <w:spacing w:line="480" w:lineRule="auto"/>
        <w:jc w:val="center"/>
        <w:rPr>
          <w:rFonts w:ascii="Arial" w:hAnsi="Arial" w:cs="Arial"/>
          <w:sz w:val="24"/>
          <w:szCs w:val="24"/>
        </w:rPr>
      </w:pPr>
    </w:p>
    <w:p w14:paraId="00F02498" w14:textId="555CA99A" w:rsidR="0050612A" w:rsidRDefault="0050612A" w:rsidP="00501A8A">
      <w:pPr>
        <w:spacing w:line="480" w:lineRule="auto"/>
        <w:rPr>
          <w:rFonts w:ascii="Arial" w:hAnsi="Arial" w:cs="Arial"/>
          <w:sz w:val="24"/>
          <w:szCs w:val="24"/>
        </w:rPr>
      </w:pPr>
      <w:r>
        <w:rPr>
          <w:rFonts w:ascii="Arial" w:hAnsi="Arial" w:cs="Arial"/>
          <w:sz w:val="24"/>
          <w:szCs w:val="24"/>
        </w:rPr>
        <w:t xml:space="preserve">Appendix 6: Consumer price index of clients. </w:t>
      </w:r>
    </w:p>
    <w:p w14:paraId="49F2EEDB" w14:textId="77777777" w:rsidR="0050612A" w:rsidRDefault="00E06FC9" w:rsidP="00501A8A">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44C74E57" wp14:editId="730DEAB4">
            <wp:extent cx="3325055" cy="2681496"/>
            <wp:effectExtent l="0" t="0" r="8890" b="5080"/>
            <wp:docPr id="1880520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5750" cy="2690121"/>
                    </a:xfrm>
                    <a:prstGeom prst="rect">
                      <a:avLst/>
                    </a:prstGeom>
                    <a:noFill/>
                    <a:ln>
                      <a:noFill/>
                    </a:ln>
                  </pic:spPr>
                </pic:pic>
              </a:graphicData>
            </a:graphic>
          </wp:inline>
        </w:drawing>
      </w:r>
    </w:p>
    <w:p w14:paraId="1425316B" w14:textId="77777777" w:rsidR="00E432C7" w:rsidRDefault="00E432C7" w:rsidP="00501A8A">
      <w:pPr>
        <w:spacing w:line="480" w:lineRule="auto"/>
        <w:jc w:val="center"/>
        <w:rPr>
          <w:rFonts w:ascii="Arial" w:hAnsi="Arial" w:cs="Arial"/>
          <w:sz w:val="24"/>
          <w:szCs w:val="24"/>
        </w:rPr>
      </w:pPr>
    </w:p>
    <w:p w14:paraId="1181C297" w14:textId="77777777" w:rsidR="00E432C7" w:rsidRDefault="00E432C7" w:rsidP="00501A8A">
      <w:pPr>
        <w:spacing w:line="480" w:lineRule="auto"/>
        <w:jc w:val="center"/>
        <w:rPr>
          <w:rFonts w:ascii="Arial" w:hAnsi="Arial" w:cs="Arial"/>
          <w:sz w:val="24"/>
          <w:szCs w:val="24"/>
        </w:rPr>
      </w:pPr>
    </w:p>
    <w:p w14:paraId="1CD5D232" w14:textId="77777777" w:rsidR="00E432C7" w:rsidRDefault="00E432C7" w:rsidP="00E432C7">
      <w:pPr>
        <w:spacing w:line="480" w:lineRule="auto"/>
        <w:rPr>
          <w:rFonts w:ascii="Arial" w:hAnsi="Arial" w:cs="Arial"/>
          <w:sz w:val="24"/>
          <w:szCs w:val="24"/>
        </w:rPr>
      </w:pPr>
    </w:p>
    <w:p w14:paraId="16A084AE" w14:textId="0D59E82C" w:rsidR="0050612A" w:rsidRDefault="00D3360F" w:rsidP="00501A8A">
      <w:pPr>
        <w:spacing w:line="480" w:lineRule="auto"/>
        <w:rPr>
          <w:rFonts w:ascii="Arial" w:hAnsi="Arial" w:cs="Arial"/>
          <w:sz w:val="24"/>
          <w:szCs w:val="24"/>
        </w:rPr>
      </w:pPr>
      <w:r>
        <w:rPr>
          <w:rFonts w:ascii="Arial" w:hAnsi="Arial" w:cs="Arial"/>
          <w:sz w:val="24"/>
          <w:szCs w:val="24"/>
        </w:rPr>
        <w:lastRenderedPageBreak/>
        <w:t xml:space="preserve">Appendix 7: Distribution of education of the clients. </w:t>
      </w:r>
    </w:p>
    <w:p w14:paraId="3E8D3A1A" w14:textId="31E6A7D5" w:rsidR="000F56DB" w:rsidRDefault="0050612A" w:rsidP="00E432C7">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5DCA492A" wp14:editId="2F98EA05">
            <wp:extent cx="3610896" cy="2912013"/>
            <wp:effectExtent l="0" t="0" r="8890" b="3175"/>
            <wp:docPr id="5186303" name="Picture 7" descr="A graph of 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303" name="Picture 7" descr="A graph of a graph with blue bar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7273" cy="2925220"/>
                    </a:xfrm>
                    <a:prstGeom prst="rect">
                      <a:avLst/>
                    </a:prstGeom>
                    <a:noFill/>
                    <a:ln>
                      <a:noFill/>
                    </a:ln>
                  </pic:spPr>
                </pic:pic>
              </a:graphicData>
            </a:graphic>
          </wp:inline>
        </w:drawing>
      </w:r>
    </w:p>
    <w:p w14:paraId="1FA1938F" w14:textId="77777777" w:rsidR="000F56DB" w:rsidRDefault="000F56DB" w:rsidP="00501A8A">
      <w:pPr>
        <w:spacing w:line="480" w:lineRule="auto"/>
        <w:jc w:val="center"/>
        <w:rPr>
          <w:rFonts w:ascii="Arial" w:hAnsi="Arial" w:cs="Arial"/>
          <w:sz w:val="24"/>
          <w:szCs w:val="24"/>
        </w:rPr>
      </w:pPr>
    </w:p>
    <w:p w14:paraId="44B3B30A" w14:textId="29BE6A37" w:rsidR="000F56DB" w:rsidRDefault="000F56DB" w:rsidP="00501A8A">
      <w:pPr>
        <w:spacing w:line="480" w:lineRule="auto"/>
        <w:rPr>
          <w:rFonts w:ascii="Arial" w:hAnsi="Arial" w:cs="Arial"/>
          <w:sz w:val="24"/>
          <w:szCs w:val="24"/>
        </w:rPr>
      </w:pPr>
      <w:r>
        <w:rPr>
          <w:rFonts w:ascii="Arial" w:hAnsi="Arial" w:cs="Arial"/>
          <w:sz w:val="24"/>
          <w:szCs w:val="24"/>
        </w:rPr>
        <w:t xml:space="preserve">Appendix 8: Figure shows employment variation rate. </w:t>
      </w:r>
    </w:p>
    <w:p w14:paraId="7914E2A2" w14:textId="77777777" w:rsidR="000F56DB" w:rsidRDefault="00417A34" w:rsidP="00501A8A">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70B511A8" wp14:editId="14394A69">
            <wp:extent cx="3244573" cy="2616591"/>
            <wp:effectExtent l="0" t="0" r="0" b="0"/>
            <wp:docPr id="937160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8592" cy="2627897"/>
                    </a:xfrm>
                    <a:prstGeom prst="rect">
                      <a:avLst/>
                    </a:prstGeom>
                    <a:noFill/>
                    <a:ln>
                      <a:noFill/>
                    </a:ln>
                  </pic:spPr>
                </pic:pic>
              </a:graphicData>
            </a:graphic>
          </wp:inline>
        </w:drawing>
      </w:r>
    </w:p>
    <w:p w14:paraId="2FCFC7F5" w14:textId="77777777" w:rsidR="00E432C7" w:rsidRDefault="00E432C7" w:rsidP="00501A8A">
      <w:pPr>
        <w:spacing w:line="480" w:lineRule="auto"/>
        <w:jc w:val="center"/>
        <w:rPr>
          <w:rFonts w:ascii="Arial" w:hAnsi="Arial" w:cs="Arial"/>
          <w:sz w:val="24"/>
          <w:szCs w:val="24"/>
        </w:rPr>
      </w:pPr>
    </w:p>
    <w:p w14:paraId="3E525986" w14:textId="77777777" w:rsidR="00E432C7" w:rsidRDefault="00E432C7" w:rsidP="00501A8A">
      <w:pPr>
        <w:spacing w:line="480" w:lineRule="auto"/>
        <w:jc w:val="center"/>
        <w:rPr>
          <w:rFonts w:ascii="Arial" w:hAnsi="Arial" w:cs="Arial"/>
          <w:sz w:val="24"/>
          <w:szCs w:val="24"/>
        </w:rPr>
      </w:pPr>
    </w:p>
    <w:p w14:paraId="7A385D74" w14:textId="77777777" w:rsidR="00E432C7" w:rsidRDefault="00E432C7" w:rsidP="00501A8A">
      <w:pPr>
        <w:spacing w:line="480" w:lineRule="auto"/>
        <w:jc w:val="center"/>
        <w:rPr>
          <w:rFonts w:ascii="Arial" w:hAnsi="Arial" w:cs="Arial"/>
          <w:sz w:val="24"/>
          <w:szCs w:val="24"/>
        </w:rPr>
      </w:pPr>
    </w:p>
    <w:p w14:paraId="1B083924" w14:textId="4A22C78E" w:rsidR="000F56DB" w:rsidRDefault="000F56DB" w:rsidP="00501A8A">
      <w:pPr>
        <w:spacing w:line="480" w:lineRule="auto"/>
        <w:rPr>
          <w:rFonts w:ascii="Arial" w:hAnsi="Arial" w:cs="Arial"/>
          <w:sz w:val="24"/>
          <w:szCs w:val="24"/>
        </w:rPr>
      </w:pPr>
      <w:r>
        <w:rPr>
          <w:rFonts w:ascii="Arial" w:hAnsi="Arial" w:cs="Arial"/>
          <w:sz w:val="24"/>
          <w:szCs w:val="24"/>
        </w:rPr>
        <w:lastRenderedPageBreak/>
        <w:t>Appendix 9: Dist</w:t>
      </w:r>
      <w:r w:rsidR="005B59AF">
        <w:rPr>
          <w:rFonts w:ascii="Arial" w:hAnsi="Arial" w:cs="Arial"/>
          <w:sz w:val="24"/>
          <w:szCs w:val="24"/>
        </w:rPr>
        <w:t xml:space="preserve">ribution of clients who do and don’t have housing loans. There is an almost equal </w:t>
      </w:r>
      <w:r w:rsidR="00C163A5">
        <w:rPr>
          <w:rFonts w:ascii="Arial" w:hAnsi="Arial" w:cs="Arial"/>
          <w:sz w:val="24"/>
          <w:szCs w:val="24"/>
        </w:rPr>
        <w:t xml:space="preserve">distribution between those who do and don’t have a loan. </w:t>
      </w:r>
    </w:p>
    <w:p w14:paraId="11591DE0" w14:textId="3147655C" w:rsidR="000F56DB" w:rsidRDefault="000F56DB" w:rsidP="00501A8A">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0F9281B4" wp14:editId="11B21A5C">
            <wp:extent cx="3024258" cy="2438917"/>
            <wp:effectExtent l="0" t="0" r="5080" b="0"/>
            <wp:docPr id="1441163749" name="Picture 5"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63749" name="Picture 5" descr="A graph of blue square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2980" cy="2445950"/>
                    </a:xfrm>
                    <a:prstGeom prst="rect">
                      <a:avLst/>
                    </a:prstGeom>
                    <a:noFill/>
                    <a:ln>
                      <a:noFill/>
                    </a:ln>
                  </pic:spPr>
                </pic:pic>
              </a:graphicData>
            </a:graphic>
          </wp:inline>
        </w:drawing>
      </w:r>
    </w:p>
    <w:p w14:paraId="703F6E9F" w14:textId="2F193C7B" w:rsidR="00E432C7" w:rsidRDefault="00E432C7" w:rsidP="00E432C7">
      <w:pPr>
        <w:spacing w:line="480" w:lineRule="auto"/>
        <w:rPr>
          <w:rFonts w:ascii="Arial" w:hAnsi="Arial" w:cs="Arial"/>
          <w:sz w:val="24"/>
          <w:szCs w:val="24"/>
        </w:rPr>
      </w:pPr>
      <w:r>
        <w:rPr>
          <w:rFonts w:ascii="Arial" w:hAnsi="Arial" w:cs="Arial"/>
          <w:sz w:val="24"/>
          <w:szCs w:val="24"/>
        </w:rPr>
        <w:t>Appendix 10:  This demonstrates the personal loan distribution of clients.</w:t>
      </w:r>
    </w:p>
    <w:p w14:paraId="2D9758B0" w14:textId="4C83C6F7" w:rsidR="00E432C7" w:rsidRDefault="00E432C7" w:rsidP="00E432C7">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3BE655CF" wp14:editId="0E76B268">
            <wp:extent cx="3050735" cy="2460270"/>
            <wp:effectExtent l="0" t="0" r="0" b="0"/>
            <wp:docPr id="29134835"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4835" name="Picture 4" descr="A graph with blue square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4765" cy="2463520"/>
                    </a:xfrm>
                    <a:prstGeom prst="rect">
                      <a:avLst/>
                    </a:prstGeom>
                    <a:noFill/>
                    <a:ln>
                      <a:noFill/>
                    </a:ln>
                  </pic:spPr>
                </pic:pic>
              </a:graphicData>
            </a:graphic>
          </wp:inline>
        </w:drawing>
      </w:r>
    </w:p>
    <w:p w14:paraId="7647F885" w14:textId="77777777" w:rsidR="00E432C7" w:rsidRDefault="00E432C7" w:rsidP="00E432C7">
      <w:pPr>
        <w:spacing w:line="480" w:lineRule="auto"/>
        <w:jc w:val="center"/>
        <w:rPr>
          <w:rFonts w:ascii="Arial" w:hAnsi="Arial" w:cs="Arial"/>
          <w:sz w:val="24"/>
          <w:szCs w:val="24"/>
        </w:rPr>
      </w:pPr>
    </w:p>
    <w:p w14:paraId="5E3959C6" w14:textId="77777777" w:rsidR="00E432C7" w:rsidRDefault="00E432C7" w:rsidP="00E432C7">
      <w:pPr>
        <w:spacing w:line="480" w:lineRule="auto"/>
        <w:jc w:val="center"/>
        <w:rPr>
          <w:rFonts w:ascii="Arial" w:hAnsi="Arial" w:cs="Arial"/>
          <w:sz w:val="24"/>
          <w:szCs w:val="24"/>
        </w:rPr>
      </w:pPr>
    </w:p>
    <w:p w14:paraId="5B8C2B20" w14:textId="77777777" w:rsidR="00E432C7" w:rsidRDefault="00E432C7" w:rsidP="00E432C7">
      <w:pPr>
        <w:spacing w:line="480" w:lineRule="auto"/>
        <w:jc w:val="center"/>
        <w:rPr>
          <w:rFonts w:ascii="Arial" w:hAnsi="Arial" w:cs="Arial"/>
          <w:sz w:val="24"/>
          <w:szCs w:val="24"/>
        </w:rPr>
      </w:pPr>
    </w:p>
    <w:p w14:paraId="01A43177" w14:textId="77777777" w:rsidR="00E432C7" w:rsidRDefault="00E432C7" w:rsidP="00E432C7">
      <w:pPr>
        <w:spacing w:line="480" w:lineRule="auto"/>
        <w:jc w:val="center"/>
        <w:rPr>
          <w:rFonts w:ascii="Arial" w:hAnsi="Arial" w:cs="Arial"/>
          <w:sz w:val="24"/>
          <w:szCs w:val="24"/>
        </w:rPr>
      </w:pPr>
    </w:p>
    <w:p w14:paraId="619A0B7D" w14:textId="77777777" w:rsidR="00E432C7" w:rsidRDefault="00E432C7" w:rsidP="00E432C7">
      <w:pPr>
        <w:spacing w:line="480" w:lineRule="auto"/>
        <w:jc w:val="center"/>
        <w:rPr>
          <w:rFonts w:ascii="Arial" w:hAnsi="Arial" w:cs="Arial"/>
          <w:sz w:val="24"/>
          <w:szCs w:val="24"/>
        </w:rPr>
      </w:pPr>
    </w:p>
    <w:p w14:paraId="04D6C98F" w14:textId="4699073A" w:rsidR="00E432C7" w:rsidRDefault="00E432C7" w:rsidP="00880CED">
      <w:pPr>
        <w:spacing w:line="480" w:lineRule="auto"/>
        <w:rPr>
          <w:rFonts w:ascii="Arial" w:hAnsi="Arial" w:cs="Arial"/>
          <w:sz w:val="24"/>
          <w:szCs w:val="24"/>
        </w:rPr>
      </w:pPr>
      <w:r>
        <w:rPr>
          <w:rFonts w:ascii="Arial" w:hAnsi="Arial" w:cs="Arial"/>
          <w:sz w:val="24"/>
          <w:szCs w:val="24"/>
        </w:rPr>
        <w:lastRenderedPageBreak/>
        <w:t xml:space="preserve">Appendix 11: Figure shows </w:t>
      </w:r>
      <w:r w:rsidR="00880CED">
        <w:rPr>
          <w:rFonts w:ascii="Arial" w:hAnsi="Arial" w:cs="Arial"/>
          <w:sz w:val="24"/>
          <w:szCs w:val="24"/>
        </w:rPr>
        <w:t xml:space="preserve">distribution of </w:t>
      </w:r>
      <w:r>
        <w:rPr>
          <w:rFonts w:ascii="Arial" w:hAnsi="Arial" w:cs="Arial"/>
          <w:sz w:val="24"/>
          <w:szCs w:val="24"/>
        </w:rPr>
        <w:t xml:space="preserve">the number of employees. </w:t>
      </w:r>
    </w:p>
    <w:p w14:paraId="48938CA3" w14:textId="53ED4026" w:rsidR="006A33DB" w:rsidRPr="00B24B98" w:rsidRDefault="00CF1628" w:rsidP="00501A8A">
      <w:pPr>
        <w:spacing w:line="480" w:lineRule="auto"/>
        <w:jc w:val="center"/>
        <w:rPr>
          <w:rFonts w:ascii="Arial" w:hAnsi="Arial" w:cs="Arial"/>
          <w:sz w:val="24"/>
          <w:szCs w:val="24"/>
        </w:rPr>
      </w:pPr>
      <w:r w:rsidRPr="00B24B98">
        <w:rPr>
          <w:rFonts w:ascii="Arial" w:hAnsi="Arial" w:cs="Arial"/>
          <w:noProof/>
          <w:sz w:val="24"/>
          <w:szCs w:val="24"/>
        </w:rPr>
        <w:drawing>
          <wp:inline distT="0" distB="0" distL="0" distR="0" wp14:anchorId="34CAAD48" wp14:editId="75772118">
            <wp:extent cx="3715560" cy="2996419"/>
            <wp:effectExtent l="0" t="0" r="0" b="0"/>
            <wp:docPr id="1554460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1452" cy="3001171"/>
                    </a:xfrm>
                    <a:prstGeom prst="rect">
                      <a:avLst/>
                    </a:prstGeom>
                    <a:noFill/>
                    <a:ln>
                      <a:noFill/>
                    </a:ln>
                  </pic:spPr>
                </pic:pic>
              </a:graphicData>
            </a:graphic>
          </wp:inline>
        </w:drawing>
      </w:r>
    </w:p>
    <w:p w14:paraId="5CF9F189" w14:textId="3FFD077A" w:rsidR="006A33DB" w:rsidRPr="00B24B98" w:rsidRDefault="00880CED" w:rsidP="00501A8A">
      <w:pPr>
        <w:spacing w:line="480" w:lineRule="auto"/>
        <w:jc w:val="both"/>
        <w:rPr>
          <w:rFonts w:ascii="Arial" w:hAnsi="Arial" w:cs="Arial"/>
          <w:sz w:val="24"/>
          <w:szCs w:val="24"/>
        </w:rPr>
      </w:pPr>
      <w:r>
        <w:rPr>
          <w:rFonts w:ascii="Arial" w:hAnsi="Arial" w:cs="Arial"/>
          <w:sz w:val="24"/>
          <w:szCs w:val="24"/>
        </w:rPr>
        <w:t>Appendix 12: This figure shows the number of days that have passed since a client was contacted by the previous campaign.</w:t>
      </w:r>
    </w:p>
    <w:p w14:paraId="415FA223" w14:textId="6B65EB34" w:rsidR="006A33DB" w:rsidRPr="00B24B98" w:rsidRDefault="00880CED" w:rsidP="00880CED">
      <w:pPr>
        <w:spacing w:line="480" w:lineRule="auto"/>
        <w:jc w:val="center"/>
        <w:rPr>
          <w:rFonts w:ascii="Arial" w:hAnsi="Arial" w:cs="Arial"/>
          <w:sz w:val="24"/>
          <w:szCs w:val="24"/>
        </w:rPr>
      </w:pPr>
      <w:r>
        <w:rPr>
          <w:rFonts w:ascii="Arial" w:hAnsi="Arial" w:cs="Arial"/>
          <w:noProof/>
          <w:sz w:val="24"/>
          <w:szCs w:val="24"/>
        </w:rPr>
        <w:t>.</w:t>
      </w:r>
      <w:r w:rsidR="00CF1628" w:rsidRPr="00B24B98">
        <w:rPr>
          <w:rFonts w:ascii="Arial" w:hAnsi="Arial" w:cs="Arial"/>
          <w:noProof/>
          <w:sz w:val="24"/>
          <w:szCs w:val="24"/>
        </w:rPr>
        <w:drawing>
          <wp:inline distT="0" distB="0" distL="0" distR="0" wp14:anchorId="30C22371" wp14:editId="7B9E6815">
            <wp:extent cx="3500902" cy="2823308"/>
            <wp:effectExtent l="0" t="0" r="4445" b="0"/>
            <wp:docPr id="370320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8563" cy="2829486"/>
                    </a:xfrm>
                    <a:prstGeom prst="rect">
                      <a:avLst/>
                    </a:prstGeom>
                    <a:noFill/>
                    <a:ln>
                      <a:noFill/>
                    </a:ln>
                  </pic:spPr>
                </pic:pic>
              </a:graphicData>
            </a:graphic>
          </wp:inline>
        </w:drawing>
      </w:r>
    </w:p>
    <w:p w14:paraId="497468E3" w14:textId="269DBD7E" w:rsidR="00C04DBB" w:rsidRPr="00B24B98" w:rsidRDefault="00C04DBB" w:rsidP="00501A8A">
      <w:pPr>
        <w:spacing w:line="480" w:lineRule="auto"/>
        <w:jc w:val="both"/>
        <w:rPr>
          <w:rFonts w:ascii="Arial" w:hAnsi="Arial" w:cs="Arial"/>
          <w:sz w:val="24"/>
          <w:szCs w:val="24"/>
        </w:rPr>
      </w:pPr>
    </w:p>
    <w:sectPr w:rsidR="00C04DBB" w:rsidRPr="00B24B98" w:rsidSect="008777EA">
      <w:footerReference w:type="default" r:id="rId35"/>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5CF0" w14:textId="77777777" w:rsidR="00712B32" w:rsidRDefault="00712B32" w:rsidP="003A38DE">
      <w:pPr>
        <w:spacing w:after="0" w:line="240" w:lineRule="auto"/>
      </w:pPr>
      <w:r>
        <w:separator/>
      </w:r>
    </w:p>
  </w:endnote>
  <w:endnote w:type="continuationSeparator" w:id="0">
    <w:p w14:paraId="7CC48EF9" w14:textId="77777777" w:rsidR="00712B32" w:rsidRDefault="00712B32" w:rsidP="003A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865634"/>
      <w:docPartObj>
        <w:docPartGallery w:val="Page Numbers (Bottom of Page)"/>
        <w:docPartUnique/>
      </w:docPartObj>
    </w:sdtPr>
    <w:sdtEndPr>
      <w:rPr>
        <w:noProof/>
      </w:rPr>
    </w:sdtEndPr>
    <w:sdtContent>
      <w:p w14:paraId="4104A3E4" w14:textId="1D105B46" w:rsidR="003A38DE" w:rsidRDefault="003A38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051138" w14:textId="77777777" w:rsidR="003A38DE" w:rsidRDefault="003A3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A52AE" w14:textId="77777777" w:rsidR="00712B32" w:rsidRDefault="00712B32" w:rsidP="003A38DE">
      <w:pPr>
        <w:spacing w:after="0" w:line="240" w:lineRule="auto"/>
      </w:pPr>
      <w:r>
        <w:separator/>
      </w:r>
    </w:p>
  </w:footnote>
  <w:footnote w:type="continuationSeparator" w:id="0">
    <w:p w14:paraId="0C2B7B85" w14:textId="77777777" w:rsidR="00712B32" w:rsidRDefault="00712B32" w:rsidP="003A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76C"/>
    <w:multiLevelType w:val="hybridMultilevel"/>
    <w:tmpl w:val="A4F03DEC"/>
    <w:lvl w:ilvl="0" w:tplc="45B0C47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84532"/>
    <w:multiLevelType w:val="hybridMultilevel"/>
    <w:tmpl w:val="A0D8F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11A21"/>
    <w:multiLevelType w:val="hybridMultilevel"/>
    <w:tmpl w:val="1840C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01A84"/>
    <w:multiLevelType w:val="multilevel"/>
    <w:tmpl w:val="D58A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27656"/>
    <w:multiLevelType w:val="multilevel"/>
    <w:tmpl w:val="32B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A2409B"/>
    <w:multiLevelType w:val="multilevel"/>
    <w:tmpl w:val="1C14AC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3600F05"/>
    <w:multiLevelType w:val="hybridMultilevel"/>
    <w:tmpl w:val="79E00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AE4D83"/>
    <w:multiLevelType w:val="hybridMultilevel"/>
    <w:tmpl w:val="E648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14DB4"/>
    <w:multiLevelType w:val="hybridMultilevel"/>
    <w:tmpl w:val="91469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9255B"/>
    <w:multiLevelType w:val="hybridMultilevel"/>
    <w:tmpl w:val="AD647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666469"/>
    <w:multiLevelType w:val="hybridMultilevel"/>
    <w:tmpl w:val="64EC3B46"/>
    <w:lvl w:ilvl="0" w:tplc="76620B6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694177"/>
    <w:multiLevelType w:val="hybridMultilevel"/>
    <w:tmpl w:val="094E340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2307435">
    <w:abstractNumId w:val="6"/>
  </w:num>
  <w:num w:numId="2" w16cid:durableId="1386104676">
    <w:abstractNumId w:val="5"/>
  </w:num>
  <w:num w:numId="3" w16cid:durableId="611211242">
    <w:abstractNumId w:val="11"/>
  </w:num>
  <w:num w:numId="4" w16cid:durableId="1410271253">
    <w:abstractNumId w:val="10"/>
  </w:num>
  <w:num w:numId="5" w16cid:durableId="990787788">
    <w:abstractNumId w:val="0"/>
  </w:num>
  <w:num w:numId="6" w16cid:durableId="596597069">
    <w:abstractNumId w:val="4"/>
  </w:num>
  <w:num w:numId="7" w16cid:durableId="1397363694">
    <w:abstractNumId w:val="9"/>
  </w:num>
  <w:num w:numId="8" w16cid:durableId="1118573160">
    <w:abstractNumId w:val="3"/>
  </w:num>
  <w:num w:numId="9" w16cid:durableId="870799362">
    <w:abstractNumId w:val="1"/>
  </w:num>
  <w:num w:numId="10" w16cid:durableId="1463618682">
    <w:abstractNumId w:val="8"/>
  </w:num>
  <w:num w:numId="11" w16cid:durableId="2073691806">
    <w:abstractNumId w:val="2"/>
  </w:num>
  <w:num w:numId="12" w16cid:durableId="166335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EA"/>
    <w:rsid w:val="000071BA"/>
    <w:rsid w:val="00012D01"/>
    <w:rsid w:val="00017262"/>
    <w:rsid w:val="0002221B"/>
    <w:rsid w:val="00023F7D"/>
    <w:rsid w:val="00025EF8"/>
    <w:rsid w:val="00032BAF"/>
    <w:rsid w:val="000365A9"/>
    <w:rsid w:val="0004127A"/>
    <w:rsid w:val="0004189E"/>
    <w:rsid w:val="00046838"/>
    <w:rsid w:val="00056FB6"/>
    <w:rsid w:val="000601E0"/>
    <w:rsid w:val="00062C40"/>
    <w:rsid w:val="000630D2"/>
    <w:rsid w:val="00067F1C"/>
    <w:rsid w:val="000732C7"/>
    <w:rsid w:val="00073777"/>
    <w:rsid w:val="0007683A"/>
    <w:rsid w:val="00077AB5"/>
    <w:rsid w:val="0008052B"/>
    <w:rsid w:val="00080D98"/>
    <w:rsid w:val="00090FB7"/>
    <w:rsid w:val="0009441B"/>
    <w:rsid w:val="000A017E"/>
    <w:rsid w:val="000A01A4"/>
    <w:rsid w:val="000A5888"/>
    <w:rsid w:val="000B0E54"/>
    <w:rsid w:val="000B2FF5"/>
    <w:rsid w:val="000B3208"/>
    <w:rsid w:val="000B3EDB"/>
    <w:rsid w:val="000C7A3B"/>
    <w:rsid w:val="000D3336"/>
    <w:rsid w:val="000D6AEE"/>
    <w:rsid w:val="000E3488"/>
    <w:rsid w:val="000E6800"/>
    <w:rsid w:val="000F1ED3"/>
    <w:rsid w:val="000F56DB"/>
    <w:rsid w:val="000F787C"/>
    <w:rsid w:val="00100FFF"/>
    <w:rsid w:val="00103C32"/>
    <w:rsid w:val="001055A3"/>
    <w:rsid w:val="00115A1B"/>
    <w:rsid w:val="00115A9C"/>
    <w:rsid w:val="001165FE"/>
    <w:rsid w:val="0012161A"/>
    <w:rsid w:val="00121F26"/>
    <w:rsid w:val="00122B5A"/>
    <w:rsid w:val="0012464A"/>
    <w:rsid w:val="001251BE"/>
    <w:rsid w:val="001302CF"/>
    <w:rsid w:val="00131804"/>
    <w:rsid w:val="001331E6"/>
    <w:rsid w:val="00135CBE"/>
    <w:rsid w:val="001439AB"/>
    <w:rsid w:val="001444B9"/>
    <w:rsid w:val="00146D39"/>
    <w:rsid w:val="001519F7"/>
    <w:rsid w:val="00157083"/>
    <w:rsid w:val="0016065F"/>
    <w:rsid w:val="00170C81"/>
    <w:rsid w:val="00173C88"/>
    <w:rsid w:val="00185ED7"/>
    <w:rsid w:val="00185F9F"/>
    <w:rsid w:val="00191958"/>
    <w:rsid w:val="00192230"/>
    <w:rsid w:val="00195584"/>
    <w:rsid w:val="00197829"/>
    <w:rsid w:val="001A0A53"/>
    <w:rsid w:val="001A1E6C"/>
    <w:rsid w:val="001A2F82"/>
    <w:rsid w:val="001A3B6A"/>
    <w:rsid w:val="001A602B"/>
    <w:rsid w:val="001B0284"/>
    <w:rsid w:val="001B511D"/>
    <w:rsid w:val="001B6B0D"/>
    <w:rsid w:val="001C1293"/>
    <w:rsid w:val="001C1444"/>
    <w:rsid w:val="001C5152"/>
    <w:rsid w:val="001D2C41"/>
    <w:rsid w:val="001D4609"/>
    <w:rsid w:val="001D6019"/>
    <w:rsid w:val="001E1281"/>
    <w:rsid w:val="001E7740"/>
    <w:rsid w:val="001E780B"/>
    <w:rsid w:val="001F2EC4"/>
    <w:rsid w:val="001F313F"/>
    <w:rsid w:val="00201B82"/>
    <w:rsid w:val="002027F9"/>
    <w:rsid w:val="00204BB8"/>
    <w:rsid w:val="002138F4"/>
    <w:rsid w:val="00222BE1"/>
    <w:rsid w:val="0022333D"/>
    <w:rsid w:val="0022357C"/>
    <w:rsid w:val="002305F5"/>
    <w:rsid w:val="0023249B"/>
    <w:rsid w:val="00250480"/>
    <w:rsid w:val="002535EE"/>
    <w:rsid w:val="00253FFD"/>
    <w:rsid w:val="002610A5"/>
    <w:rsid w:val="002635C6"/>
    <w:rsid w:val="00270AF9"/>
    <w:rsid w:val="0027484F"/>
    <w:rsid w:val="00276349"/>
    <w:rsid w:val="0028327B"/>
    <w:rsid w:val="00286B71"/>
    <w:rsid w:val="00296792"/>
    <w:rsid w:val="002A15FB"/>
    <w:rsid w:val="002A1E56"/>
    <w:rsid w:val="002A33C5"/>
    <w:rsid w:val="002A5DFB"/>
    <w:rsid w:val="002A625E"/>
    <w:rsid w:val="002A6BE2"/>
    <w:rsid w:val="002A772E"/>
    <w:rsid w:val="002B1E06"/>
    <w:rsid w:val="002B2473"/>
    <w:rsid w:val="002C1873"/>
    <w:rsid w:val="002C646B"/>
    <w:rsid w:val="002C66E9"/>
    <w:rsid w:val="002E6D5E"/>
    <w:rsid w:val="002F7539"/>
    <w:rsid w:val="00300BC7"/>
    <w:rsid w:val="00301965"/>
    <w:rsid w:val="003053C8"/>
    <w:rsid w:val="00314D95"/>
    <w:rsid w:val="00316A6A"/>
    <w:rsid w:val="00322312"/>
    <w:rsid w:val="0032547B"/>
    <w:rsid w:val="00334F9F"/>
    <w:rsid w:val="003356F8"/>
    <w:rsid w:val="0034501C"/>
    <w:rsid w:val="003563BE"/>
    <w:rsid w:val="003643D9"/>
    <w:rsid w:val="00364545"/>
    <w:rsid w:val="003673F8"/>
    <w:rsid w:val="00370726"/>
    <w:rsid w:val="00370B0E"/>
    <w:rsid w:val="003713E1"/>
    <w:rsid w:val="00374DF1"/>
    <w:rsid w:val="00377211"/>
    <w:rsid w:val="00383E97"/>
    <w:rsid w:val="003845B2"/>
    <w:rsid w:val="003975BF"/>
    <w:rsid w:val="003A021E"/>
    <w:rsid w:val="003A2EB4"/>
    <w:rsid w:val="003A38DE"/>
    <w:rsid w:val="003A45E2"/>
    <w:rsid w:val="003C327D"/>
    <w:rsid w:val="003C3E51"/>
    <w:rsid w:val="003D1379"/>
    <w:rsid w:val="003D65DA"/>
    <w:rsid w:val="003E110B"/>
    <w:rsid w:val="003E54F6"/>
    <w:rsid w:val="0040494A"/>
    <w:rsid w:val="00404BBA"/>
    <w:rsid w:val="00405096"/>
    <w:rsid w:val="0040776D"/>
    <w:rsid w:val="004110AD"/>
    <w:rsid w:val="00414E89"/>
    <w:rsid w:val="004178D6"/>
    <w:rsid w:val="00417A34"/>
    <w:rsid w:val="00420089"/>
    <w:rsid w:val="00422A63"/>
    <w:rsid w:val="00423281"/>
    <w:rsid w:val="004257E8"/>
    <w:rsid w:val="00437E57"/>
    <w:rsid w:val="00441BC2"/>
    <w:rsid w:val="00451C0E"/>
    <w:rsid w:val="004529FE"/>
    <w:rsid w:val="00470BEA"/>
    <w:rsid w:val="00474DB1"/>
    <w:rsid w:val="00480B30"/>
    <w:rsid w:val="004837C1"/>
    <w:rsid w:val="00494424"/>
    <w:rsid w:val="00495A18"/>
    <w:rsid w:val="004A24B0"/>
    <w:rsid w:val="004A7C9A"/>
    <w:rsid w:val="004B0F80"/>
    <w:rsid w:val="004C0983"/>
    <w:rsid w:val="004C5AFF"/>
    <w:rsid w:val="004C75C6"/>
    <w:rsid w:val="004D12F4"/>
    <w:rsid w:val="004D26E9"/>
    <w:rsid w:val="004E10FD"/>
    <w:rsid w:val="004E2F09"/>
    <w:rsid w:val="004E35EB"/>
    <w:rsid w:val="004F4D69"/>
    <w:rsid w:val="00501A8A"/>
    <w:rsid w:val="00503A25"/>
    <w:rsid w:val="00503CE9"/>
    <w:rsid w:val="00503F65"/>
    <w:rsid w:val="0050612A"/>
    <w:rsid w:val="00506A75"/>
    <w:rsid w:val="00511D6E"/>
    <w:rsid w:val="00515229"/>
    <w:rsid w:val="0052045A"/>
    <w:rsid w:val="005261F0"/>
    <w:rsid w:val="00532A4F"/>
    <w:rsid w:val="0053365D"/>
    <w:rsid w:val="00534523"/>
    <w:rsid w:val="0053560F"/>
    <w:rsid w:val="00543EA4"/>
    <w:rsid w:val="0055080B"/>
    <w:rsid w:val="00550C72"/>
    <w:rsid w:val="00551693"/>
    <w:rsid w:val="00554360"/>
    <w:rsid w:val="005568F4"/>
    <w:rsid w:val="00560D59"/>
    <w:rsid w:val="00561799"/>
    <w:rsid w:val="00561DA8"/>
    <w:rsid w:val="005626AA"/>
    <w:rsid w:val="005629D4"/>
    <w:rsid w:val="00564E7F"/>
    <w:rsid w:val="00575EE4"/>
    <w:rsid w:val="00577CE2"/>
    <w:rsid w:val="00580698"/>
    <w:rsid w:val="00581F90"/>
    <w:rsid w:val="005853B5"/>
    <w:rsid w:val="00587415"/>
    <w:rsid w:val="00595714"/>
    <w:rsid w:val="005A1F94"/>
    <w:rsid w:val="005B2CCA"/>
    <w:rsid w:val="005B4B5E"/>
    <w:rsid w:val="005B59AF"/>
    <w:rsid w:val="005D0871"/>
    <w:rsid w:val="005D0F34"/>
    <w:rsid w:val="005D30DF"/>
    <w:rsid w:val="005D337B"/>
    <w:rsid w:val="005E1BC0"/>
    <w:rsid w:val="005E3B30"/>
    <w:rsid w:val="005E5219"/>
    <w:rsid w:val="005E638F"/>
    <w:rsid w:val="005E6CA2"/>
    <w:rsid w:val="00602058"/>
    <w:rsid w:val="006040F6"/>
    <w:rsid w:val="006069BD"/>
    <w:rsid w:val="0060782E"/>
    <w:rsid w:val="00612F10"/>
    <w:rsid w:val="00613E94"/>
    <w:rsid w:val="006148D8"/>
    <w:rsid w:val="00615327"/>
    <w:rsid w:val="006268EA"/>
    <w:rsid w:val="00633528"/>
    <w:rsid w:val="00640BB5"/>
    <w:rsid w:val="00642198"/>
    <w:rsid w:val="00642237"/>
    <w:rsid w:val="0064485E"/>
    <w:rsid w:val="00663378"/>
    <w:rsid w:val="00664AB4"/>
    <w:rsid w:val="0066626A"/>
    <w:rsid w:val="0066762D"/>
    <w:rsid w:val="00667AED"/>
    <w:rsid w:val="00670C34"/>
    <w:rsid w:val="006770A0"/>
    <w:rsid w:val="00677AA3"/>
    <w:rsid w:val="00680747"/>
    <w:rsid w:val="00684CD7"/>
    <w:rsid w:val="00685BB4"/>
    <w:rsid w:val="00686072"/>
    <w:rsid w:val="006904EA"/>
    <w:rsid w:val="00691845"/>
    <w:rsid w:val="006A032F"/>
    <w:rsid w:val="006A33DB"/>
    <w:rsid w:val="006A54BD"/>
    <w:rsid w:val="006A6015"/>
    <w:rsid w:val="006B3325"/>
    <w:rsid w:val="006C373E"/>
    <w:rsid w:val="006D0B7D"/>
    <w:rsid w:val="006D10D9"/>
    <w:rsid w:val="006D75D7"/>
    <w:rsid w:val="006E2691"/>
    <w:rsid w:val="006E6D9B"/>
    <w:rsid w:val="006F059D"/>
    <w:rsid w:val="006F1E18"/>
    <w:rsid w:val="006F3232"/>
    <w:rsid w:val="006F47FA"/>
    <w:rsid w:val="00711A60"/>
    <w:rsid w:val="00712B08"/>
    <w:rsid w:val="00712B32"/>
    <w:rsid w:val="007136FD"/>
    <w:rsid w:val="00716B1E"/>
    <w:rsid w:val="00720983"/>
    <w:rsid w:val="0072360D"/>
    <w:rsid w:val="00737984"/>
    <w:rsid w:val="00754C75"/>
    <w:rsid w:val="00755FB0"/>
    <w:rsid w:val="00762A40"/>
    <w:rsid w:val="00763CB3"/>
    <w:rsid w:val="00772B35"/>
    <w:rsid w:val="00774D52"/>
    <w:rsid w:val="0078056A"/>
    <w:rsid w:val="007808FE"/>
    <w:rsid w:val="007845B9"/>
    <w:rsid w:val="007871F4"/>
    <w:rsid w:val="0078729A"/>
    <w:rsid w:val="007948A8"/>
    <w:rsid w:val="00794DA4"/>
    <w:rsid w:val="007A128E"/>
    <w:rsid w:val="007B2DF6"/>
    <w:rsid w:val="007B591F"/>
    <w:rsid w:val="007B7DAF"/>
    <w:rsid w:val="007C0E32"/>
    <w:rsid w:val="007C1429"/>
    <w:rsid w:val="007C1D19"/>
    <w:rsid w:val="007D42D2"/>
    <w:rsid w:val="007D59B0"/>
    <w:rsid w:val="007E210F"/>
    <w:rsid w:val="007F44AE"/>
    <w:rsid w:val="007F651F"/>
    <w:rsid w:val="007F67FA"/>
    <w:rsid w:val="0080233B"/>
    <w:rsid w:val="00804FDB"/>
    <w:rsid w:val="008172BA"/>
    <w:rsid w:val="008326D7"/>
    <w:rsid w:val="008351EB"/>
    <w:rsid w:val="008358EB"/>
    <w:rsid w:val="00841DC3"/>
    <w:rsid w:val="00841F92"/>
    <w:rsid w:val="00846F43"/>
    <w:rsid w:val="00853AB1"/>
    <w:rsid w:val="0085475A"/>
    <w:rsid w:val="0085609E"/>
    <w:rsid w:val="00857BED"/>
    <w:rsid w:val="00864794"/>
    <w:rsid w:val="00864AB1"/>
    <w:rsid w:val="008652F5"/>
    <w:rsid w:val="00865432"/>
    <w:rsid w:val="00867CC8"/>
    <w:rsid w:val="00871F44"/>
    <w:rsid w:val="00876D99"/>
    <w:rsid w:val="008777EA"/>
    <w:rsid w:val="00880CED"/>
    <w:rsid w:val="00882590"/>
    <w:rsid w:val="00882904"/>
    <w:rsid w:val="0088383E"/>
    <w:rsid w:val="00883F58"/>
    <w:rsid w:val="008909CB"/>
    <w:rsid w:val="00891EA8"/>
    <w:rsid w:val="008967DC"/>
    <w:rsid w:val="008A080A"/>
    <w:rsid w:val="008B164C"/>
    <w:rsid w:val="008B7F51"/>
    <w:rsid w:val="008C1E9E"/>
    <w:rsid w:val="008C4E0D"/>
    <w:rsid w:val="008C53D9"/>
    <w:rsid w:val="008D36E1"/>
    <w:rsid w:val="008E0A3E"/>
    <w:rsid w:val="008E1285"/>
    <w:rsid w:val="008E4239"/>
    <w:rsid w:val="008E50FC"/>
    <w:rsid w:val="008E75FC"/>
    <w:rsid w:val="008F3115"/>
    <w:rsid w:val="008F36B4"/>
    <w:rsid w:val="00900435"/>
    <w:rsid w:val="00905519"/>
    <w:rsid w:val="009077E5"/>
    <w:rsid w:val="00912579"/>
    <w:rsid w:val="0092296E"/>
    <w:rsid w:val="00925767"/>
    <w:rsid w:val="00925918"/>
    <w:rsid w:val="00925E54"/>
    <w:rsid w:val="00931253"/>
    <w:rsid w:val="00934B00"/>
    <w:rsid w:val="009440B2"/>
    <w:rsid w:val="00944A67"/>
    <w:rsid w:val="00951676"/>
    <w:rsid w:val="00951AD6"/>
    <w:rsid w:val="00951C84"/>
    <w:rsid w:val="00952075"/>
    <w:rsid w:val="0095473A"/>
    <w:rsid w:val="00960276"/>
    <w:rsid w:val="00962329"/>
    <w:rsid w:val="00973FA7"/>
    <w:rsid w:val="00974B1B"/>
    <w:rsid w:val="00982496"/>
    <w:rsid w:val="00984DF9"/>
    <w:rsid w:val="00996C36"/>
    <w:rsid w:val="009A08BD"/>
    <w:rsid w:val="009A30DD"/>
    <w:rsid w:val="009A467B"/>
    <w:rsid w:val="009A76FB"/>
    <w:rsid w:val="009B35C5"/>
    <w:rsid w:val="009D06F9"/>
    <w:rsid w:val="009D2EEE"/>
    <w:rsid w:val="009D428D"/>
    <w:rsid w:val="009E1498"/>
    <w:rsid w:val="009E4AC8"/>
    <w:rsid w:val="009E67B4"/>
    <w:rsid w:val="009E7E55"/>
    <w:rsid w:val="009F1BE9"/>
    <w:rsid w:val="009F2E04"/>
    <w:rsid w:val="00A10B4E"/>
    <w:rsid w:val="00A14ECD"/>
    <w:rsid w:val="00A16883"/>
    <w:rsid w:val="00A2405C"/>
    <w:rsid w:val="00A24D1E"/>
    <w:rsid w:val="00A3163B"/>
    <w:rsid w:val="00A31EC7"/>
    <w:rsid w:val="00A36829"/>
    <w:rsid w:val="00A55EFD"/>
    <w:rsid w:val="00A572AB"/>
    <w:rsid w:val="00A61525"/>
    <w:rsid w:val="00A66051"/>
    <w:rsid w:val="00A72662"/>
    <w:rsid w:val="00A90E90"/>
    <w:rsid w:val="00A94F79"/>
    <w:rsid w:val="00AA18B5"/>
    <w:rsid w:val="00AA1CBC"/>
    <w:rsid w:val="00AA6837"/>
    <w:rsid w:val="00AA697E"/>
    <w:rsid w:val="00AB00DD"/>
    <w:rsid w:val="00AB5B5D"/>
    <w:rsid w:val="00AB7371"/>
    <w:rsid w:val="00AC67A1"/>
    <w:rsid w:val="00AC7518"/>
    <w:rsid w:val="00AD0737"/>
    <w:rsid w:val="00AD14CA"/>
    <w:rsid w:val="00AD2F79"/>
    <w:rsid w:val="00AD555F"/>
    <w:rsid w:val="00AD5CC0"/>
    <w:rsid w:val="00AD5FF2"/>
    <w:rsid w:val="00AD77D9"/>
    <w:rsid w:val="00AE1793"/>
    <w:rsid w:val="00AE2AF0"/>
    <w:rsid w:val="00AE4ABE"/>
    <w:rsid w:val="00AE4FCC"/>
    <w:rsid w:val="00AF6488"/>
    <w:rsid w:val="00B026DB"/>
    <w:rsid w:val="00B03FEB"/>
    <w:rsid w:val="00B06FF6"/>
    <w:rsid w:val="00B0734F"/>
    <w:rsid w:val="00B1146D"/>
    <w:rsid w:val="00B12503"/>
    <w:rsid w:val="00B16118"/>
    <w:rsid w:val="00B22D02"/>
    <w:rsid w:val="00B24B98"/>
    <w:rsid w:val="00B276BB"/>
    <w:rsid w:val="00B32662"/>
    <w:rsid w:val="00B3540A"/>
    <w:rsid w:val="00B43488"/>
    <w:rsid w:val="00B46162"/>
    <w:rsid w:val="00B51C36"/>
    <w:rsid w:val="00B54AD5"/>
    <w:rsid w:val="00B55356"/>
    <w:rsid w:val="00B5683C"/>
    <w:rsid w:val="00B578ED"/>
    <w:rsid w:val="00B636AA"/>
    <w:rsid w:val="00B66E77"/>
    <w:rsid w:val="00B670AF"/>
    <w:rsid w:val="00B6733E"/>
    <w:rsid w:val="00B71CAF"/>
    <w:rsid w:val="00B73718"/>
    <w:rsid w:val="00B76BA1"/>
    <w:rsid w:val="00B8226E"/>
    <w:rsid w:val="00B8246B"/>
    <w:rsid w:val="00B8799C"/>
    <w:rsid w:val="00B916D0"/>
    <w:rsid w:val="00B9260E"/>
    <w:rsid w:val="00BA2C5F"/>
    <w:rsid w:val="00BA2C6D"/>
    <w:rsid w:val="00BA46C9"/>
    <w:rsid w:val="00BB599F"/>
    <w:rsid w:val="00BC1622"/>
    <w:rsid w:val="00BC6F89"/>
    <w:rsid w:val="00BD55F2"/>
    <w:rsid w:val="00BD6DCA"/>
    <w:rsid w:val="00BD7E10"/>
    <w:rsid w:val="00BE5DA7"/>
    <w:rsid w:val="00BF14B9"/>
    <w:rsid w:val="00BF280C"/>
    <w:rsid w:val="00BF7D3B"/>
    <w:rsid w:val="00C004E9"/>
    <w:rsid w:val="00C00515"/>
    <w:rsid w:val="00C0121D"/>
    <w:rsid w:val="00C04DBB"/>
    <w:rsid w:val="00C07A41"/>
    <w:rsid w:val="00C112EC"/>
    <w:rsid w:val="00C11417"/>
    <w:rsid w:val="00C116FE"/>
    <w:rsid w:val="00C11C23"/>
    <w:rsid w:val="00C14EF2"/>
    <w:rsid w:val="00C163A5"/>
    <w:rsid w:val="00C25E8A"/>
    <w:rsid w:val="00C46C9E"/>
    <w:rsid w:val="00C4726B"/>
    <w:rsid w:val="00C50780"/>
    <w:rsid w:val="00C51FBD"/>
    <w:rsid w:val="00C5202D"/>
    <w:rsid w:val="00C545AA"/>
    <w:rsid w:val="00C57D3D"/>
    <w:rsid w:val="00C7328E"/>
    <w:rsid w:val="00C74BBA"/>
    <w:rsid w:val="00C843E5"/>
    <w:rsid w:val="00C86AE1"/>
    <w:rsid w:val="00C93A7F"/>
    <w:rsid w:val="00C9407F"/>
    <w:rsid w:val="00CA188E"/>
    <w:rsid w:val="00CA21D2"/>
    <w:rsid w:val="00CC48A0"/>
    <w:rsid w:val="00CC69A4"/>
    <w:rsid w:val="00CD7145"/>
    <w:rsid w:val="00CE05A3"/>
    <w:rsid w:val="00CE5CBB"/>
    <w:rsid w:val="00CE6059"/>
    <w:rsid w:val="00CF1628"/>
    <w:rsid w:val="00CF2A0C"/>
    <w:rsid w:val="00CF3F7F"/>
    <w:rsid w:val="00CF6835"/>
    <w:rsid w:val="00D04C25"/>
    <w:rsid w:val="00D07C94"/>
    <w:rsid w:val="00D11EE0"/>
    <w:rsid w:val="00D12D40"/>
    <w:rsid w:val="00D170AA"/>
    <w:rsid w:val="00D17A21"/>
    <w:rsid w:val="00D201B5"/>
    <w:rsid w:val="00D25623"/>
    <w:rsid w:val="00D32678"/>
    <w:rsid w:val="00D3360F"/>
    <w:rsid w:val="00D46C27"/>
    <w:rsid w:val="00D46EEF"/>
    <w:rsid w:val="00D54A8B"/>
    <w:rsid w:val="00D601FC"/>
    <w:rsid w:val="00D642A7"/>
    <w:rsid w:val="00D66BC0"/>
    <w:rsid w:val="00D677E4"/>
    <w:rsid w:val="00D71E0C"/>
    <w:rsid w:val="00D76A60"/>
    <w:rsid w:val="00D8017B"/>
    <w:rsid w:val="00D82202"/>
    <w:rsid w:val="00D864C3"/>
    <w:rsid w:val="00D90995"/>
    <w:rsid w:val="00D90D12"/>
    <w:rsid w:val="00D91150"/>
    <w:rsid w:val="00D92C95"/>
    <w:rsid w:val="00D968BD"/>
    <w:rsid w:val="00D9791A"/>
    <w:rsid w:val="00DA3FE7"/>
    <w:rsid w:val="00DB4D37"/>
    <w:rsid w:val="00DB5DB8"/>
    <w:rsid w:val="00DB69C8"/>
    <w:rsid w:val="00DC11D7"/>
    <w:rsid w:val="00DC162F"/>
    <w:rsid w:val="00DC580D"/>
    <w:rsid w:val="00DC7057"/>
    <w:rsid w:val="00DD16D0"/>
    <w:rsid w:val="00DD324C"/>
    <w:rsid w:val="00DE0002"/>
    <w:rsid w:val="00DE4429"/>
    <w:rsid w:val="00DE46B4"/>
    <w:rsid w:val="00DF0BCA"/>
    <w:rsid w:val="00DF3491"/>
    <w:rsid w:val="00DF6C28"/>
    <w:rsid w:val="00E01203"/>
    <w:rsid w:val="00E03656"/>
    <w:rsid w:val="00E06FC9"/>
    <w:rsid w:val="00E2474E"/>
    <w:rsid w:val="00E26442"/>
    <w:rsid w:val="00E3421C"/>
    <w:rsid w:val="00E40F47"/>
    <w:rsid w:val="00E432C7"/>
    <w:rsid w:val="00E442C6"/>
    <w:rsid w:val="00E46B8E"/>
    <w:rsid w:val="00E518FF"/>
    <w:rsid w:val="00E557AB"/>
    <w:rsid w:val="00E57A5B"/>
    <w:rsid w:val="00E62EBE"/>
    <w:rsid w:val="00E63CD4"/>
    <w:rsid w:val="00E71C6C"/>
    <w:rsid w:val="00E73365"/>
    <w:rsid w:val="00E75E79"/>
    <w:rsid w:val="00E80F27"/>
    <w:rsid w:val="00E84B1D"/>
    <w:rsid w:val="00E86305"/>
    <w:rsid w:val="00E87A67"/>
    <w:rsid w:val="00E90A44"/>
    <w:rsid w:val="00E93C1E"/>
    <w:rsid w:val="00E95E5B"/>
    <w:rsid w:val="00E97D8F"/>
    <w:rsid w:val="00EA314C"/>
    <w:rsid w:val="00EA7867"/>
    <w:rsid w:val="00EB3AD2"/>
    <w:rsid w:val="00EB3C1A"/>
    <w:rsid w:val="00EB48F7"/>
    <w:rsid w:val="00EB5D19"/>
    <w:rsid w:val="00EC0A4F"/>
    <w:rsid w:val="00EC3777"/>
    <w:rsid w:val="00EC5B11"/>
    <w:rsid w:val="00EC7E32"/>
    <w:rsid w:val="00ED0DB7"/>
    <w:rsid w:val="00ED23BB"/>
    <w:rsid w:val="00ED3AAB"/>
    <w:rsid w:val="00ED41EB"/>
    <w:rsid w:val="00EE1FB5"/>
    <w:rsid w:val="00EE4B7E"/>
    <w:rsid w:val="00EE6860"/>
    <w:rsid w:val="00EF0D00"/>
    <w:rsid w:val="00EF179A"/>
    <w:rsid w:val="00EF25F9"/>
    <w:rsid w:val="00F10E04"/>
    <w:rsid w:val="00F10FAC"/>
    <w:rsid w:val="00F13074"/>
    <w:rsid w:val="00F149CF"/>
    <w:rsid w:val="00F229AC"/>
    <w:rsid w:val="00F34252"/>
    <w:rsid w:val="00F36039"/>
    <w:rsid w:val="00F40055"/>
    <w:rsid w:val="00F41502"/>
    <w:rsid w:val="00F44254"/>
    <w:rsid w:val="00F45279"/>
    <w:rsid w:val="00F4608E"/>
    <w:rsid w:val="00F47F2F"/>
    <w:rsid w:val="00F54CD4"/>
    <w:rsid w:val="00F55693"/>
    <w:rsid w:val="00F575E2"/>
    <w:rsid w:val="00F6110D"/>
    <w:rsid w:val="00F63FCD"/>
    <w:rsid w:val="00F67805"/>
    <w:rsid w:val="00F67950"/>
    <w:rsid w:val="00F67BB7"/>
    <w:rsid w:val="00F72D88"/>
    <w:rsid w:val="00F8126A"/>
    <w:rsid w:val="00F8435D"/>
    <w:rsid w:val="00F87CB7"/>
    <w:rsid w:val="00F92C9E"/>
    <w:rsid w:val="00F95279"/>
    <w:rsid w:val="00FA10AD"/>
    <w:rsid w:val="00FA1384"/>
    <w:rsid w:val="00FA3F89"/>
    <w:rsid w:val="00FA46E5"/>
    <w:rsid w:val="00FA5839"/>
    <w:rsid w:val="00FB16C3"/>
    <w:rsid w:val="00FB2772"/>
    <w:rsid w:val="00FB2993"/>
    <w:rsid w:val="00FB3AE6"/>
    <w:rsid w:val="00FC0E19"/>
    <w:rsid w:val="00FC551B"/>
    <w:rsid w:val="00FD08D7"/>
    <w:rsid w:val="00FD11F7"/>
    <w:rsid w:val="00FD15E0"/>
    <w:rsid w:val="00FD4974"/>
    <w:rsid w:val="00FD67FC"/>
    <w:rsid w:val="00FF1B94"/>
    <w:rsid w:val="00FF35CC"/>
    <w:rsid w:val="00FF52A6"/>
    <w:rsid w:val="00FF5A42"/>
    <w:rsid w:val="00FF6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43D13"/>
  <w15:chartTrackingRefBased/>
  <w15:docId w15:val="{21BFB59A-1EF4-430D-ADFD-437189C5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7EA"/>
    <w:pPr>
      <w:ind w:left="720"/>
      <w:contextualSpacing/>
    </w:pPr>
  </w:style>
  <w:style w:type="character" w:styleId="Hyperlink">
    <w:name w:val="Hyperlink"/>
    <w:basedOn w:val="DefaultParagraphFont"/>
    <w:uiPriority w:val="99"/>
    <w:unhideWhenUsed/>
    <w:rsid w:val="00F55693"/>
    <w:rPr>
      <w:color w:val="0563C1" w:themeColor="hyperlink"/>
      <w:u w:val="single"/>
    </w:rPr>
  </w:style>
  <w:style w:type="character" w:styleId="UnresolvedMention">
    <w:name w:val="Unresolved Mention"/>
    <w:basedOn w:val="DefaultParagraphFont"/>
    <w:uiPriority w:val="99"/>
    <w:semiHidden/>
    <w:unhideWhenUsed/>
    <w:rsid w:val="00F55693"/>
    <w:rPr>
      <w:color w:val="605E5C"/>
      <w:shd w:val="clear" w:color="auto" w:fill="E1DFDD"/>
    </w:rPr>
  </w:style>
  <w:style w:type="table" w:styleId="TableGrid">
    <w:name w:val="Table Grid"/>
    <w:basedOn w:val="TableNormal"/>
    <w:uiPriority w:val="39"/>
    <w:rsid w:val="00FF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7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73777"/>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3A3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8DE"/>
  </w:style>
  <w:style w:type="paragraph" w:styleId="Footer">
    <w:name w:val="footer"/>
    <w:basedOn w:val="Normal"/>
    <w:link w:val="FooterChar"/>
    <w:uiPriority w:val="99"/>
    <w:unhideWhenUsed/>
    <w:rsid w:val="003A3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8DE"/>
  </w:style>
  <w:style w:type="paragraph" w:styleId="NormalWeb">
    <w:name w:val="Normal (Web)"/>
    <w:basedOn w:val="Normal"/>
    <w:uiPriority w:val="99"/>
    <w:unhideWhenUsed/>
    <w:rsid w:val="008E128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0627">
      <w:bodyDiv w:val="1"/>
      <w:marLeft w:val="0"/>
      <w:marRight w:val="0"/>
      <w:marTop w:val="0"/>
      <w:marBottom w:val="0"/>
      <w:divBdr>
        <w:top w:val="none" w:sz="0" w:space="0" w:color="auto"/>
        <w:left w:val="none" w:sz="0" w:space="0" w:color="auto"/>
        <w:bottom w:val="none" w:sz="0" w:space="0" w:color="auto"/>
        <w:right w:val="none" w:sz="0" w:space="0" w:color="auto"/>
      </w:divBdr>
    </w:div>
    <w:div w:id="62603095">
      <w:bodyDiv w:val="1"/>
      <w:marLeft w:val="0"/>
      <w:marRight w:val="0"/>
      <w:marTop w:val="0"/>
      <w:marBottom w:val="0"/>
      <w:divBdr>
        <w:top w:val="none" w:sz="0" w:space="0" w:color="auto"/>
        <w:left w:val="none" w:sz="0" w:space="0" w:color="auto"/>
        <w:bottom w:val="none" w:sz="0" w:space="0" w:color="auto"/>
        <w:right w:val="none" w:sz="0" w:space="0" w:color="auto"/>
      </w:divBdr>
    </w:div>
    <w:div w:id="775977143">
      <w:bodyDiv w:val="1"/>
      <w:marLeft w:val="0"/>
      <w:marRight w:val="0"/>
      <w:marTop w:val="0"/>
      <w:marBottom w:val="0"/>
      <w:divBdr>
        <w:top w:val="none" w:sz="0" w:space="0" w:color="auto"/>
        <w:left w:val="none" w:sz="0" w:space="0" w:color="auto"/>
        <w:bottom w:val="none" w:sz="0" w:space="0" w:color="auto"/>
        <w:right w:val="none" w:sz="0" w:space="0" w:color="auto"/>
      </w:divBdr>
    </w:div>
    <w:div w:id="821121535">
      <w:bodyDiv w:val="1"/>
      <w:marLeft w:val="0"/>
      <w:marRight w:val="0"/>
      <w:marTop w:val="0"/>
      <w:marBottom w:val="0"/>
      <w:divBdr>
        <w:top w:val="none" w:sz="0" w:space="0" w:color="auto"/>
        <w:left w:val="none" w:sz="0" w:space="0" w:color="auto"/>
        <w:bottom w:val="none" w:sz="0" w:space="0" w:color="auto"/>
        <w:right w:val="none" w:sz="0" w:space="0" w:color="auto"/>
      </w:divBdr>
    </w:div>
    <w:div w:id="979841484">
      <w:bodyDiv w:val="1"/>
      <w:marLeft w:val="0"/>
      <w:marRight w:val="0"/>
      <w:marTop w:val="0"/>
      <w:marBottom w:val="0"/>
      <w:divBdr>
        <w:top w:val="none" w:sz="0" w:space="0" w:color="auto"/>
        <w:left w:val="none" w:sz="0" w:space="0" w:color="auto"/>
        <w:bottom w:val="none" w:sz="0" w:space="0" w:color="auto"/>
        <w:right w:val="none" w:sz="0" w:space="0" w:color="auto"/>
      </w:divBdr>
    </w:div>
    <w:div w:id="1342778546">
      <w:bodyDiv w:val="1"/>
      <w:marLeft w:val="0"/>
      <w:marRight w:val="0"/>
      <w:marTop w:val="0"/>
      <w:marBottom w:val="0"/>
      <w:divBdr>
        <w:top w:val="none" w:sz="0" w:space="0" w:color="auto"/>
        <w:left w:val="none" w:sz="0" w:space="0" w:color="auto"/>
        <w:bottom w:val="none" w:sz="0" w:space="0" w:color="auto"/>
        <w:right w:val="none" w:sz="0" w:space="0" w:color="auto"/>
      </w:divBdr>
    </w:div>
    <w:div w:id="1480263527">
      <w:bodyDiv w:val="1"/>
      <w:marLeft w:val="0"/>
      <w:marRight w:val="0"/>
      <w:marTop w:val="0"/>
      <w:marBottom w:val="0"/>
      <w:divBdr>
        <w:top w:val="none" w:sz="0" w:space="0" w:color="auto"/>
        <w:left w:val="none" w:sz="0" w:space="0" w:color="auto"/>
        <w:bottom w:val="none" w:sz="0" w:space="0" w:color="auto"/>
        <w:right w:val="none" w:sz="0" w:space="0" w:color="auto"/>
      </w:divBdr>
    </w:div>
    <w:div w:id="1499619509">
      <w:bodyDiv w:val="1"/>
      <w:marLeft w:val="0"/>
      <w:marRight w:val="0"/>
      <w:marTop w:val="0"/>
      <w:marBottom w:val="0"/>
      <w:divBdr>
        <w:top w:val="none" w:sz="0" w:space="0" w:color="auto"/>
        <w:left w:val="none" w:sz="0" w:space="0" w:color="auto"/>
        <w:bottom w:val="none" w:sz="0" w:space="0" w:color="auto"/>
        <w:right w:val="none" w:sz="0" w:space="0" w:color="auto"/>
      </w:divBdr>
    </w:div>
    <w:div w:id="1599941422">
      <w:bodyDiv w:val="1"/>
      <w:marLeft w:val="0"/>
      <w:marRight w:val="0"/>
      <w:marTop w:val="0"/>
      <w:marBottom w:val="0"/>
      <w:divBdr>
        <w:top w:val="none" w:sz="0" w:space="0" w:color="auto"/>
        <w:left w:val="none" w:sz="0" w:space="0" w:color="auto"/>
        <w:bottom w:val="none" w:sz="0" w:space="0" w:color="auto"/>
        <w:right w:val="none" w:sz="0" w:space="0" w:color="auto"/>
      </w:divBdr>
    </w:div>
    <w:div w:id="1627151558">
      <w:bodyDiv w:val="1"/>
      <w:marLeft w:val="0"/>
      <w:marRight w:val="0"/>
      <w:marTop w:val="0"/>
      <w:marBottom w:val="0"/>
      <w:divBdr>
        <w:top w:val="none" w:sz="0" w:space="0" w:color="auto"/>
        <w:left w:val="none" w:sz="0" w:space="0" w:color="auto"/>
        <w:bottom w:val="none" w:sz="0" w:space="0" w:color="auto"/>
        <w:right w:val="none" w:sz="0" w:space="0" w:color="auto"/>
      </w:divBdr>
    </w:div>
    <w:div w:id="1720665320">
      <w:bodyDiv w:val="1"/>
      <w:marLeft w:val="0"/>
      <w:marRight w:val="0"/>
      <w:marTop w:val="0"/>
      <w:marBottom w:val="0"/>
      <w:divBdr>
        <w:top w:val="none" w:sz="0" w:space="0" w:color="auto"/>
        <w:left w:val="none" w:sz="0" w:space="0" w:color="auto"/>
        <w:bottom w:val="none" w:sz="0" w:space="0" w:color="auto"/>
        <w:right w:val="none" w:sz="0" w:space="0" w:color="auto"/>
      </w:divBdr>
    </w:div>
    <w:div w:id="1768652707">
      <w:bodyDiv w:val="1"/>
      <w:marLeft w:val="0"/>
      <w:marRight w:val="0"/>
      <w:marTop w:val="0"/>
      <w:marBottom w:val="0"/>
      <w:divBdr>
        <w:top w:val="none" w:sz="0" w:space="0" w:color="auto"/>
        <w:left w:val="none" w:sz="0" w:space="0" w:color="auto"/>
        <w:bottom w:val="none" w:sz="0" w:space="0" w:color="auto"/>
        <w:right w:val="none" w:sz="0" w:space="0" w:color="auto"/>
      </w:divBdr>
    </w:div>
    <w:div w:id="1778480044">
      <w:bodyDiv w:val="1"/>
      <w:marLeft w:val="0"/>
      <w:marRight w:val="0"/>
      <w:marTop w:val="0"/>
      <w:marBottom w:val="0"/>
      <w:divBdr>
        <w:top w:val="none" w:sz="0" w:space="0" w:color="auto"/>
        <w:left w:val="none" w:sz="0" w:space="0" w:color="auto"/>
        <w:bottom w:val="none" w:sz="0" w:space="0" w:color="auto"/>
        <w:right w:val="none" w:sz="0" w:space="0" w:color="auto"/>
      </w:divBdr>
    </w:div>
    <w:div w:id="1796941397">
      <w:bodyDiv w:val="1"/>
      <w:marLeft w:val="0"/>
      <w:marRight w:val="0"/>
      <w:marTop w:val="0"/>
      <w:marBottom w:val="0"/>
      <w:divBdr>
        <w:top w:val="none" w:sz="0" w:space="0" w:color="auto"/>
        <w:left w:val="none" w:sz="0" w:space="0" w:color="auto"/>
        <w:bottom w:val="none" w:sz="0" w:space="0" w:color="auto"/>
        <w:right w:val="none" w:sz="0" w:space="0" w:color="auto"/>
      </w:divBdr>
    </w:div>
    <w:div w:id="1818839406">
      <w:bodyDiv w:val="1"/>
      <w:marLeft w:val="0"/>
      <w:marRight w:val="0"/>
      <w:marTop w:val="0"/>
      <w:marBottom w:val="0"/>
      <w:divBdr>
        <w:top w:val="none" w:sz="0" w:space="0" w:color="auto"/>
        <w:left w:val="none" w:sz="0" w:space="0" w:color="auto"/>
        <w:bottom w:val="none" w:sz="0" w:space="0" w:color="auto"/>
        <w:right w:val="none" w:sz="0" w:space="0" w:color="auto"/>
      </w:divBdr>
    </w:div>
    <w:div w:id="1854538625">
      <w:bodyDiv w:val="1"/>
      <w:marLeft w:val="0"/>
      <w:marRight w:val="0"/>
      <w:marTop w:val="0"/>
      <w:marBottom w:val="0"/>
      <w:divBdr>
        <w:top w:val="none" w:sz="0" w:space="0" w:color="auto"/>
        <w:left w:val="none" w:sz="0" w:space="0" w:color="auto"/>
        <w:bottom w:val="none" w:sz="0" w:space="0" w:color="auto"/>
        <w:right w:val="none" w:sz="0" w:space="0" w:color="auto"/>
      </w:divBdr>
    </w:div>
    <w:div w:id="19706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cg.com/publications/2020/increasing-odds-of-success-in-digital-transformation"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8364</TotalTime>
  <Pages>24</Pages>
  <Words>2027</Words>
  <Characters>12310</Characters>
  <Application>Microsoft Office Word</Application>
  <DocSecurity>0</DocSecurity>
  <Lines>364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634</cp:revision>
  <dcterms:created xsi:type="dcterms:W3CDTF">2023-09-23T14:27:00Z</dcterms:created>
  <dcterms:modified xsi:type="dcterms:W3CDTF">2023-10-08T14:58:00Z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7959e734-5dd0-445a-9664-8955c3591467</vt:lpwstr>
  </property>
</Properties>
</file>