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C147B" w14:textId="5E61AA31" w:rsidR="00C57D3D" w:rsidRDefault="00E473F7" w:rsidP="00E473F7">
      <w:pPr>
        <w:pStyle w:val="Heading1"/>
        <w:jc w:val="center"/>
      </w:pPr>
      <w:r>
        <w:t>Unit 7</w:t>
      </w:r>
    </w:p>
    <w:p w14:paraId="7F0828AF" w14:textId="4753386F" w:rsidR="00E473F7" w:rsidRDefault="00E473F7" w:rsidP="00E473F7">
      <w:pPr>
        <w:pStyle w:val="Heading1"/>
        <w:jc w:val="center"/>
      </w:pPr>
      <w:r>
        <w:t>Hypothesis testing Using Excel</w:t>
      </w:r>
    </w:p>
    <w:p w14:paraId="0BA13ACC" w14:textId="2CF6FB73" w:rsidR="00E473F7" w:rsidRDefault="00E473F7" w:rsidP="00E473F7">
      <w:pPr>
        <w:pStyle w:val="Heading1"/>
        <w:jc w:val="center"/>
      </w:pPr>
      <w:r>
        <w:t>Worksheet</w:t>
      </w:r>
    </w:p>
    <w:p w14:paraId="4DB4894B" w14:textId="77777777" w:rsidR="00FC69A6" w:rsidRPr="00FC69A6" w:rsidRDefault="00FC69A6" w:rsidP="00FC69A6">
      <w:pPr>
        <w:rPr>
          <w:b/>
          <w:bCs/>
          <w:sz w:val="24"/>
          <w:szCs w:val="24"/>
        </w:rPr>
      </w:pPr>
      <w:r w:rsidRPr="00FC69A6">
        <w:rPr>
          <w:b/>
          <w:bCs/>
          <w:sz w:val="24"/>
          <w:szCs w:val="24"/>
        </w:rPr>
        <w:t>Exercise 7.1:</w:t>
      </w:r>
    </w:p>
    <w:p w14:paraId="7CC76DBA" w14:textId="76695EAA" w:rsidR="00F72B28" w:rsidRPr="00DB659B" w:rsidRDefault="00F72B28" w:rsidP="00F72B28">
      <w:pPr>
        <w:rPr>
          <w:rFonts w:ascii="Arial" w:hAnsi="Arial" w:cs="Arial"/>
          <w:b/>
          <w:bCs/>
        </w:rPr>
      </w:pPr>
      <w:r w:rsidRPr="00DB659B">
        <w:rPr>
          <w:rFonts w:ascii="Arial" w:hAnsi="Arial" w:cs="Arial"/>
          <w:b/>
          <w:bCs/>
        </w:rPr>
        <w:t>Recall that in the previous unit exercises, a two-tailed test was undertaken whether the population</w:t>
      </w:r>
      <w:r w:rsidRPr="00DB659B">
        <w:rPr>
          <w:rFonts w:ascii="Arial" w:hAnsi="Arial" w:cs="Arial"/>
          <w:b/>
          <w:bCs/>
        </w:rPr>
        <w:t xml:space="preserve"> </w:t>
      </w:r>
      <w:r w:rsidRPr="00DB659B">
        <w:rPr>
          <w:rFonts w:ascii="Arial" w:hAnsi="Arial" w:cs="Arial"/>
          <w:b/>
          <w:bCs/>
        </w:rPr>
        <w:t>mean impurity differed between the two filtration agents in Data Set G.</w:t>
      </w:r>
    </w:p>
    <w:p w14:paraId="75B311C7" w14:textId="10E9AD39" w:rsidR="00FC69A6" w:rsidRPr="00DB659B" w:rsidRDefault="00F72B28" w:rsidP="00F72B28">
      <w:pPr>
        <w:rPr>
          <w:rFonts w:ascii="Arial" w:hAnsi="Arial" w:cs="Arial"/>
          <w:b/>
          <w:bCs/>
        </w:rPr>
      </w:pPr>
      <w:r w:rsidRPr="00DB659B">
        <w:rPr>
          <w:rFonts w:ascii="Arial" w:hAnsi="Arial" w:cs="Arial"/>
          <w:b/>
          <w:bCs/>
        </w:rPr>
        <w:t>Suppose instead a one-tailed test had been conducted to determine whether Filter Agent 1 was</w:t>
      </w:r>
      <w:r w:rsidRPr="00DB659B">
        <w:rPr>
          <w:rFonts w:ascii="Arial" w:hAnsi="Arial" w:cs="Arial"/>
          <w:b/>
          <w:bCs/>
        </w:rPr>
        <w:t xml:space="preserve"> </w:t>
      </w:r>
      <w:r w:rsidRPr="00DB659B">
        <w:rPr>
          <w:rFonts w:ascii="Arial" w:hAnsi="Arial" w:cs="Arial"/>
          <w:b/>
          <w:bCs/>
        </w:rPr>
        <w:t>the more effective. What would your conclusions have been?</w:t>
      </w:r>
      <w:r w:rsidRPr="00DB659B">
        <w:rPr>
          <w:rFonts w:ascii="Arial" w:hAnsi="Arial" w:cs="Arial"/>
          <w:b/>
          <w:bCs/>
        </w:rPr>
        <w:cr/>
      </w:r>
    </w:p>
    <w:p w14:paraId="770EE4CE" w14:textId="68D2AF2B" w:rsidR="00F72B28" w:rsidRPr="00DB659B" w:rsidRDefault="00DB659B" w:rsidP="00F72B28">
      <w:pPr>
        <w:rPr>
          <w:rFonts w:ascii="Arial" w:hAnsi="Arial" w:cs="Arial"/>
        </w:rPr>
      </w:pPr>
      <w:r w:rsidRPr="00DB659B">
        <w:rPr>
          <w:rFonts w:ascii="Arial" w:hAnsi="Arial" w:cs="Arial"/>
        </w:rPr>
        <w:t>To determine whether Filter Agent 1 is more effective than Filter Agent 2, we can conduct a one-tailed paired t-test. This test compares the means of the two related samples (Agent 1 and Agent 2) to determine if the mean impurity level after using Agent 1 is significantly lower than after using Agent 2.</w:t>
      </w:r>
    </w:p>
    <w:p w14:paraId="5AFCD10F" w14:textId="77777777" w:rsidR="00DB659B" w:rsidRPr="00DB659B" w:rsidRDefault="00DB659B" w:rsidP="00DB659B">
      <w:pPr>
        <w:ind w:left="720"/>
        <w:rPr>
          <w:rFonts w:ascii="Arial" w:hAnsi="Arial" w:cs="Arial"/>
        </w:rPr>
      </w:pPr>
    </w:p>
    <w:p w14:paraId="2FED2250" w14:textId="77777777" w:rsidR="00DB659B" w:rsidRPr="00DB659B" w:rsidRDefault="00DB659B" w:rsidP="00DB659B">
      <w:pPr>
        <w:numPr>
          <w:ilvl w:val="0"/>
          <w:numId w:val="1"/>
        </w:numPr>
        <w:rPr>
          <w:rFonts w:ascii="Arial" w:hAnsi="Arial" w:cs="Arial"/>
        </w:rPr>
      </w:pPr>
      <w:r w:rsidRPr="00DB659B">
        <w:rPr>
          <w:rFonts w:ascii="Arial" w:hAnsi="Arial" w:cs="Arial"/>
          <w:b/>
          <w:bCs/>
        </w:rPr>
        <w:t>Null Hypothesis (H</w:t>
      </w:r>
      <w:r w:rsidRPr="00DB659B">
        <w:rPr>
          <w:rFonts w:ascii="Cambria Math" w:hAnsi="Cambria Math" w:cs="Cambria Math"/>
          <w:b/>
          <w:bCs/>
        </w:rPr>
        <w:t>₀</w:t>
      </w:r>
      <w:r w:rsidRPr="00DB659B">
        <w:rPr>
          <w:rFonts w:ascii="Arial" w:hAnsi="Arial" w:cs="Arial"/>
          <w:b/>
          <w:bCs/>
        </w:rPr>
        <w:t>):</w:t>
      </w:r>
      <w:r w:rsidRPr="00DB659B">
        <w:rPr>
          <w:rFonts w:ascii="Arial" w:hAnsi="Arial" w:cs="Arial"/>
        </w:rPr>
        <w:t> The mean impurity level after using Agent 1 is equal to or greater than the mean impurity level after using Agent 2.</w:t>
      </w:r>
      <w:r w:rsidRPr="00DB659B">
        <w:rPr>
          <w:rFonts w:ascii="Arial" w:hAnsi="Arial" w:cs="Arial"/>
        </w:rPr>
        <w:br/>
        <w:t>Mathematically: μAgent1≥μAgent2</w:t>
      </w:r>
      <w:r w:rsidRPr="00DB659B">
        <w:rPr>
          <w:rFonts w:ascii="Arial" w:hAnsi="Arial" w:cs="Arial"/>
          <w:i/>
          <w:iCs/>
        </w:rPr>
        <w:t>μAgent</w:t>
      </w:r>
      <w:r w:rsidRPr="00DB659B">
        <w:rPr>
          <w:rFonts w:ascii="Arial" w:hAnsi="Arial" w:cs="Arial"/>
        </w:rPr>
        <w:t>1​≥</w:t>
      </w:r>
      <w:r w:rsidRPr="00DB659B">
        <w:rPr>
          <w:rFonts w:ascii="Arial" w:hAnsi="Arial" w:cs="Arial"/>
          <w:i/>
          <w:iCs/>
        </w:rPr>
        <w:t>μAgent</w:t>
      </w:r>
      <w:r w:rsidRPr="00DB659B">
        <w:rPr>
          <w:rFonts w:ascii="Arial" w:hAnsi="Arial" w:cs="Arial"/>
        </w:rPr>
        <w:t>2​</w:t>
      </w:r>
    </w:p>
    <w:p w14:paraId="374A2630" w14:textId="77777777" w:rsidR="00DB659B" w:rsidRPr="00DB659B" w:rsidRDefault="00DB659B" w:rsidP="00DB659B">
      <w:pPr>
        <w:numPr>
          <w:ilvl w:val="0"/>
          <w:numId w:val="1"/>
        </w:numPr>
        <w:rPr>
          <w:rFonts w:ascii="Arial" w:hAnsi="Arial" w:cs="Arial"/>
        </w:rPr>
      </w:pPr>
      <w:r w:rsidRPr="00DB659B">
        <w:rPr>
          <w:rFonts w:ascii="Arial" w:hAnsi="Arial" w:cs="Arial"/>
          <w:b/>
          <w:bCs/>
        </w:rPr>
        <w:t>Alternative Hypothesis (H</w:t>
      </w:r>
      <w:r w:rsidRPr="00DB659B">
        <w:rPr>
          <w:rFonts w:ascii="Cambria Math" w:hAnsi="Cambria Math" w:cs="Cambria Math"/>
          <w:b/>
          <w:bCs/>
        </w:rPr>
        <w:t>₁</w:t>
      </w:r>
      <w:r w:rsidRPr="00DB659B">
        <w:rPr>
          <w:rFonts w:ascii="Arial" w:hAnsi="Arial" w:cs="Arial"/>
          <w:b/>
          <w:bCs/>
        </w:rPr>
        <w:t>):</w:t>
      </w:r>
      <w:r w:rsidRPr="00DB659B">
        <w:rPr>
          <w:rFonts w:ascii="Arial" w:hAnsi="Arial" w:cs="Arial"/>
        </w:rPr>
        <w:t> The mean impurity level after using Agent 1 is less than the mean impurity level after using Agent 2.</w:t>
      </w:r>
      <w:r w:rsidRPr="00DB659B">
        <w:rPr>
          <w:rFonts w:ascii="Arial" w:hAnsi="Arial" w:cs="Arial"/>
        </w:rPr>
        <w:br/>
        <w:t>Mathematically: μAgent1&lt;μAgent2</w:t>
      </w:r>
      <w:r w:rsidRPr="00DB659B">
        <w:rPr>
          <w:rFonts w:ascii="Arial" w:hAnsi="Arial" w:cs="Arial"/>
          <w:i/>
          <w:iCs/>
        </w:rPr>
        <w:t>μAgent</w:t>
      </w:r>
      <w:r w:rsidRPr="00DB659B">
        <w:rPr>
          <w:rFonts w:ascii="Arial" w:hAnsi="Arial" w:cs="Arial"/>
        </w:rPr>
        <w:t>1​&lt;</w:t>
      </w:r>
      <w:r w:rsidRPr="00DB659B">
        <w:rPr>
          <w:rFonts w:ascii="Arial" w:hAnsi="Arial" w:cs="Arial"/>
          <w:i/>
          <w:iCs/>
        </w:rPr>
        <w:t>μAgent</w:t>
      </w:r>
      <w:r w:rsidRPr="00DB659B">
        <w:rPr>
          <w:rFonts w:ascii="Arial" w:hAnsi="Arial" w:cs="Arial"/>
        </w:rPr>
        <w:t>2​</w:t>
      </w:r>
    </w:p>
    <w:p w14:paraId="5F8B4B31" w14:textId="77777777" w:rsidR="00DB659B" w:rsidRPr="00DB659B" w:rsidRDefault="00DB659B" w:rsidP="00DB659B">
      <w:pPr>
        <w:pStyle w:val="NormalWeb"/>
        <w:rPr>
          <w:rFonts w:ascii="Arial" w:hAnsi="Arial" w:cs="Arial"/>
          <w:color w:val="404040"/>
        </w:rPr>
      </w:pPr>
    </w:p>
    <w:p w14:paraId="646AFC0D"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Here is the dataset with the differences:</w:t>
      </w:r>
    </w:p>
    <w:tbl>
      <w:tblPr>
        <w:tblW w:w="0" w:type="auto"/>
        <w:tblCellMar>
          <w:top w:w="15" w:type="dxa"/>
          <w:left w:w="15" w:type="dxa"/>
          <w:bottom w:w="15" w:type="dxa"/>
          <w:right w:w="15" w:type="dxa"/>
        </w:tblCellMar>
        <w:tblLook w:val="04A0" w:firstRow="1" w:lastRow="0" w:firstColumn="1" w:lastColumn="0" w:noHBand="0" w:noVBand="1"/>
      </w:tblPr>
      <w:tblGrid>
        <w:gridCol w:w="682"/>
        <w:gridCol w:w="844"/>
        <w:gridCol w:w="844"/>
        <w:gridCol w:w="3691"/>
      </w:tblGrid>
      <w:tr w:rsidR="00DB659B" w:rsidRPr="00DB659B" w14:paraId="56074426" w14:textId="77777777" w:rsidTr="00DB659B">
        <w:trPr>
          <w:tblHeader/>
        </w:trPr>
        <w:tc>
          <w:tcPr>
            <w:tcW w:w="0" w:type="auto"/>
            <w:tcMar>
              <w:top w:w="15" w:type="dxa"/>
              <w:left w:w="0" w:type="dxa"/>
              <w:bottom w:w="15" w:type="dxa"/>
              <w:right w:w="15" w:type="dxa"/>
            </w:tcMar>
            <w:vAlign w:val="center"/>
            <w:hideMark/>
          </w:tcPr>
          <w:p w14:paraId="77545BDB"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Batch</w:t>
            </w:r>
          </w:p>
        </w:tc>
        <w:tc>
          <w:tcPr>
            <w:tcW w:w="0" w:type="auto"/>
            <w:vAlign w:val="center"/>
            <w:hideMark/>
          </w:tcPr>
          <w:p w14:paraId="7A54D84A"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Agent1</w:t>
            </w:r>
          </w:p>
        </w:tc>
        <w:tc>
          <w:tcPr>
            <w:tcW w:w="0" w:type="auto"/>
            <w:vAlign w:val="center"/>
            <w:hideMark/>
          </w:tcPr>
          <w:p w14:paraId="23FA9947"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Agent2</w:t>
            </w:r>
          </w:p>
        </w:tc>
        <w:tc>
          <w:tcPr>
            <w:tcW w:w="0" w:type="auto"/>
            <w:vAlign w:val="center"/>
            <w:hideMark/>
          </w:tcPr>
          <w:p w14:paraId="5FD6FF26"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Difference (d = Agent1 - Agent2)</w:t>
            </w:r>
          </w:p>
        </w:tc>
      </w:tr>
      <w:tr w:rsidR="00DB659B" w:rsidRPr="00DB659B" w14:paraId="0C0E51E9" w14:textId="77777777" w:rsidTr="00DB659B">
        <w:tc>
          <w:tcPr>
            <w:tcW w:w="0" w:type="auto"/>
            <w:tcMar>
              <w:top w:w="15" w:type="dxa"/>
              <w:left w:w="0" w:type="dxa"/>
              <w:bottom w:w="15" w:type="dxa"/>
              <w:right w:w="15" w:type="dxa"/>
            </w:tcMar>
            <w:vAlign w:val="center"/>
            <w:hideMark/>
          </w:tcPr>
          <w:p w14:paraId="6FCE3C7E"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1</w:t>
            </w:r>
          </w:p>
        </w:tc>
        <w:tc>
          <w:tcPr>
            <w:tcW w:w="0" w:type="auto"/>
            <w:vAlign w:val="center"/>
            <w:hideMark/>
          </w:tcPr>
          <w:p w14:paraId="55F3B40B"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7.7</w:t>
            </w:r>
          </w:p>
        </w:tc>
        <w:tc>
          <w:tcPr>
            <w:tcW w:w="0" w:type="auto"/>
            <w:vAlign w:val="center"/>
            <w:hideMark/>
          </w:tcPr>
          <w:p w14:paraId="014EF705"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8.5</w:t>
            </w:r>
          </w:p>
        </w:tc>
        <w:tc>
          <w:tcPr>
            <w:tcW w:w="0" w:type="auto"/>
            <w:vAlign w:val="center"/>
            <w:hideMark/>
          </w:tcPr>
          <w:p w14:paraId="4D67394E"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-0.8</w:t>
            </w:r>
          </w:p>
        </w:tc>
      </w:tr>
      <w:tr w:rsidR="00DB659B" w:rsidRPr="00DB659B" w14:paraId="04858BBD" w14:textId="77777777" w:rsidTr="00DB659B">
        <w:tc>
          <w:tcPr>
            <w:tcW w:w="0" w:type="auto"/>
            <w:tcMar>
              <w:top w:w="15" w:type="dxa"/>
              <w:left w:w="0" w:type="dxa"/>
              <w:bottom w:w="15" w:type="dxa"/>
              <w:right w:w="15" w:type="dxa"/>
            </w:tcMar>
            <w:vAlign w:val="center"/>
            <w:hideMark/>
          </w:tcPr>
          <w:p w14:paraId="1C691E2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2</w:t>
            </w:r>
          </w:p>
        </w:tc>
        <w:tc>
          <w:tcPr>
            <w:tcW w:w="0" w:type="auto"/>
            <w:vAlign w:val="center"/>
            <w:hideMark/>
          </w:tcPr>
          <w:p w14:paraId="07B69517"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9.2</w:t>
            </w:r>
          </w:p>
        </w:tc>
        <w:tc>
          <w:tcPr>
            <w:tcW w:w="0" w:type="auto"/>
            <w:vAlign w:val="center"/>
            <w:hideMark/>
          </w:tcPr>
          <w:p w14:paraId="02823B72"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9.6</w:t>
            </w:r>
          </w:p>
        </w:tc>
        <w:tc>
          <w:tcPr>
            <w:tcW w:w="0" w:type="auto"/>
            <w:vAlign w:val="center"/>
            <w:hideMark/>
          </w:tcPr>
          <w:p w14:paraId="592F3EB5"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-0.4</w:t>
            </w:r>
          </w:p>
        </w:tc>
      </w:tr>
      <w:tr w:rsidR="00DB659B" w:rsidRPr="00DB659B" w14:paraId="2B8F51DA" w14:textId="77777777" w:rsidTr="00DB659B">
        <w:tc>
          <w:tcPr>
            <w:tcW w:w="0" w:type="auto"/>
            <w:tcMar>
              <w:top w:w="15" w:type="dxa"/>
              <w:left w:w="0" w:type="dxa"/>
              <w:bottom w:w="15" w:type="dxa"/>
              <w:right w:w="15" w:type="dxa"/>
            </w:tcMar>
            <w:vAlign w:val="center"/>
            <w:hideMark/>
          </w:tcPr>
          <w:p w14:paraId="124E7DF2"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3</w:t>
            </w:r>
          </w:p>
        </w:tc>
        <w:tc>
          <w:tcPr>
            <w:tcW w:w="0" w:type="auto"/>
            <w:vAlign w:val="center"/>
            <w:hideMark/>
          </w:tcPr>
          <w:p w14:paraId="68426DCD"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6.8</w:t>
            </w:r>
          </w:p>
        </w:tc>
        <w:tc>
          <w:tcPr>
            <w:tcW w:w="0" w:type="auto"/>
            <w:vAlign w:val="center"/>
            <w:hideMark/>
          </w:tcPr>
          <w:p w14:paraId="577B36D9"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6.4</w:t>
            </w:r>
          </w:p>
        </w:tc>
        <w:tc>
          <w:tcPr>
            <w:tcW w:w="0" w:type="auto"/>
            <w:vAlign w:val="center"/>
            <w:hideMark/>
          </w:tcPr>
          <w:p w14:paraId="2CF419D2"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0.4</w:t>
            </w:r>
          </w:p>
        </w:tc>
      </w:tr>
      <w:tr w:rsidR="00DB659B" w:rsidRPr="00DB659B" w14:paraId="28D67121" w14:textId="77777777" w:rsidTr="00DB659B">
        <w:tc>
          <w:tcPr>
            <w:tcW w:w="0" w:type="auto"/>
            <w:tcMar>
              <w:top w:w="15" w:type="dxa"/>
              <w:left w:w="0" w:type="dxa"/>
              <w:bottom w:w="15" w:type="dxa"/>
              <w:right w:w="15" w:type="dxa"/>
            </w:tcMar>
            <w:vAlign w:val="center"/>
            <w:hideMark/>
          </w:tcPr>
          <w:p w14:paraId="3443D364"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4</w:t>
            </w:r>
          </w:p>
        </w:tc>
        <w:tc>
          <w:tcPr>
            <w:tcW w:w="0" w:type="auto"/>
            <w:vAlign w:val="center"/>
            <w:hideMark/>
          </w:tcPr>
          <w:p w14:paraId="291169D6"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9.5</w:t>
            </w:r>
          </w:p>
        </w:tc>
        <w:tc>
          <w:tcPr>
            <w:tcW w:w="0" w:type="auto"/>
            <w:vAlign w:val="center"/>
            <w:hideMark/>
          </w:tcPr>
          <w:p w14:paraId="1C160DA9"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9.8</w:t>
            </w:r>
          </w:p>
        </w:tc>
        <w:tc>
          <w:tcPr>
            <w:tcW w:w="0" w:type="auto"/>
            <w:vAlign w:val="center"/>
            <w:hideMark/>
          </w:tcPr>
          <w:p w14:paraId="1516DAD9"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-0.3</w:t>
            </w:r>
          </w:p>
        </w:tc>
      </w:tr>
      <w:tr w:rsidR="00DB659B" w:rsidRPr="00DB659B" w14:paraId="2EFA2CA1" w14:textId="77777777" w:rsidTr="00DB659B">
        <w:tc>
          <w:tcPr>
            <w:tcW w:w="0" w:type="auto"/>
            <w:tcMar>
              <w:top w:w="15" w:type="dxa"/>
              <w:left w:w="0" w:type="dxa"/>
              <w:bottom w:w="15" w:type="dxa"/>
              <w:right w:w="15" w:type="dxa"/>
            </w:tcMar>
            <w:vAlign w:val="center"/>
            <w:hideMark/>
          </w:tcPr>
          <w:p w14:paraId="45BEBE9A"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5</w:t>
            </w:r>
          </w:p>
        </w:tc>
        <w:tc>
          <w:tcPr>
            <w:tcW w:w="0" w:type="auto"/>
            <w:vAlign w:val="center"/>
            <w:hideMark/>
          </w:tcPr>
          <w:p w14:paraId="41A2FBF4"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8.7</w:t>
            </w:r>
          </w:p>
        </w:tc>
        <w:tc>
          <w:tcPr>
            <w:tcW w:w="0" w:type="auto"/>
            <w:vAlign w:val="center"/>
            <w:hideMark/>
          </w:tcPr>
          <w:p w14:paraId="24A88999"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9.3</w:t>
            </w:r>
          </w:p>
        </w:tc>
        <w:tc>
          <w:tcPr>
            <w:tcW w:w="0" w:type="auto"/>
            <w:vAlign w:val="center"/>
            <w:hideMark/>
          </w:tcPr>
          <w:p w14:paraId="70B370C5"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-0.6</w:t>
            </w:r>
          </w:p>
        </w:tc>
      </w:tr>
      <w:tr w:rsidR="00DB659B" w:rsidRPr="00DB659B" w14:paraId="31475D2B" w14:textId="77777777" w:rsidTr="00DB659B">
        <w:tc>
          <w:tcPr>
            <w:tcW w:w="0" w:type="auto"/>
            <w:tcMar>
              <w:top w:w="15" w:type="dxa"/>
              <w:left w:w="0" w:type="dxa"/>
              <w:bottom w:w="15" w:type="dxa"/>
              <w:right w:w="15" w:type="dxa"/>
            </w:tcMar>
            <w:vAlign w:val="center"/>
            <w:hideMark/>
          </w:tcPr>
          <w:p w14:paraId="4E8EE817"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6</w:t>
            </w:r>
          </w:p>
        </w:tc>
        <w:tc>
          <w:tcPr>
            <w:tcW w:w="0" w:type="auto"/>
            <w:vAlign w:val="center"/>
            <w:hideMark/>
          </w:tcPr>
          <w:p w14:paraId="5B6A9EC2"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6.9</w:t>
            </w:r>
          </w:p>
        </w:tc>
        <w:tc>
          <w:tcPr>
            <w:tcW w:w="0" w:type="auto"/>
            <w:vAlign w:val="center"/>
            <w:hideMark/>
          </w:tcPr>
          <w:p w14:paraId="2459619A"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7.6</w:t>
            </w:r>
          </w:p>
        </w:tc>
        <w:tc>
          <w:tcPr>
            <w:tcW w:w="0" w:type="auto"/>
            <w:vAlign w:val="center"/>
            <w:hideMark/>
          </w:tcPr>
          <w:p w14:paraId="140224B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-0.7</w:t>
            </w:r>
          </w:p>
        </w:tc>
      </w:tr>
      <w:tr w:rsidR="00DB659B" w:rsidRPr="00DB659B" w14:paraId="57A8B95D" w14:textId="77777777" w:rsidTr="00DB659B">
        <w:tc>
          <w:tcPr>
            <w:tcW w:w="0" w:type="auto"/>
            <w:tcMar>
              <w:top w:w="15" w:type="dxa"/>
              <w:left w:w="0" w:type="dxa"/>
              <w:bottom w:w="15" w:type="dxa"/>
              <w:right w:w="15" w:type="dxa"/>
            </w:tcMar>
            <w:vAlign w:val="center"/>
            <w:hideMark/>
          </w:tcPr>
          <w:p w14:paraId="19CE088D"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w:t>
            </w:r>
          </w:p>
        </w:tc>
        <w:tc>
          <w:tcPr>
            <w:tcW w:w="0" w:type="auto"/>
            <w:vAlign w:val="center"/>
            <w:hideMark/>
          </w:tcPr>
          <w:p w14:paraId="102AB91B"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7.5</w:t>
            </w:r>
          </w:p>
        </w:tc>
        <w:tc>
          <w:tcPr>
            <w:tcW w:w="0" w:type="auto"/>
            <w:vAlign w:val="center"/>
            <w:hideMark/>
          </w:tcPr>
          <w:p w14:paraId="520BF6E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8.2</w:t>
            </w:r>
          </w:p>
        </w:tc>
        <w:tc>
          <w:tcPr>
            <w:tcW w:w="0" w:type="auto"/>
            <w:vAlign w:val="center"/>
            <w:hideMark/>
          </w:tcPr>
          <w:p w14:paraId="300C01AB"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-0.7</w:t>
            </w:r>
          </w:p>
        </w:tc>
      </w:tr>
      <w:tr w:rsidR="00DB659B" w:rsidRPr="00DB659B" w14:paraId="3A7F367C" w14:textId="77777777" w:rsidTr="00DB659B">
        <w:tc>
          <w:tcPr>
            <w:tcW w:w="0" w:type="auto"/>
            <w:tcMar>
              <w:top w:w="15" w:type="dxa"/>
              <w:left w:w="0" w:type="dxa"/>
              <w:bottom w:w="15" w:type="dxa"/>
              <w:right w:w="15" w:type="dxa"/>
            </w:tcMar>
            <w:vAlign w:val="center"/>
            <w:hideMark/>
          </w:tcPr>
          <w:p w14:paraId="7EDC001F"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w:t>
            </w:r>
          </w:p>
        </w:tc>
        <w:tc>
          <w:tcPr>
            <w:tcW w:w="0" w:type="auto"/>
            <w:vAlign w:val="center"/>
            <w:hideMark/>
          </w:tcPr>
          <w:p w14:paraId="58FD8F36"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7.1</w:t>
            </w:r>
          </w:p>
        </w:tc>
        <w:tc>
          <w:tcPr>
            <w:tcW w:w="0" w:type="auto"/>
            <w:vAlign w:val="center"/>
            <w:hideMark/>
          </w:tcPr>
          <w:p w14:paraId="126BDE77"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7.7</w:t>
            </w:r>
          </w:p>
        </w:tc>
        <w:tc>
          <w:tcPr>
            <w:tcW w:w="0" w:type="auto"/>
            <w:vAlign w:val="center"/>
            <w:hideMark/>
          </w:tcPr>
          <w:p w14:paraId="4F423885"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-0.6</w:t>
            </w:r>
          </w:p>
        </w:tc>
      </w:tr>
      <w:tr w:rsidR="00DB659B" w:rsidRPr="00DB659B" w14:paraId="2AE3FC28" w14:textId="77777777" w:rsidTr="00DB659B">
        <w:tc>
          <w:tcPr>
            <w:tcW w:w="0" w:type="auto"/>
            <w:tcMar>
              <w:top w:w="15" w:type="dxa"/>
              <w:left w:w="0" w:type="dxa"/>
              <w:bottom w:w="15" w:type="dxa"/>
              <w:right w:w="15" w:type="dxa"/>
            </w:tcMar>
            <w:vAlign w:val="center"/>
            <w:hideMark/>
          </w:tcPr>
          <w:p w14:paraId="3D5A09AA"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w:t>
            </w:r>
          </w:p>
        </w:tc>
        <w:tc>
          <w:tcPr>
            <w:tcW w:w="0" w:type="auto"/>
            <w:vAlign w:val="center"/>
            <w:hideMark/>
          </w:tcPr>
          <w:p w14:paraId="423197B3"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8.7</w:t>
            </w:r>
          </w:p>
        </w:tc>
        <w:tc>
          <w:tcPr>
            <w:tcW w:w="0" w:type="auto"/>
            <w:vAlign w:val="center"/>
            <w:hideMark/>
          </w:tcPr>
          <w:p w14:paraId="039578CF"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9.4</w:t>
            </w:r>
          </w:p>
        </w:tc>
        <w:tc>
          <w:tcPr>
            <w:tcW w:w="0" w:type="auto"/>
            <w:vAlign w:val="center"/>
            <w:hideMark/>
          </w:tcPr>
          <w:p w14:paraId="18485B51"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-0.7</w:t>
            </w:r>
          </w:p>
        </w:tc>
      </w:tr>
      <w:tr w:rsidR="00DB659B" w:rsidRPr="00DB659B" w14:paraId="57D30F12" w14:textId="77777777" w:rsidTr="00DB659B">
        <w:tc>
          <w:tcPr>
            <w:tcW w:w="0" w:type="auto"/>
            <w:tcMar>
              <w:top w:w="15" w:type="dxa"/>
              <w:left w:w="0" w:type="dxa"/>
              <w:bottom w:w="15" w:type="dxa"/>
              <w:right w:w="15" w:type="dxa"/>
            </w:tcMar>
            <w:vAlign w:val="center"/>
            <w:hideMark/>
          </w:tcPr>
          <w:p w14:paraId="074D5A2F"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10</w:t>
            </w:r>
          </w:p>
        </w:tc>
        <w:tc>
          <w:tcPr>
            <w:tcW w:w="0" w:type="auto"/>
            <w:vAlign w:val="center"/>
            <w:hideMark/>
          </w:tcPr>
          <w:p w14:paraId="3D8973C6"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9.4</w:t>
            </w:r>
          </w:p>
        </w:tc>
        <w:tc>
          <w:tcPr>
            <w:tcW w:w="0" w:type="auto"/>
            <w:vAlign w:val="center"/>
            <w:hideMark/>
          </w:tcPr>
          <w:p w14:paraId="5D2B3D55"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8.9</w:t>
            </w:r>
          </w:p>
        </w:tc>
        <w:tc>
          <w:tcPr>
            <w:tcW w:w="0" w:type="auto"/>
            <w:vAlign w:val="center"/>
            <w:hideMark/>
          </w:tcPr>
          <w:p w14:paraId="5EDCCDE1"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0.5</w:t>
            </w:r>
          </w:p>
        </w:tc>
      </w:tr>
      <w:tr w:rsidR="00DB659B" w:rsidRPr="00DB659B" w14:paraId="64111E68" w14:textId="77777777" w:rsidTr="00DB659B">
        <w:tc>
          <w:tcPr>
            <w:tcW w:w="0" w:type="auto"/>
            <w:tcMar>
              <w:top w:w="15" w:type="dxa"/>
              <w:left w:w="0" w:type="dxa"/>
              <w:bottom w:w="15" w:type="dxa"/>
              <w:right w:w="15" w:type="dxa"/>
            </w:tcMar>
            <w:vAlign w:val="center"/>
            <w:hideMark/>
          </w:tcPr>
          <w:p w14:paraId="56F619AD"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11</w:t>
            </w:r>
          </w:p>
        </w:tc>
        <w:tc>
          <w:tcPr>
            <w:tcW w:w="0" w:type="auto"/>
            <w:vAlign w:val="center"/>
            <w:hideMark/>
          </w:tcPr>
          <w:p w14:paraId="3A43F084"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9.4</w:t>
            </w:r>
          </w:p>
        </w:tc>
        <w:tc>
          <w:tcPr>
            <w:tcW w:w="0" w:type="auto"/>
            <w:vAlign w:val="center"/>
            <w:hideMark/>
          </w:tcPr>
          <w:p w14:paraId="5B6EDCA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9.7</w:t>
            </w:r>
          </w:p>
        </w:tc>
        <w:tc>
          <w:tcPr>
            <w:tcW w:w="0" w:type="auto"/>
            <w:vAlign w:val="center"/>
            <w:hideMark/>
          </w:tcPr>
          <w:p w14:paraId="4713F7AA"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-0.3</w:t>
            </w:r>
          </w:p>
        </w:tc>
      </w:tr>
      <w:tr w:rsidR="00DB659B" w:rsidRPr="00DB659B" w14:paraId="7925F9E8" w14:textId="77777777" w:rsidTr="00DB659B">
        <w:tc>
          <w:tcPr>
            <w:tcW w:w="0" w:type="auto"/>
            <w:tcMar>
              <w:top w:w="15" w:type="dxa"/>
              <w:left w:w="0" w:type="dxa"/>
              <w:bottom w:w="15" w:type="dxa"/>
              <w:right w:w="15" w:type="dxa"/>
            </w:tcMar>
            <w:vAlign w:val="center"/>
            <w:hideMark/>
          </w:tcPr>
          <w:p w14:paraId="7FC859F6"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12</w:t>
            </w:r>
          </w:p>
        </w:tc>
        <w:tc>
          <w:tcPr>
            <w:tcW w:w="0" w:type="auto"/>
            <w:vAlign w:val="center"/>
            <w:hideMark/>
          </w:tcPr>
          <w:p w14:paraId="44303EEF"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8.1</w:t>
            </w:r>
          </w:p>
        </w:tc>
        <w:tc>
          <w:tcPr>
            <w:tcW w:w="0" w:type="auto"/>
            <w:vAlign w:val="center"/>
            <w:hideMark/>
          </w:tcPr>
          <w:p w14:paraId="09EB2760"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9.1</w:t>
            </w:r>
          </w:p>
        </w:tc>
        <w:tc>
          <w:tcPr>
            <w:tcW w:w="0" w:type="auto"/>
            <w:vAlign w:val="center"/>
            <w:hideMark/>
          </w:tcPr>
          <w:p w14:paraId="1D524B7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-1.0</w:t>
            </w:r>
          </w:p>
        </w:tc>
      </w:tr>
    </w:tbl>
    <w:p w14:paraId="40F125C7"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lastRenderedPageBreak/>
        <w:t>Mean of differences (</w:t>
      </w:r>
      <w:proofErr w:type="spellStart"/>
      <w:r w:rsidRPr="00DB659B">
        <w:rPr>
          <w:rFonts w:ascii="Arial" w:hAnsi="Arial" w:cs="Arial"/>
          <w:b/>
          <w:bCs/>
          <w:color w:val="404040"/>
        </w:rPr>
        <w:t>dˉ</w:t>
      </w:r>
      <w:r w:rsidRPr="00DB659B">
        <w:rPr>
          <w:rFonts w:ascii="Arial" w:hAnsi="Arial" w:cs="Arial"/>
          <w:b/>
          <w:bCs/>
          <w:i/>
          <w:iCs/>
          <w:color w:val="404040"/>
        </w:rPr>
        <w:t>d</w:t>
      </w:r>
      <w:proofErr w:type="spellEnd"/>
      <w:r w:rsidRPr="00DB659B">
        <w:rPr>
          <w:rFonts w:ascii="Arial" w:hAnsi="Arial" w:cs="Arial"/>
          <w:b/>
          <w:bCs/>
          <w:color w:val="404040"/>
        </w:rPr>
        <w:t>ˉ):</w:t>
      </w:r>
    </w:p>
    <w:p w14:paraId="7E431DBA"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dˉ=∑dn=−0.8−0.4+0.4−0.3−0.6−0.7−0.7−0.6−0.7+0.5−0.3−1.012=−5.212=−0.433</w:t>
      </w:r>
      <w:r w:rsidRPr="00DB659B">
        <w:rPr>
          <w:rFonts w:ascii="Arial" w:hAnsi="Arial" w:cs="Arial"/>
          <w:i/>
          <w:iCs/>
          <w:color w:val="404040"/>
        </w:rPr>
        <w:t>d</w:t>
      </w:r>
      <w:r w:rsidRPr="00DB659B">
        <w:rPr>
          <w:rFonts w:ascii="Arial" w:hAnsi="Arial" w:cs="Arial"/>
          <w:color w:val="404040"/>
        </w:rPr>
        <w:t>ˉ=</w:t>
      </w:r>
      <w:r w:rsidRPr="00DB659B">
        <w:rPr>
          <w:rFonts w:ascii="Arial" w:hAnsi="Arial" w:cs="Arial"/>
          <w:i/>
          <w:iCs/>
          <w:color w:val="404040"/>
        </w:rPr>
        <w:t>n</w:t>
      </w:r>
      <w:r w:rsidRPr="00DB659B">
        <w:rPr>
          <w:rFonts w:ascii="Arial" w:hAnsi="Arial" w:cs="Arial"/>
          <w:color w:val="404040"/>
        </w:rPr>
        <w:t>∑</w:t>
      </w:r>
      <w:r w:rsidRPr="00DB659B">
        <w:rPr>
          <w:rFonts w:ascii="Arial" w:hAnsi="Arial" w:cs="Arial"/>
          <w:i/>
          <w:iCs/>
          <w:color w:val="404040"/>
        </w:rPr>
        <w:t>d</w:t>
      </w:r>
      <w:r w:rsidRPr="00DB659B">
        <w:rPr>
          <w:rFonts w:ascii="Arial" w:hAnsi="Arial" w:cs="Arial"/>
          <w:color w:val="404040"/>
        </w:rPr>
        <w:t>​=12−0.8−0.4+0.4−0.3−0.6−0.7−0.7−0.6−0.7+0.5−0.3−1.0​=12−5.2​=−0.433</w:t>
      </w:r>
    </w:p>
    <w:p w14:paraId="6FD871FC"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Standard deviation of differences (</w:t>
      </w:r>
      <w:proofErr w:type="spellStart"/>
      <w:r w:rsidRPr="00DB659B">
        <w:rPr>
          <w:rFonts w:ascii="Arial" w:hAnsi="Arial" w:cs="Arial"/>
          <w:b/>
          <w:bCs/>
          <w:color w:val="404040"/>
        </w:rPr>
        <w:t>sd</w:t>
      </w:r>
      <w:r w:rsidRPr="00DB659B">
        <w:rPr>
          <w:rFonts w:ascii="Arial" w:hAnsi="Arial" w:cs="Arial"/>
          <w:b/>
          <w:bCs/>
          <w:i/>
          <w:iCs/>
          <w:color w:val="404040"/>
        </w:rPr>
        <w:t>sd</w:t>
      </w:r>
      <w:proofErr w:type="spellEnd"/>
      <w:r w:rsidRPr="00DB659B">
        <w:rPr>
          <w:rFonts w:ascii="Arial" w:hAnsi="Arial" w:cs="Arial"/>
          <w:b/>
          <w:bCs/>
          <w:color w:val="404040"/>
        </w:rPr>
        <w:t>​):</w:t>
      </w:r>
    </w:p>
    <w:p w14:paraId="5D99D5D8"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First, compute the squared differences from the mean:</w:t>
      </w:r>
    </w:p>
    <w:p w14:paraId="71AD9EB3"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∑(d−dˉ)2=(−0.8+0.433)2+(−0.4+0.433)2+(0.4−0.433)2+(−0.3+0.433)2+(−0.6+0.433)2+(−0.7+0.433)2+(−0.7+0.433)2+(−0.6+0.433)2+(−0.7+0.433)2+(0.5−0.433)2+(−0.3+0.433)2+(−1.0+0.433)2∑(</w:t>
      </w:r>
      <w:r w:rsidRPr="00DB659B">
        <w:rPr>
          <w:rFonts w:ascii="Arial" w:hAnsi="Arial" w:cs="Arial"/>
          <w:i/>
          <w:iCs/>
          <w:color w:val="404040"/>
        </w:rPr>
        <w:t>d</w:t>
      </w:r>
      <w:r w:rsidRPr="00DB659B">
        <w:rPr>
          <w:rFonts w:ascii="Arial" w:hAnsi="Arial" w:cs="Arial"/>
          <w:color w:val="404040"/>
        </w:rPr>
        <w:t>−</w:t>
      </w:r>
      <w:r w:rsidRPr="00DB659B">
        <w:rPr>
          <w:rFonts w:ascii="Arial" w:hAnsi="Arial" w:cs="Arial"/>
          <w:i/>
          <w:iCs/>
          <w:color w:val="404040"/>
        </w:rPr>
        <w:t>d</w:t>
      </w:r>
      <w:r w:rsidRPr="00DB659B">
        <w:rPr>
          <w:rFonts w:ascii="Arial" w:hAnsi="Arial" w:cs="Arial"/>
          <w:color w:val="404040"/>
        </w:rPr>
        <w:t>ˉ)2=(−0.8+0.433)2+(−0.4+0.433)2+(0.4−0.433)2+(−0.3+0.433)2+(−0.6+0.433)2+(−0.7+0.433)2+(−0.7+0.433)2+(−0.6+0.433)2+(−0.7+0.433)2+(0.5−0.433)2+(−0.3+0.433)2+(−1.0+0.433)2=0.134+0.001+0.001+0.018+0.028+0.072+0.072+0.028+0.072+0.004+0.018+0.322=0.77=0.134+0.001+0.001+0.018+0.028+0.072+0.072+0.028+0.072+0.004+0.018+0.322=0.77</w:t>
      </w:r>
    </w:p>
    <w:p w14:paraId="2CAE3410"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Now, compute the standard deviation:</w:t>
      </w:r>
    </w:p>
    <w:p w14:paraId="3210072E"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sd=∑(d−dˉ)2n−1=0.7711=0.07=0.265</w:t>
      </w:r>
      <w:r w:rsidRPr="00DB659B">
        <w:rPr>
          <w:rFonts w:ascii="Arial" w:hAnsi="Arial" w:cs="Arial"/>
          <w:i/>
          <w:iCs/>
          <w:color w:val="404040"/>
        </w:rPr>
        <w:t>sd</w:t>
      </w:r>
      <w:r w:rsidRPr="00DB659B">
        <w:rPr>
          <w:rFonts w:ascii="Arial" w:hAnsi="Arial" w:cs="Arial"/>
          <w:color w:val="404040"/>
        </w:rPr>
        <w:t>​=</w:t>
      </w:r>
      <w:r w:rsidRPr="00DB659B">
        <w:rPr>
          <w:rFonts w:ascii="Arial" w:hAnsi="Arial" w:cs="Arial"/>
          <w:i/>
          <w:iCs/>
          <w:color w:val="404040"/>
        </w:rPr>
        <w:t>n</w:t>
      </w:r>
      <w:r w:rsidRPr="00DB659B">
        <w:rPr>
          <w:rFonts w:ascii="Arial" w:hAnsi="Arial" w:cs="Arial"/>
          <w:color w:val="404040"/>
        </w:rPr>
        <w:t>−1∑(</w:t>
      </w:r>
      <w:r w:rsidRPr="00DB659B">
        <w:rPr>
          <w:rFonts w:ascii="Arial" w:hAnsi="Arial" w:cs="Arial"/>
          <w:i/>
          <w:iCs/>
          <w:color w:val="404040"/>
        </w:rPr>
        <w:t>d</w:t>
      </w:r>
      <w:r w:rsidRPr="00DB659B">
        <w:rPr>
          <w:rFonts w:ascii="Arial" w:hAnsi="Arial" w:cs="Arial"/>
          <w:color w:val="404040"/>
        </w:rPr>
        <w:t>−</w:t>
      </w:r>
      <w:r w:rsidRPr="00DB659B">
        <w:rPr>
          <w:rFonts w:ascii="Arial" w:hAnsi="Arial" w:cs="Arial"/>
          <w:i/>
          <w:iCs/>
          <w:color w:val="404040"/>
        </w:rPr>
        <w:t>d</w:t>
      </w:r>
      <w:r w:rsidRPr="00DB659B">
        <w:rPr>
          <w:rFonts w:ascii="Arial" w:hAnsi="Arial" w:cs="Arial"/>
          <w:color w:val="404040"/>
        </w:rPr>
        <w:t>ˉ)2​​=110.77​​=0.07​=0.265</w:t>
      </w:r>
    </w:p>
    <w:p w14:paraId="2BF0407C"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t-statistic:</w:t>
      </w:r>
    </w:p>
    <w:p w14:paraId="3AE6A78B" w14:textId="77777777" w:rsidR="00DB659B" w:rsidRPr="00DB659B" w:rsidRDefault="00DB659B" w:rsidP="00DB659B">
      <w:pPr>
        <w:pStyle w:val="NormalWeb"/>
        <w:rPr>
          <w:rFonts w:ascii="Arial" w:hAnsi="Arial" w:cs="Arial"/>
          <w:color w:val="404040"/>
        </w:rPr>
      </w:pPr>
      <w:r w:rsidRPr="00DB659B">
        <w:rPr>
          <w:rFonts w:ascii="Arial" w:hAnsi="Arial" w:cs="Arial"/>
          <w:color w:val="404040"/>
        </w:rPr>
        <w:t>t=dˉsd/n=−0.4330.265/12=−0.4330.0765=−5.66</w:t>
      </w:r>
      <w:r w:rsidRPr="00DB659B">
        <w:rPr>
          <w:rFonts w:ascii="Arial" w:hAnsi="Arial" w:cs="Arial"/>
          <w:i/>
          <w:iCs/>
          <w:color w:val="404040"/>
        </w:rPr>
        <w:t>t</w:t>
      </w:r>
      <w:r w:rsidRPr="00DB659B">
        <w:rPr>
          <w:rFonts w:ascii="Arial" w:hAnsi="Arial" w:cs="Arial"/>
          <w:color w:val="404040"/>
        </w:rPr>
        <w:t>=</w:t>
      </w:r>
      <w:r w:rsidRPr="00DB659B">
        <w:rPr>
          <w:rFonts w:ascii="Arial" w:hAnsi="Arial" w:cs="Arial"/>
          <w:i/>
          <w:iCs/>
          <w:color w:val="404040"/>
        </w:rPr>
        <w:t>sd</w:t>
      </w:r>
      <w:r w:rsidRPr="00DB659B">
        <w:rPr>
          <w:rFonts w:ascii="Arial" w:hAnsi="Arial" w:cs="Arial"/>
          <w:color w:val="404040"/>
        </w:rPr>
        <w:t>​/</w:t>
      </w:r>
      <w:r w:rsidRPr="00DB659B">
        <w:rPr>
          <w:rFonts w:ascii="Arial" w:hAnsi="Arial" w:cs="Arial"/>
          <w:i/>
          <w:iCs/>
          <w:color w:val="404040"/>
        </w:rPr>
        <w:t>n</w:t>
      </w:r>
      <w:r w:rsidRPr="00DB659B">
        <w:rPr>
          <w:rFonts w:ascii="Arial" w:hAnsi="Arial" w:cs="Arial"/>
          <w:color w:val="404040"/>
        </w:rPr>
        <w:t>​</w:t>
      </w:r>
      <w:r w:rsidRPr="00DB659B">
        <w:rPr>
          <w:rFonts w:ascii="Arial" w:hAnsi="Arial" w:cs="Arial"/>
          <w:i/>
          <w:iCs/>
          <w:color w:val="404040"/>
        </w:rPr>
        <w:t>d</w:t>
      </w:r>
      <w:r w:rsidRPr="00DB659B">
        <w:rPr>
          <w:rFonts w:ascii="Arial" w:hAnsi="Arial" w:cs="Arial"/>
          <w:color w:val="404040"/>
        </w:rPr>
        <w:t>ˉ​=0.265/12​−0.433​=0.0765−0.433​=−5.66</w:t>
      </w:r>
    </w:p>
    <w:p w14:paraId="3DB658D0" w14:textId="77777777" w:rsidR="00DB659B" w:rsidRPr="00DB659B" w:rsidRDefault="00DB659B" w:rsidP="00DB659B">
      <w:pPr>
        <w:pStyle w:val="NormalWeb"/>
        <w:rPr>
          <w:rFonts w:ascii="Arial" w:hAnsi="Arial" w:cs="Arial"/>
          <w:b/>
          <w:bCs/>
          <w:color w:val="404040"/>
        </w:rPr>
      </w:pPr>
      <w:r w:rsidRPr="00DB659B">
        <w:rPr>
          <w:rFonts w:ascii="Arial" w:hAnsi="Arial" w:cs="Arial"/>
          <w:b/>
          <w:bCs/>
          <w:color w:val="404040"/>
        </w:rPr>
        <w:t>Degrees of freedom:</w:t>
      </w:r>
    </w:p>
    <w:p w14:paraId="408F5479" w14:textId="1779EAD2" w:rsidR="00DB659B" w:rsidRPr="00DB659B" w:rsidRDefault="00DB659B" w:rsidP="00DB659B">
      <w:pPr>
        <w:pStyle w:val="NormalWeb"/>
        <w:rPr>
          <w:rFonts w:ascii="Arial" w:hAnsi="Arial" w:cs="Arial"/>
          <w:color w:val="404040"/>
        </w:rPr>
      </w:pPr>
      <w:proofErr w:type="spellStart"/>
      <w:r w:rsidRPr="00DB659B">
        <w:rPr>
          <w:rFonts w:ascii="Arial" w:hAnsi="Arial" w:cs="Arial"/>
          <w:color w:val="404040"/>
        </w:rPr>
        <w:t>df</w:t>
      </w:r>
      <w:proofErr w:type="spellEnd"/>
      <w:r w:rsidRPr="00DB659B">
        <w:rPr>
          <w:rFonts w:ascii="Arial" w:hAnsi="Arial" w:cs="Arial"/>
          <w:color w:val="404040"/>
        </w:rPr>
        <w:t>=n−1=12−1=11</w:t>
      </w:r>
      <w:r w:rsidRPr="00DB659B">
        <w:rPr>
          <w:rFonts w:ascii="Arial" w:hAnsi="Arial" w:cs="Arial"/>
          <w:i/>
          <w:iCs/>
          <w:color w:val="404040"/>
        </w:rPr>
        <w:t>df</w:t>
      </w:r>
      <w:r w:rsidRPr="00DB659B">
        <w:rPr>
          <w:rFonts w:ascii="Arial" w:hAnsi="Arial" w:cs="Arial"/>
          <w:color w:val="404040"/>
        </w:rPr>
        <w:t>=</w:t>
      </w:r>
      <w:r w:rsidRPr="00DB659B">
        <w:rPr>
          <w:rFonts w:ascii="Arial" w:hAnsi="Arial" w:cs="Arial"/>
          <w:i/>
          <w:iCs/>
          <w:color w:val="404040"/>
        </w:rPr>
        <w:t>n</w:t>
      </w:r>
      <w:r w:rsidRPr="00DB659B">
        <w:rPr>
          <w:rFonts w:ascii="Arial" w:hAnsi="Arial" w:cs="Arial"/>
          <w:color w:val="404040"/>
        </w:rPr>
        <w:t>−1=12−1=11</w:t>
      </w:r>
    </w:p>
    <w:p w14:paraId="630E5740" w14:textId="7DD07116" w:rsidR="00DB659B" w:rsidRPr="00DB659B" w:rsidRDefault="00DB659B" w:rsidP="00DB659B">
      <w:pPr>
        <w:pStyle w:val="NormalWeb"/>
        <w:rPr>
          <w:rFonts w:ascii="Arial" w:hAnsi="Arial" w:cs="Arial"/>
          <w:color w:val="404040"/>
        </w:rPr>
      </w:pPr>
      <w:r w:rsidRPr="00DB659B">
        <w:rPr>
          <w:rFonts w:ascii="Arial" w:hAnsi="Arial" w:cs="Arial"/>
          <w:color w:val="404040"/>
        </w:rPr>
        <w:t>For a one-tailed test, the p-value is the probability of observing a t-statistic as extreme as -5.66 under the null hypothesis. Using a t-distribution table or calculator, the p-value is much less than 0.0001.</w:t>
      </w:r>
    </w:p>
    <w:p w14:paraId="383619CD" w14:textId="77777777" w:rsidR="00DB659B" w:rsidRPr="00DB659B" w:rsidRDefault="00DB659B" w:rsidP="00DB659B">
      <w:pPr>
        <w:pStyle w:val="Heading3"/>
        <w:rPr>
          <w:rFonts w:ascii="Arial" w:hAnsi="Arial" w:cs="Arial"/>
          <w:color w:val="404040"/>
        </w:rPr>
      </w:pPr>
      <w:r w:rsidRPr="00DB659B">
        <w:rPr>
          <w:rFonts w:ascii="Arial" w:hAnsi="Arial" w:cs="Arial"/>
          <w:color w:val="404040"/>
        </w:rPr>
        <w:t>Conclusion</w:t>
      </w:r>
    </w:p>
    <w:p w14:paraId="0E88A85D" w14:textId="77777777" w:rsidR="00DB659B" w:rsidRPr="00DB659B" w:rsidRDefault="00DB659B" w:rsidP="00DB659B">
      <w:pPr>
        <w:pStyle w:val="NormalWeb"/>
        <w:spacing w:after="0" w:afterAutospacing="0"/>
        <w:rPr>
          <w:rFonts w:ascii="Arial" w:hAnsi="Arial" w:cs="Arial"/>
          <w:color w:val="404040"/>
        </w:rPr>
      </w:pPr>
      <w:r w:rsidRPr="00DB659B">
        <w:rPr>
          <w:rFonts w:ascii="Arial" w:hAnsi="Arial" w:cs="Arial"/>
          <w:color w:val="404040"/>
        </w:rPr>
        <w:t>Since the p-value is much less than the significance level (</w:t>
      </w:r>
      <w:r w:rsidRPr="00DB659B">
        <w:rPr>
          <w:rStyle w:val="katex-mathml"/>
          <w:rFonts w:ascii="Arial" w:eastAsiaTheme="majorEastAsia" w:hAnsi="Arial" w:cs="Arial"/>
          <w:color w:val="404040"/>
          <w:sz w:val="29"/>
          <w:szCs w:val="29"/>
          <w:bdr w:val="none" w:sz="0" w:space="0" w:color="auto" w:frame="1"/>
        </w:rPr>
        <w:t>α=0.05</w:t>
      </w:r>
      <w:r w:rsidRPr="00DB659B">
        <w:rPr>
          <w:rStyle w:val="mord"/>
          <w:rFonts w:ascii="Arial" w:eastAsiaTheme="majorEastAsia" w:hAnsi="Arial" w:cs="Arial"/>
          <w:i/>
          <w:iCs/>
          <w:color w:val="404040"/>
          <w:sz w:val="29"/>
          <w:szCs w:val="29"/>
        </w:rPr>
        <w:t>α</w:t>
      </w:r>
      <w:r w:rsidRPr="00DB659B">
        <w:rPr>
          <w:rStyle w:val="mrel"/>
          <w:rFonts w:ascii="Arial" w:eastAsiaTheme="majorEastAsia" w:hAnsi="Arial" w:cs="Arial"/>
          <w:color w:val="404040"/>
          <w:sz w:val="29"/>
          <w:szCs w:val="29"/>
        </w:rPr>
        <w:t>=</w:t>
      </w:r>
      <w:r w:rsidRPr="00DB659B">
        <w:rPr>
          <w:rStyle w:val="mord"/>
          <w:rFonts w:ascii="Arial" w:eastAsiaTheme="majorEastAsia" w:hAnsi="Arial" w:cs="Arial"/>
          <w:color w:val="404040"/>
          <w:sz w:val="29"/>
          <w:szCs w:val="29"/>
        </w:rPr>
        <w:t>0.05</w:t>
      </w:r>
      <w:r w:rsidRPr="00DB659B">
        <w:rPr>
          <w:rFonts w:ascii="Arial" w:hAnsi="Arial" w:cs="Arial"/>
          <w:color w:val="404040"/>
        </w:rPr>
        <w:t>), we </w:t>
      </w:r>
      <w:r w:rsidRPr="00DB659B">
        <w:rPr>
          <w:rStyle w:val="Strong"/>
          <w:rFonts w:ascii="Arial" w:hAnsi="Arial" w:cs="Arial"/>
          <w:color w:val="404040"/>
        </w:rPr>
        <w:t>reject the null hypothesis</w:t>
      </w:r>
      <w:r w:rsidRPr="00DB659B">
        <w:rPr>
          <w:rFonts w:ascii="Arial" w:hAnsi="Arial" w:cs="Arial"/>
          <w:color w:val="404040"/>
        </w:rPr>
        <w:t>. This means there is strong evidence to conclude that </w:t>
      </w:r>
      <w:r w:rsidRPr="00DB659B">
        <w:rPr>
          <w:rStyle w:val="Strong"/>
          <w:rFonts w:ascii="Arial" w:hAnsi="Arial" w:cs="Arial"/>
          <w:color w:val="404040"/>
        </w:rPr>
        <w:t>Filter Agent 1 is more effective than Filter Agent 2</w:t>
      </w:r>
      <w:r w:rsidRPr="00DB659B">
        <w:rPr>
          <w:rFonts w:ascii="Arial" w:hAnsi="Arial" w:cs="Arial"/>
          <w:color w:val="404040"/>
        </w:rPr>
        <w:t> at reducing impurities.</w:t>
      </w:r>
    </w:p>
    <w:p w14:paraId="01303F01" w14:textId="32A7D216" w:rsidR="00DB659B" w:rsidRDefault="00DB659B" w:rsidP="00DB659B">
      <w:r w:rsidRPr="00DB659B">
        <w:br/>
      </w:r>
    </w:p>
    <w:p w14:paraId="0E973EEF" w14:textId="77777777" w:rsidR="00DB659B" w:rsidRDefault="00DB659B" w:rsidP="00DB659B"/>
    <w:p w14:paraId="0F0F7B10" w14:textId="77777777" w:rsidR="00DB659B" w:rsidRDefault="00DB659B" w:rsidP="00DB659B"/>
    <w:p w14:paraId="3254DB29" w14:textId="77777777" w:rsidR="00DB659B" w:rsidRDefault="00DB659B" w:rsidP="00DB659B"/>
    <w:p w14:paraId="50E7446B" w14:textId="77777777" w:rsidR="00DB659B" w:rsidRDefault="00DB659B" w:rsidP="00DB659B"/>
    <w:p w14:paraId="3DEC0AED" w14:textId="77777777" w:rsidR="00DB659B" w:rsidRDefault="00DB659B" w:rsidP="00DB659B"/>
    <w:p w14:paraId="223BAEA9" w14:textId="0E9B0EEC" w:rsidR="00FC69A6" w:rsidRPr="00DB659B" w:rsidRDefault="00FC69A6">
      <w:pPr>
        <w:rPr>
          <w:b/>
          <w:bCs/>
          <w:sz w:val="24"/>
          <w:szCs w:val="24"/>
        </w:rPr>
      </w:pPr>
      <w:r w:rsidRPr="00DB659B">
        <w:rPr>
          <w:b/>
          <w:bCs/>
          <w:sz w:val="24"/>
          <w:szCs w:val="24"/>
        </w:rPr>
        <w:lastRenderedPageBreak/>
        <w:t>Exercise 7.2:</w:t>
      </w:r>
    </w:p>
    <w:p w14:paraId="7F5928FA" w14:textId="26E958F6" w:rsidR="00FC69A6" w:rsidRPr="00DB659B" w:rsidRDefault="00DB659B">
      <w:pPr>
        <w:rPr>
          <w:b/>
          <w:bCs/>
          <w:sz w:val="24"/>
          <w:szCs w:val="24"/>
        </w:rPr>
      </w:pPr>
      <w:r w:rsidRPr="00DB659B">
        <w:rPr>
          <w:b/>
          <w:bCs/>
          <w:sz w:val="24"/>
          <w:szCs w:val="24"/>
        </w:rPr>
        <w:t>Consider the bank cardholder data of Data Set C. Open the Excel workbook Exa8.6C.xlsx which contains this data from the Exercises folder. 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5B4136FB" w14:textId="4A06D6E0" w:rsidR="00DB659B" w:rsidRDefault="00C51FC5">
      <w:r>
        <w:t xml:space="preserve">I did a t-test: paired two sample for means. </w:t>
      </w:r>
    </w:p>
    <w:tbl>
      <w:tblPr>
        <w:tblW w:w="5320" w:type="dxa"/>
        <w:tblLook w:val="04A0" w:firstRow="1" w:lastRow="0" w:firstColumn="1" w:lastColumn="0" w:noHBand="0" w:noVBand="1"/>
      </w:tblPr>
      <w:tblGrid>
        <w:gridCol w:w="3400"/>
        <w:gridCol w:w="1051"/>
        <w:gridCol w:w="1051"/>
      </w:tblGrid>
      <w:tr w:rsidR="00C51FC5" w:rsidRPr="00C51FC5" w14:paraId="089F5A71" w14:textId="77777777" w:rsidTr="00C51FC5">
        <w:trPr>
          <w:trHeight w:val="260"/>
        </w:trPr>
        <w:tc>
          <w:tcPr>
            <w:tcW w:w="3400" w:type="dxa"/>
            <w:tcBorders>
              <w:top w:val="nil"/>
              <w:left w:val="nil"/>
              <w:bottom w:val="nil"/>
              <w:right w:val="nil"/>
            </w:tcBorders>
            <w:shd w:val="clear" w:color="auto" w:fill="auto"/>
            <w:noWrap/>
            <w:vAlign w:val="bottom"/>
            <w:hideMark/>
          </w:tcPr>
          <w:p w14:paraId="3B0E8F8A"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t-Test: Paired Two Sample for Means</w:t>
            </w:r>
          </w:p>
        </w:tc>
        <w:tc>
          <w:tcPr>
            <w:tcW w:w="960" w:type="dxa"/>
            <w:tcBorders>
              <w:top w:val="nil"/>
              <w:left w:val="nil"/>
              <w:bottom w:val="nil"/>
              <w:right w:val="nil"/>
            </w:tcBorders>
            <w:shd w:val="clear" w:color="auto" w:fill="auto"/>
            <w:noWrap/>
            <w:vAlign w:val="bottom"/>
            <w:hideMark/>
          </w:tcPr>
          <w:p w14:paraId="38A578E0"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F1AF7C0"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r>
      <w:tr w:rsidR="00C51FC5" w:rsidRPr="00C51FC5" w14:paraId="00FE5664" w14:textId="77777777" w:rsidTr="00C51FC5">
        <w:trPr>
          <w:trHeight w:val="270"/>
        </w:trPr>
        <w:tc>
          <w:tcPr>
            <w:tcW w:w="3400" w:type="dxa"/>
            <w:tcBorders>
              <w:top w:val="nil"/>
              <w:left w:val="nil"/>
              <w:bottom w:val="nil"/>
              <w:right w:val="nil"/>
            </w:tcBorders>
            <w:shd w:val="clear" w:color="auto" w:fill="auto"/>
            <w:noWrap/>
            <w:vAlign w:val="bottom"/>
            <w:hideMark/>
          </w:tcPr>
          <w:p w14:paraId="645D64C9"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DF054A6"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7EC5825"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r>
      <w:tr w:rsidR="00C51FC5" w:rsidRPr="00C51FC5" w14:paraId="7470D4BE" w14:textId="77777777" w:rsidTr="00C51FC5">
        <w:trPr>
          <w:trHeight w:val="260"/>
        </w:trPr>
        <w:tc>
          <w:tcPr>
            <w:tcW w:w="3400" w:type="dxa"/>
            <w:tcBorders>
              <w:top w:val="single" w:sz="8" w:space="0" w:color="auto"/>
              <w:left w:val="nil"/>
              <w:bottom w:val="single" w:sz="4" w:space="0" w:color="auto"/>
              <w:right w:val="nil"/>
            </w:tcBorders>
            <w:shd w:val="clear" w:color="auto" w:fill="auto"/>
            <w:noWrap/>
            <w:vAlign w:val="bottom"/>
            <w:hideMark/>
          </w:tcPr>
          <w:p w14:paraId="3844F0BA" w14:textId="77777777" w:rsidR="00C51FC5" w:rsidRPr="00C51FC5" w:rsidRDefault="00C51FC5" w:rsidP="00C51FC5">
            <w:pPr>
              <w:spacing w:after="0" w:line="240" w:lineRule="auto"/>
              <w:jc w:val="center"/>
              <w:rPr>
                <w:rFonts w:ascii="MS Sans Serif" w:eastAsia="Times New Roman" w:hAnsi="MS Sans Serif" w:cs="Times New Roman"/>
                <w:i/>
                <w:iCs/>
                <w:kern w:val="0"/>
                <w:sz w:val="20"/>
                <w:szCs w:val="20"/>
                <w:lang w:eastAsia="en-GB"/>
                <w14:ligatures w14:val="none"/>
              </w:rPr>
            </w:pPr>
            <w:r w:rsidRPr="00C51FC5">
              <w:rPr>
                <w:rFonts w:ascii="MS Sans Serif" w:eastAsia="Times New Roman" w:hAnsi="MS Sans Serif" w:cs="Times New Roman"/>
                <w:i/>
                <w:iCs/>
                <w:kern w:val="0"/>
                <w:sz w:val="20"/>
                <w:szCs w:val="20"/>
                <w:lang w:eastAsia="en-GB"/>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7D3E477" w14:textId="77777777" w:rsidR="00C51FC5" w:rsidRPr="00C51FC5" w:rsidRDefault="00C51FC5" w:rsidP="00C51FC5">
            <w:pPr>
              <w:spacing w:after="0" w:line="240" w:lineRule="auto"/>
              <w:jc w:val="center"/>
              <w:rPr>
                <w:rFonts w:ascii="MS Sans Serif" w:eastAsia="Times New Roman" w:hAnsi="MS Sans Serif" w:cs="Times New Roman"/>
                <w:i/>
                <w:iCs/>
                <w:kern w:val="0"/>
                <w:sz w:val="20"/>
                <w:szCs w:val="20"/>
                <w:lang w:eastAsia="en-GB"/>
                <w14:ligatures w14:val="none"/>
              </w:rPr>
            </w:pPr>
            <w:r w:rsidRPr="00C51FC5">
              <w:rPr>
                <w:rFonts w:ascii="MS Sans Serif" w:eastAsia="Times New Roman" w:hAnsi="MS Sans Serif" w:cs="Times New Roman"/>
                <w:i/>
                <w:iCs/>
                <w:kern w:val="0"/>
                <w:sz w:val="20"/>
                <w:szCs w:val="20"/>
                <w:lang w:eastAsia="en-GB"/>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26F086D1" w14:textId="77777777" w:rsidR="00C51FC5" w:rsidRPr="00C51FC5" w:rsidRDefault="00C51FC5" w:rsidP="00C51FC5">
            <w:pPr>
              <w:spacing w:after="0" w:line="240" w:lineRule="auto"/>
              <w:jc w:val="center"/>
              <w:rPr>
                <w:rFonts w:ascii="MS Sans Serif" w:eastAsia="Times New Roman" w:hAnsi="MS Sans Serif" w:cs="Times New Roman"/>
                <w:i/>
                <w:iCs/>
                <w:kern w:val="0"/>
                <w:sz w:val="20"/>
                <w:szCs w:val="20"/>
                <w:lang w:eastAsia="en-GB"/>
                <w14:ligatures w14:val="none"/>
              </w:rPr>
            </w:pPr>
            <w:r w:rsidRPr="00C51FC5">
              <w:rPr>
                <w:rFonts w:ascii="MS Sans Serif" w:eastAsia="Times New Roman" w:hAnsi="MS Sans Serif" w:cs="Times New Roman"/>
                <w:i/>
                <w:iCs/>
                <w:kern w:val="0"/>
                <w:sz w:val="20"/>
                <w:szCs w:val="20"/>
                <w:lang w:eastAsia="en-GB"/>
                <w14:ligatures w14:val="none"/>
              </w:rPr>
              <w:t>Variable 2</w:t>
            </w:r>
          </w:p>
        </w:tc>
      </w:tr>
      <w:tr w:rsidR="00C51FC5" w:rsidRPr="00C51FC5" w14:paraId="44C1FFE2" w14:textId="77777777" w:rsidTr="00C51FC5">
        <w:trPr>
          <w:trHeight w:val="260"/>
        </w:trPr>
        <w:tc>
          <w:tcPr>
            <w:tcW w:w="3400" w:type="dxa"/>
            <w:tcBorders>
              <w:top w:val="nil"/>
              <w:left w:val="nil"/>
              <w:bottom w:val="nil"/>
              <w:right w:val="nil"/>
            </w:tcBorders>
            <w:shd w:val="clear" w:color="auto" w:fill="auto"/>
            <w:noWrap/>
            <w:vAlign w:val="bottom"/>
            <w:hideMark/>
          </w:tcPr>
          <w:p w14:paraId="279E6E8B"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Mean</w:t>
            </w:r>
          </w:p>
        </w:tc>
        <w:tc>
          <w:tcPr>
            <w:tcW w:w="960" w:type="dxa"/>
            <w:tcBorders>
              <w:top w:val="nil"/>
              <w:left w:val="nil"/>
              <w:bottom w:val="nil"/>
              <w:right w:val="nil"/>
            </w:tcBorders>
            <w:shd w:val="clear" w:color="auto" w:fill="auto"/>
            <w:noWrap/>
            <w:vAlign w:val="bottom"/>
            <w:hideMark/>
          </w:tcPr>
          <w:p w14:paraId="0403852B"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52.91333</w:t>
            </w:r>
          </w:p>
        </w:tc>
        <w:tc>
          <w:tcPr>
            <w:tcW w:w="960" w:type="dxa"/>
            <w:tcBorders>
              <w:top w:val="nil"/>
              <w:left w:val="nil"/>
              <w:bottom w:val="nil"/>
              <w:right w:val="nil"/>
            </w:tcBorders>
            <w:shd w:val="clear" w:color="auto" w:fill="auto"/>
            <w:noWrap/>
            <w:vAlign w:val="bottom"/>
            <w:hideMark/>
          </w:tcPr>
          <w:p w14:paraId="16187EB7"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44.23333</w:t>
            </w:r>
          </w:p>
        </w:tc>
      </w:tr>
      <w:tr w:rsidR="00C51FC5" w:rsidRPr="00C51FC5" w14:paraId="6CA9B463" w14:textId="77777777" w:rsidTr="00C51FC5">
        <w:trPr>
          <w:trHeight w:val="260"/>
        </w:trPr>
        <w:tc>
          <w:tcPr>
            <w:tcW w:w="3400" w:type="dxa"/>
            <w:tcBorders>
              <w:top w:val="nil"/>
              <w:left w:val="nil"/>
              <w:bottom w:val="nil"/>
              <w:right w:val="nil"/>
            </w:tcBorders>
            <w:shd w:val="clear" w:color="auto" w:fill="auto"/>
            <w:noWrap/>
            <w:vAlign w:val="bottom"/>
            <w:hideMark/>
          </w:tcPr>
          <w:p w14:paraId="61824CED"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Variance</w:t>
            </w:r>
          </w:p>
        </w:tc>
        <w:tc>
          <w:tcPr>
            <w:tcW w:w="960" w:type="dxa"/>
            <w:tcBorders>
              <w:top w:val="nil"/>
              <w:left w:val="nil"/>
              <w:bottom w:val="nil"/>
              <w:right w:val="nil"/>
            </w:tcBorders>
            <w:shd w:val="clear" w:color="auto" w:fill="auto"/>
            <w:noWrap/>
            <w:vAlign w:val="bottom"/>
            <w:hideMark/>
          </w:tcPr>
          <w:p w14:paraId="5ECE1968"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233.129</w:t>
            </w:r>
          </w:p>
        </w:tc>
        <w:tc>
          <w:tcPr>
            <w:tcW w:w="960" w:type="dxa"/>
            <w:tcBorders>
              <w:top w:val="nil"/>
              <w:left w:val="nil"/>
              <w:bottom w:val="nil"/>
              <w:right w:val="nil"/>
            </w:tcBorders>
            <w:shd w:val="clear" w:color="auto" w:fill="auto"/>
            <w:noWrap/>
            <w:vAlign w:val="bottom"/>
            <w:hideMark/>
          </w:tcPr>
          <w:p w14:paraId="23B1878B"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190.1758</w:t>
            </w:r>
          </w:p>
        </w:tc>
      </w:tr>
      <w:tr w:rsidR="00C51FC5" w:rsidRPr="00C51FC5" w14:paraId="50BEB1B4" w14:textId="77777777" w:rsidTr="00C51FC5">
        <w:trPr>
          <w:trHeight w:val="260"/>
        </w:trPr>
        <w:tc>
          <w:tcPr>
            <w:tcW w:w="3400" w:type="dxa"/>
            <w:tcBorders>
              <w:top w:val="nil"/>
              <w:left w:val="nil"/>
              <w:bottom w:val="nil"/>
              <w:right w:val="nil"/>
            </w:tcBorders>
            <w:shd w:val="clear" w:color="auto" w:fill="auto"/>
            <w:noWrap/>
            <w:vAlign w:val="bottom"/>
            <w:hideMark/>
          </w:tcPr>
          <w:p w14:paraId="457A3273"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Observations</w:t>
            </w:r>
          </w:p>
        </w:tc>
        <w:tc>
          <w:tcPr>
            <w:tcW w:w="960" w:type="dxa"/>
            <w:tcBorders>
              <w:top w:val="nil"/>
              <w:left w:val="nil"/>
              <w:bottom w:val="nil"/>
              <w:right w:val="nil"/>
            </w:tcBorders>
            <w:shd w:val="clear" w:color="auto" w:fill="auto"/>
            <w:noWrap/>
            <w:vAlign w:val="bottom"/>
            <w:hideMark/>
          </w:tcPr>
          <w:p w14:paraId="7BEE429C"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60</w:t>
            </w:r>
          </w:p>
        </w:tc>
        <w:tc>
          <w:tcPr>
            <w:tcW w:w="960" w:type="dxa"/>
            <w:tcBorders>
              <w:top w:val="nil"/>
              <w:left w:val="nil"/>
              <w:bottom w:val="nil"/>
              <w:right w:val="nil"/>
            </w:tcBorders>
            <w:shd w:val="clear" w:color="auto" w:fill="auto"/>
            <w:noWrap/>
            <w:vAlign w:val="bottom"/>
            <w:hideMark/>
          </w:tcPr>
          <w:p w14:paraId="7E7E5CE5"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60</w:t>
            </w:r>
          </w:p>
        </w:tc>
      </w:tr>
      <w:tr w:rsidR="00C51FC5" w:rsidRPr="00C51FC5" w14:paraId="1AA9A3CC" w14:textId="77777777" w:rsidTr="00C51FC5">
        <w:trPr>
          <w:trHeight w:val="260"/>
        </w:trPr>
        <w:tc>
          <w:tcPr>
            <w:tcW w:w="3400" w:type="dxa"/>
            <w:tcBorders>
              <w:top w:val="nil"/>
              <w:left w:val="nil"/>
              <w:bottom w:val="nil"/>
              <w:right w:val="nil"/>
            </w:tcBorders>
            <w:shd w:val="clear" w:color="auto" w:fill="auto"/>
            <w:noWrap/>
            <w:vAlign w:val="bottom"/>
            <w:hideMark/>
          </w:tcPr>
          <w:p w14:paraId="3EB4319D"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Pearson Correlation</w:t>
            </w:r>
          </w:p>
        </w:tc>
        <w:tc>
          <w:tcPr>
            <w:tcW w:w="960" w:type="dxa"/>
            <w:tcBorders>
              <w:top w:val="nil"/>
              <w:left w:val="nil"/>
              <w:bottom w:val="nil"/>
              <w:right w:val="nil"/>
            </w:tcBorders>
            <w:shd w:val="clear" w:color="auto" w:fill="auto"/>
            <w:noWrap/>
            <w:vAlign w:val="bottom"/>
            <w:hideMark/>
          </w:tcPr>
          <w:p w14:paraId="21E02B1B"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0.248947</w:t>
            </w:r>
          </w:p>
        </w:tc>
        <w:tc>
          <w:tcPr>
            <w:tcW w:w="960" w:type="dxa"/>
            <w:tcBorders>
              <w:top w:val="nil"/>
              <w:left w:val="nil"/>
              <w:bottom w:val="nil"/>
              <w:right w:val="nil"/>
            </w:tcBorders>
            <w:shd w:val="clear" w:color="auto" w:fill="auto"/>
            <w:noWrap/>
            <w:vAlign w:val="bottom"/>
            <w:hideMark/>
          </w:tcPr>
          <w:p w14:paraId="2FE260D5"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2B637D26" w14:textId="77777777" w:rsidTr="00C51FC5">
        <w:trPr>
          <w:trHeight w:val="260"/>
        </w:trPr>
        <w:tc>
          <w:tcPr>
            <w:tcW w:w="3400" w:type="dxa"/>
            <w:tcBorders>
              <w:top w:val="nil"/>
              <w:left w:val="nil"/>
              <w:bottom w:val="nil"/>
              <w:right w:val="nil"/>
            </w:tcBorders>
            <w:shd w:val="clear" w:color="auto" w:fill="auto"/>
            <w:noWrap/>
            <w:vAlign w:val="bottom"/>
            <w:hideMark/>
          </w:tcPr>
          <w:p w14:paraId="78FD8978"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Hypothesized Mean Difference</w:t>
            </w:r>
          </w:p>
        </w:tc>
        <w:tc>
          <w:tcPr>
            <w:tcW w:w="960" w:type="dxa"/>
            <w:tcBorders>
              <w:top w:val="nil"/>
              <w:left w:val="nil"/>
              <w:bottom w:val="nil"/>
              <w:right w:val="nil"/>
            </w:tcBorders>
            <w:shd w:val="clear" w:color="auto" w:fill="auto"/>
            <w:noWrap/>
            <w:vAlign w:val="bottom"/>
            <w:hideMark/>
          </w:tcPr>
          <w:p w14:paraId="318FC1EC"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0</w:t>
            </w:r>
          </w:p>
        </w:tc>
        <w:tc>
          <w:tcPr>
            <w:tcW w:w="960" w:type="dxa"/>
            <w:tcBorders>
              <w:top w:val="nil"/>
              <w:left w:val="nil"/>
              <w:bottom w:val="nil"/>
              <w:right w:val="nil"/>
            </w:tcBorders>
            <w:shd w:val="clear" w:color="auto" w:fill="auto"/>
            <w:noWrap/>
            <w:vAlign w:val="bottom"/>
            <w:hideMark/>
          </w:tcPr>
          <w:p w14:paraId="730F41FD"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571B04C7" w14:textId="77777777" w:rsidTr="00C51FC5">
        <w:trPr>
          <w:trHeight w:val="260"/>
        </w:trPr>
        <w:tc>
          <w:tcPr>
            <w:tcW w:w="3400" w:type="dxa"/>
            <w:tcBorders>
              <w:top w:val="nil"/>
              <w:left w:val="nil"/>
              <w:bottom w:val="nil"/>
              <w:right w:val="nil"/>
            </w:tcBorders>
            <w:shd w:val="clear" w:color="auto" w:fill="auto"/>
            <w:noWrap/>
            <w:vAlign w:val="bottom"/>
            <w:hideMark/>
          </w:tcPr>
          <w:p w14:paraId="22C4E68F"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proofErr w:type="spellStart"/>
            <w:r w:rsidRPr="00C51FC5">
              <w:rPr>
                <w:rFonts w:ascii="MS Sans Serif" w:eastAsia="Times New Roman" w:hAnsi="MS Sans Serif" w:cs="Times New Roman"/>
                <w:kern w:val="0"/>
                <w:sz w:val="20"/>
                <w:szCs w:val="20"/>
                <w:lang w:eastAsia="en-GB"/>
                <w14:ligatures w14:val="none"/>
              </w:rPr>
              <w:t>df</w:t>
            </w:r>
            <w:proofErr w:type="spellEnd"/>
          </w:p>
        </w:tc>
        <w:tc>
          <w:tcPr>
            <w:tcW w:w="960" w:type="dxa"/>
            <w:tcBorders>
              <w:top w:val="nil"/>
              <w:left w:val="nil"/>
              <w:bottom w:val="nil"/>
              <w:right w:val="nil"/>
            </w:tcBorders>
            <w:shd w:val="clear" w:color="auto" w:fill="auto"/>
            <w:noWrap/>
            <w:vAlign w:val="bottom"/>
            <w:hideMark/>
          </w:tcPr>
          <w:p w14:paraId="76CDC7EC"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59</w:t>
            </w:r>
          </w:p>
        </w:tc>
        <w:tc>
          <w:tcPr>
            <w:tcW w:w="960" w:type="dxa"/>
            <w:tcBorders>
              <w:top w:val="nil"/>
              <w:left w:val="nil"/>
              <w:bottom w:val="nil"/>
              <w:right w:val="nil"/>
            </w:tcBorders>
            <w:shd w:val="clear" w:color="auto" w:fill="auto"/>
            <w:noWrap/>
            <w:vAlign w:val="bottom"/>
            <w:hideMark/>
          </w:tcPr>
          <w:p w14:paraId="4F7BAFFB"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223503C5" w14:textId="77777777" w:rsidTr="00C51FC5">
        <w:trPr>
          <w:trHeight w:val="260"/>
        </w:trPr>
        <w:tc>
          <w:tcPr>
            <w:tcW w:w="3400" w:type="dxa"/>
            <w:tcBorders>
              <w:top w:val="nil"/>
              <w:left w:val="nil"/>
              <w:bottom w:val="nil"/>
              <w:right w:val="nil"/>
            </w:tcBorders>
            <w:shd w:val="clear" w:color="auto" w:fill="auto"/>
            <w:noWrap/>
            <w:vAlign w:val="bottom"/>
            <w:hideMark/>
          </w:tcPr>
          <w:p w14:paraId="429322E8"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t Stat</w:t>
            </w:r>
          </w:p>
        </w:tc>
        <w:tc>
          <w:tcPr>
            <w:tcW w:w="960" w:type="dxa"/>
            <w:tcBorders>
              <w:top w:val="nil"/>
              <w:left w:val="nil"/>
              <w:bottom w:val="nil"/>
              <w:right w:val="nil"/>
            </w:tcBorders>
            <w:shd w:val="clear" w:color="auto" w:fill="auto"/>
            <w:noWrap/>
            <w:vAlign w:val="bottom"/>
            <w:hideMark/>
          </w:tcPr>
          <w:p w14:paraId="21AEE53E"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3.767577</w:t>
            </w:r>
          </w:p>
        </w:tc>
        <w:tc>
          <w:tcPr>
            <w:tcW w:w="960" w:type="dxa"/>
            <w:tcBorders>
              <w:top w:val="nil"/>
              <w:left w:val="nil"/>
              <w:bottom w:val="nil"/>
              <w:right w:val="nil"/>
            </w:tcBorders>
            <w:shd w:val="clear" w:color="auto" w:fill="auto"/>
            <w:noWrap/>
            <w:vAlign w:val="bottom"/>
            <w:hideMark/>
          </w:tcPr>
          <w:p w14:paraId="4D9D2F86"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13304C81" w14:textId="77777777" w:rsidTr="00C51FC5">
        <w:trPr>
          <w:trHeight w:val="260"/>
        </w:trPr>
        <w:tc>
          <w:tcPr>
            <w:tcW w:w="3400" w:type="dxa"/>
            <w:tcBorders>
              <w:top w:val="nil"/>
              <w:left w:val="nil"/>
              <w:bottom w:val="nil"/>
              <w:right w:val="nil"/>
            </w:tcBorders>
            <w:shd w:val="clear" w:color="auto" w:fill="auto"/>
            <w:noWrap/>
            <w:vAlign w:val="bottom"/>
            <w:hideMark/>
          </w:tcPr>
          <w:p w14:paraId="66DE591B"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P(T&lt;=t) one-tail</w:t>
            </w:r>
          </w:p>
        </w:tc>
        <w:tc>
          <w:tcPr>
            <w:tcW w:w="960" w:type="dxa"/>
            <w:tcBorders>
              <w:top w:val="nil"/>
              <w:left w:val="nil"/>
              <w:bottom w:val="nil"/>
              <w:right w:val="nil"/>
            </w:tcBorders>
            <w:shd w:val="clear" w:color="auto" w:fill="auto"/>
            <w:noWrap/>
            <w:vAlign w:val="bottom"/>
            <w:hideMark/>
          </w:tcPr>
          <w:p w14:paraId="7B0D5804"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0.000191</w:t>
            </w:r>
          </w:p>
        </w:tc>
        <w:tc>
          <w:tcPr>
            <w:tcW w:w="960" w:type="dxa"/>
            <w:tcBorders>
              <w:top w:val="nil"/>
              <w:left w:val="nil"/>
              <w:bottom w:val="nil"/>
              <w:right w:val="nil"/>
            </w:tcBorders>
            <w:shd w:val="clear" w:color="auto" w:fill="auto"/>
            <w:noWrap/>
            <w:vAlign w:val="bottom"/>
            <w:hideMark/>
          </w:tcPr>
          <w:p w14:paraId="49F69148"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350A8DBE" w14:textId="77777777" w:rsidTr="00C51FC5">
        <w:trPr>
          <w:trHeight w:val="260"/>
        </w:trPr>
        <w:tc>
          <w:tcPr>
            <w:tcW w:w="3400" w:type="dxa"/>
            <w:tcBorders>
              <w:top w:val="nil"/>
              <w:left w:val="nil"/>
              <w:bottom w:val="nil"/>
              <w:right w:val="nil"/>
            </w:tcBorders>
            <w:shd w:val="clear" w:color="auto" w:fill="auto"/>
            <w:noWrap/>
            <w:vAlign w:val="bottom"/>
            <w:hideMark/>
          </w:tcPr>
          <w:p w14:paraId="3EF3A012"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t Critical one-tail</w:t>
            </w:r>
          </w:p>
        </w:tc>
        <w:tc>
          <w:tcPr>
            <w:tcW w:w="960" w:type="dxa"/>
            <w:tcBorders>
              <w:top w:val="nil"/>
              <w:left w:val="nil"/>
              <w:bottom w:val="nil"/>
              <w:right w:val="nil"/>
            </w:tcBorders>
            <w:shd w:val="clear" w:color="auto" w:fill="auto"/>
            <w:noWrap/>
            <w:vAlign w:val="bottom"/>
            <w:hideMark/>
          </w:tcPr>
          <w:p w14:paraId="235096A7"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1.671093</w:t>
            </w:r>
          </w:p>
        </w:tc>
        <w:tc>
          <w:tcPr>
            <w:tcW w:w="960" w:type="dxa"/>
            <w:tcBorders>
              <w:top w:val="nil"/>
              <w:left w:val="nil"/>
              <w:bottom w:val="nil"/>
              <w:right w:val="nil"/>
            </w:tcBorders>
            <w:shd w:val="clear" w:color="auto" w:fill="auto"/>
            <w:noWrap/>
            <w:vAlign w:val="bottom"/>
            <w:hideMark/>
          </w:tcPr>
          <w:p w14:paraId="65B03C6A"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17A8E0CD" w14:textId="77777777" w:rsidTr="00C51FC5">
        <w:trPr>
          <w:trHeight w:val="260"/>
        </w:trPr>
        <w:tc>
          <w:tcPr>
            <w:tcW w:w="3400" w:type="dxa"/>
            <w:tcBorders>
              <w:top w:val="nil"/>
              <w:left w:val="nil"/>
              <w:bottom w:val="nil"/>
              <w:right w:val="nil"/>
            </w:tcBorders>
            <w:shd w:val="clear" w:color="auto" w:fill="auto"/>
            <w:noWrap/>
            <w:vAlign w:val="bottom"/>
            <w:hideMark/>
          </w:tcPr>
          <w:p w14:paraId="70EC86B1"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P(T&lt;=t) two-tail</w:t>
            </w:r>
          </w:p>
        </w:tc>
        <w:tc>
          <w:tcPr>
            <w:tcW w:w="960" w:type="dxa"/>
            <w:tcBorders>
              <w:top w:val="nil"/>
              <w:left w:val="nil"/>
              <w:bottom w:val="nil"/>
              <w:right w:val="nil"/>
            </w:tcBorders>
            <w:shd w:val="clear" w:color="auto" w:fill="auto"/>
            <w:noWrap/>
            <w:vAlign w:val="bottom"/>
            <w:hideMark/>
          </w:tcPr>
          <w:p w14:paraId="3CF817E2"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0.000383</w:t>
            </w:r>
          </w:p>
        </w:tc>
        <w:tc>
          <w:tcPr>
            <w:tcW w:w="960" w:type="dxa"/>
            <w:tcBorders>
              <w:top w:val="nil"/>
              <w:left w:val="nil"/>
              <w:bottom w:val="nil"/>
              <w:right w:val="nil"/>
            </w:tcBorders>
            <w:shd w:val="clear" w:color="auto" w:fill="auto"/>
            <w:noWrap/>
            <w:vAlign w:val="bottom"/>
            <w:hideMark/>
          </w:tcPr>
          <w:p w14:paraId="14B8FC04"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r w:rsidR="00C51FC5" w:rsidRPr="00C51FC5" w14:paraId="7D2D80BE" w14:textId="77777777" w:rsidTr="00C51FC5">
        <w:trPr>
          <w:trHeight w:val="270"/>
        </w:trPr>
        <w:tc>
          <w:tcPr>
            <w:tcW w:w="3400" w:type="dxa"/>
            <w:tcBorders>
              <w:top w:val="nil"/>
              <w:left w:val="nil"/>
              <w:bottom w:val="single" w:sz="8" w:space="0" w:color="auto"/>
              <w:right w:val="nil"/>
            </w:tcBorders>
            <w:shd w:val="clear" w:color="auto" w:fill="auto"/>
            <w:noWrap/>
            <w:vAlign w:val="bottom"/>
            <w:hideMark/>
          </w:tcPr>
          <w:p w14:paraId="44C4C68E"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4C020443"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2.000995</w:t>
            </w:r>
          </w:p>
        </w:tc>
        <w:tc>
          <w:tcPr>
            <w:tcW w:w="960" w:type="dxa"/>
            <w:tcBorders>
              <w:top w:val="nil"/>
              <w:left w:val="nil"/>
              <w:bottom w:val="single" w:sz="8" w:space="0" w:color="auto"/>
              <w:right w:val="nil"/>
            </w:tcBorders>
            <w:shd w:val="clear" w:color="auto" w:fill="auto"/>
            <w:noWrap/>
            <w:vAlign w:val="bottom"/>
            <w:hideMark/>
          </w:tcPr>
          <w:p w14:paraId="046A4D8B"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 </w:t>
            </w:r>
          </w:p>
        </w:tc>
      </w:tr>
      <w:tr w:rsidR="00C51FC5" w:rsidRPr="00C51FC5" w14:paraId="6F62ACC4" w14:textId="77777777" w:rsidTr="00C51FC5">
        <w:trPr>
          <w:trHeight w:val="260"/>
        </w:trPr>
        <w:tc>
          <w:tcPr>
            <w:tcW w:w="3400" w:type="dxa"/>
            <w:tcBorders>
              <w:top w:val="nil"/>
              <w:left w:val="nil"/>
              <w:bottom w:val="nil"/>
              <w:right w:val="nil"/>
            </w:tcBorders>
            <w:shd w:val="clear" w:color="auto" w:fill="auto"/>
            <w:noWrap/>
            <w:vAlign w:val="bottom"/>
            <w:hideMark/>
          </w:tcPr>
          <w:p w14:paraId="55B10284"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2BA67C9"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42C37BA" w14:textId="77777777" w:rsidR="00C51FC5" w:rsidRPr="00C51FC5" w:rsidRDefault="00C51FC5" w:rsidP="00C51FC5">
            <w:pPr>
              <w:spacing w:after="0" w:line="240" w:lineRule="auto"/>
              <w:rPr>
                <w:rFonts w:ascii="Times New Roman" w:eastAsia="Times New Roman" w:hAnsi="Times New Roman" w:cs="Times New Roman"/>
                <w:kern w:val="0"/>
                <w:sz w:val="20"/>
                <w:szCs w:val="20"/>
                <w:lang w:eastAsia="en-GB"/>
                <w14:ligatures w14:val="none"/>
              </w:rPr>
            </w:pPr>
          </w:p>
        </w:tc>
      </w:tr>
      <w:tr w:rsidR="00C51FC5" w:rsidRPr="00C51FC5" w14:paraId="1ED49FED" w14:textId="77777777" w:rsidTr="00C51FC5">
        <w:trPr>
          <w:trHeight w:val="260"/>
        </w:trPr>
        <w:tc>
          <w:tcPr>
            <w:tcW w:w="3400" w:type="dxa"/>
            <w:tcBorders>
              <w:top w:val="nil"/>
              <w:left w:val="nil"/>
              <w:bottom w:val="nil"/>
              <w:right w:val="nil"/>
            </w:tcBorders>
            <w:shd w:val="clear" w:color="auto" w:fill="auto"/>
            <w:noWrap/>
            <w:vAlign w:val="bottom"/>
            <w:hideMark/>
          </w:tcPr>
          <w:p w14:paraId="378AD603" w14:textId="77777777" w:rsidR="00C51FC5" w:rsidRPr="00C51FC5" w:rsidRDefault="00C51FC5" w:rsidP="00C51FC5">
            <w:pPr>
              <w:spacing w:after="0" w:line="240" w:lineRule="auto"/>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mean difference</w:t>
            </w:r>
          </w:p>
        </w:tc>
        <w:tc>
          <w:tcPr>
            <w:tcW w:w="960" w:type="dxa"/>
            <w:tcBorders>
              <w:top w:val="nil"/>
              <w:left w:val="nil"/>
              <w:bottom w:val="nil"/>
              <w:right w:val="nil"/>
            </w:tcBorders>
            <w:shd w:val="clear" w:color="auto" w:fill="auto"/>
            <w:noWrap/>
            <w:vAlign w:val="bottom"/>
            <w:hideMark/>
          </w:tcPr>
          <w:p w14:paraId="6440FFD6"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r w:rsidRPr="00C51FC5">
              <w:rPr>
                <w:rFonts w:ascii="MS Sans Serif" w:eastAsia="Times New Roman" w:hAnsi="MS Sans Serif" w:cs="Times New Roman"/>
                <w:kern w:val="0"/>
                <w:sz w:val="20"/>
                <w:szCs w:val="20"/>
                <w:lang w:eastAsia="en-GB"/>
                <w14:ligatures w14:val="none"/>
              </w:rPr>
              <w:t>8.68</w:t>
            </w:r>
          </w:p>
        </w:tc>
        <w:tc>
          <w:tcPr>
            <w:tcW w:w="960" w:type="dxa"/>
            <w:tcBorders>
              <w:top w:val="nil"/>
              <w:left w:val="nil"/>
              <w:bottom w:val="nil"/>
              <w:right w:val="nil"/>
            </w:tcBorders>
            <w:shd w:val="clear" w:color="auto" w:fill="auto"/>
            <w:noWrap/>
            <w:vAlign w:val="bottom"/>
            <w:hideMark/>
          </w:tcPr>
          <w:p w14:paraId="2CA3B146" w14:textId="77777777" w:rsidR="00C51FC5" w:rsidRPr="00C51FC5" w:rsidRDefault="00C51FC5" w:rsidP="00C51FC5">
            <w:pPr>
              <w:spacing w:after="0" w:line="240" w:lineRule="auto"/>
              <w:jc w:val="right"/>
              <w:rPr>
                <w:rFonts w:ascii="MS Sans Serif" w:eastAsia="Times New Roman" w:hAnsi="MS Sans Serif" w:cs="Times New Roman"/>
                <w:kern w:val="0"/>
                <w:sz w:val="20"/>
                <w:szCs w:val="20"/>
                <w:lang w:eastAsia="en-GB"/>
                <w14:ligatures w14:val="none"/>
              </w:rPr>
            </w:pPr>
          </w:p>
        </w:tc>
      </w:tr>
    </w:tbl>
    <w:p w14:paraId="5C9200CE" w14:textId="77777777" w:rsidR="00C51FC5" w:rsidRDefault="00C51FC5"/>
    <w:p w14:paraId="3B437000" w14:textId="77777777" w:rsidR="00C51FC5" w:rsidRPr="00C51FC5" w:rsidRDefault="00C51FC5" w:rsidP="00C51FC5">
      <w:r w:rsidRPr="00C51FC5">
        <w:t>Based on the paired two-sample t-test conducted on the bank cardholder data, there is strong evidence to conclude that the population mean income for males exceeds that of females. The mean income for males was 52.91333, compared to 44.23333 for females, resulting in a mean difference of 8.68. The t-statistic of 3.7676 and a one-tailed p-value of 0.000191, which is much smaller than the typical significance level of 0.05, indicate that this difference is statistically significant. Therefore, we reject the null hypothesis and conclude that males have a significantly higher mean income than females in this population.</w:t>
      </w:r>
    </w:p>
    <w:p w14:paraId="252C94C8" w14:textId="77777777" w:rsidR="00C51FC5" w:rsidRPr="00C51FC5" w:rsidRDefault="00C51FC5" w:rsidP="00C51FC5">
      <w:r w:rsidRPr="00C51FC5">
        <w:t>The validity of this analysis relies on several key assumptions. First, the data must be paired, meaning that the male and female incomes are matched or related in some way, such as being from the same household or similar context. Second, the differences between the paired observations should be approximately normally distributed, particularly for smaller sample sizes. Third, the paired differences must be independent of each other. Finally, the data should be measured on a continuous scale, such as income. To validate these assumptions, you can use graphical methods like histograms or Q-Q plots to check for normality, perform statistical tests such as the Shapiro-Wilk test, and ensure that the data is truly paired and independent. If any assumptions are violated, alternative methods, such as non-parametric tests or independent two-sample t-tests, should be considered. Overall, the analysis provides robust evidence of a significant difference in mean income between males and females, supported by appropriate statistical testing and validation of underlying assumptions.</w:t>
      </w:r>
    </w:p>
    <w:p w14:paraId="0112AE31" w14:textId="38272F00" w:rsidR="00DB659B" w:rsidRPr="00C51FC5" w:rsidRDefault="00C51FC5">
      <w:pPr>
        <w:rPr>
          <w:b/>
          <w:bCs/>
        </w:rPr>
      </w:pPr>
      <w:r w:rsidRPr="00C51FC5">
        <w:rPr>
          <w:b/>
          <w:bCs/>
        </w:rPr>
        <w:lastRenderedPageBreak/>
        <w:t>Exercise 7.3:</w:t>
      </w:r>
    </w:p>
    <w:p w14:paraId="6E08D451" w14:textId="6E73D2D5" w:rsidR="00C51FC5" w:rsidRPr="00C51FC5" w:rsidRDefault="00C51FC5">
      <w:pPr>
        <w:rPr>
          <w:b/>
          <w:bCs/>
        </w:rPr>
      </w:pPr>
      <w:r w:rsidRPr="00C51FC5">
        <w:rPr>
          <w:b/>
          <w:bCs/>
        </w:rPr>
        <w:t xml:space="preserve">Consider the filtration data of Data Set G. Open the Excel workbook Exa8.4G.xlsx which contains these data from the Exercises folder. Assuming the data to be suitably distributed, complete a two-tailed test of whether the population mean impurity differs between the two filtration agents, and interpret your findings. </w:t>
      </w:r>
    </w:p>
    <w:p w14:paraId="3CFDC59C" w14:textId="77777777" w:rsidR="00C51FC5" w:rsidRDefault="00C51FC5"/>
    <w:tbl>
      <w:tblPr>
        <w:tblW w:w="5380" w:type="dxa"/>
        <w:tblLook w:val="04A0" w:firstRow="1" w:lastRow="0" w:firstColumn="1" w:lastColumn="0" w:noHBand="0" w:noVBand="1"/>
      </w:tblPr>
      <w:tblGrid>
        <w:gridCol w:w="3460"/>
        <w:gridCol w:w="1051"/>
        <w:gridCol w:w="1051"/>
      </w:tblGrid>
      <w:tr w:rsidR="00667D94" w:rsidRPr="00667D94" w14:paraId="0133CF41" w14:textId="77777777" w:rsidTr="00667D94">
        <w:trPr>
          <w:trHeight w:val="260"/>
        </w:trPr>
        <w:tc>
          <w:tcPr>
            <w:tcW w:w="3460" w:type="dxa"/>
            <w:tcBorders>
              <w:top w:val="nil"/>
              <w:left w:val="nil"/>
              <w:bottom w:val="nil"/>
              <w:right w:val="nil"/>
            </w:tcBorders>
            <w:shd w:val="clear" w:color="auto" w:fill="auto"/>
            <w:noWrap/>
            <w:vAlign w:val="bottom"/>
            <w:hideMark/>
          </w:tcPr>
          <w:p w14:paraId="7AD39B98"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t-Test: Paired Two Sample for Means</w:t>
            </w:r>
          </w:p>
        </w:tc>
        <w:tc>
          <w:tcPr>
            <w:tcW w:w="960" w:type="dxa"/>
            <w:tcBorders>
              <w:top w:val="nil"/>
              <w:left w:val="nil"/>
              <w:bottom w:val="nil"/>
              <w:right w:val="nil"/>
            </w:tcBorders>
            <w:shd w:val="clear" w:color="auto" w:fill="auto"/>
            <w:noWrap/>
            <w:vAlign w:val="bottom"/>
            <w:hideMark/>
          </w:tcPr>
          <w:p w14:paraId="230500B2"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1F8647D"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r>
      <w:tr w:rsidR="00667D94" w:rsidRPr="00667D94" w14:paraId="4C425B1E" w14:textId="77777777" w:rsidTr="00667D94">
        <w:trPr>
          <w:trHeight w:val="260"/>
        </w:trPr>
        <w:tc>
          <w:tcPr>
            <w:tcW w:w="3460" w:type="dxa"/>
            <w:tcBorders>
              <w:top w:val="nil"/>
              <w:left w:val="nil"/>
              <w:bottom w:val="nil"/>
              <w:right w:val="nil"/>
            </w:tcBorders>
            <w:shd w:val="clear" w:color="auto" w:fill="auto"/>
            <w:noWrap/>
            <w:vAlign w:val="bottom"/>
            <w:hideMark/>
          </w:tcPr>
          <w:p w14:paraId="3BA29ACC"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8196810"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1BA1EF5"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r>
      <w:tr w:rsidR="00667D94" w:rsidRPr="00667D94" w14:paraId="12F0F684" w14:textId="77777777" w:rsidTr="00667D94">
        <w:trPr>
          <w:trHeight w:val="260"/>
        </w:trPr>
        <w:tc>
          <w:tcPr>
            <w:tcW w:w="3460" w:type="dxa"/>
            <w:tcBorders>
              <w:top w:val="single" w:sz="8" w:space="0" w:color="auto"/>
              <w:left w:val="nil"/>
              <w:bottom w:val="single" w:sz="4" w:space="0" w:color="auto"/>
              <w:right w:val="nil"/>
            </w:tcBorders>
            <w:shd w:val="clear" w:color="auto" w:fill="auto"/>
            <w:noWrap/>
            <w:vAlign w:val="bottom"/>
            <w:hideMark/>
          </w:tcPr>
          <w:p w14:paraId="28AE7DFE" w14:textId="77777777" w:rsidR="00667D94" w:rsidRPr="00667D94" w:rsidRDefault="00667D94" w:rsidP="00667D94">
            <w:pPr>
              <w:spacing w:after="0" w:line="240" w:lineRule="auto"/>
              <w:jc w:val="center"/>
              <w:rPr>
                <w:rFonts w:ascii="Arial" w:eastAsia="Times New Roman" w:hAnsi="Arial" w:cs="Arial"/>
                <w:i/>
                <w:iCs/>
                <w:kern w:val="0"/>
                <w:sz w:val="20"/>
                <w:szCs w:val="20"/>
                <w:lang w:eastAsia="en-GB"/>
                <w14:ligatures w14:val="none"/>
              </w:rPr>
            </w:pPr>
            <w:r w:rsidRPr="00667D94">
              <w:rPr>
                <w:rFonts w:ascii="Arial" w:eastAsia="Times New Roman" w:hAnsi="Arial" w:cs="Arial"/>
                <w:i/>
                <w:iCs/>
                <w:kern w:val="0"/>
                <w:sz w:val="20"/>
                <w:szCs w:val="20"/>
                <w:lang w:eastAsia="en-GB"/>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92448EC" w14:textId="77777777" w:rsidR="00667D94" w:rsidRPr="00667D94" w:rsidRDefault="00667D94" w:rsidP="00667D94">
            <w:pPr>
              <w:spacing w:after="0" w:line="240" w:lineRule="auto"/>
              <w:jc w:val="center"/>
              <w:rPr>
                <w:rFonts w:ascii="Arial" w:eastAsia="Times New Roman" w:hAnsi="Arial" w:cs="Arial"/>
                <w:i/>
                <w:iCs/>
                <w:kern w:val="0"/>
                <w:sz w:val="20"/>
                <w:szCs w:val="20"/>
                <w:lang w:eastAsia="en-GB"/>
                <w14:ligatures w14:val="none"/>
              </w:rPr>
            </w:pPr>
            <w:r w:rsidRPr="00667D94">
              <w:rPr>
                <w:rFonts w:ascii="Arial" w:eastAsia="Times New Roman" w:hAnsi="Arial" w:cs="Arial"/>
                <w:i/>
                <w:iCs/>
                <w:kern w:val="0"/>
                <w:sz w:val="20"/>
                <w:szCs w:val="20"/>
                <w:lang w:eastAsia="en-GB"/>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100E62CC" w14:textId="77777777" w:rsidR="00667D94" w:rsidRPr="00667D94" w:rsidRDefault="00667D94" w:rsidP="00667D94">
            <w:pPr>
              <w:spacing w:after="0" w:line="240" w:lineRule="auto"/>
              <w:jc w:val="center"/>
              <w:rPr>
                <w:rFonts w:ascii="Arial" w:eastAsia="Times New Roman" w:hAnsi="Arial" w:cs="Arial"/>
                <w:i/>
                <w:iCs/>
                <w:kern w:val="0"/>
                <w:sz w:val="20"/>
                <w:szCs w:val="20"/>
                <w:lang w:eastAsia="en-GB"/>
                <w14:ligatures w14:val="none"/>
              </w:rPr>
            </w:pPr>
            <w:r w:rsidRPr="00667D94">
              <w:rPr>
                <w:rFonts w:ascii="Arial" w:eastAsia="Times New Roman" w:hAnsi="Arial" w:cs="Arial"/>
                <w:i/>
                <w:iCs/>
                <w:kern w:val="0"/>
                <w:sz w:val="20"/>
                <w:szCs w:val="20"/>
                <w:lang w:eastAsia="en-GB"/>
                <w14:ligatures w14:val="none"/>
              </w:rPr>
              <w:t>Variable 2</w:t>
            </w:r>
          </w:p>
        </w:tc>
      </w:tr>
      <w:tr w:rsidR="00667D94" w:rsidRPr="00667D94" w14:paraId="3AF1A112" w14:textId="77777777" w:rsidTr="00667D94">
        <w:trPr>
          <w:trHeight w:val="250"/>
        </w:trPr>
        <w:tc>
          <w:tcPr>
            <w:tcW w:w="3460" w:type="dxa"/>
            <w:tcBorders>
              <w:top w:val="nil"/>
              <w:left w:val="nil"/>
              <w:bottom w:val="nil"/>
              <w:right w:val="nil"/>
            </w:tcBorders>
            <w:shd w:val="clear" w:color="auto" w:fill="auto"/>
            <w:noWrap/>
            <w:vAlign w:val="bottom"/>
            <w:hideMark/>
          </w:tcPr>
          <w:p w14:paraId="412DE797"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Mean</w:t>
            </w:r>
          </w:p>
        </w:tc>
        <w:tc>
          <w:tcPr>
            <w:tcW w:w="960" w:type="dxa"/>
            <w:tcBorders>
              <w:top w:val="nil"/>
              <w:left w:val="nil"/>
              <w:bottom w:val="nil"/>
              <w:right w:val="nil"/>
            </w:tcBorders>
            <w:shd w:val="clear" w:color="auto" w:fill="auto"/>
            <w:noWrap/>
            <w:vAlign w:val="bottom"/>
            <w:hideMark/>
          </w:tcPr>
          <w:p w14:paraId="191A6A31"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172.6</w:t>
            </w:r>
          </w:p>
        </w:tc>
        <w:tc>
          <w:tcPr>
            <w:tcW w:w="960" w:type="dxa"/>
            <w:tcBorders>
              <w:top w:val="nil"/>
              <w:left w:val="nil"/>
              <w:bottom w:val="nil"/>
              <w:right w:val="nil"/>
            </w:tcBorders>
            <w:shd w:val="clear" w:color="auto" w:fill="auto"/>
            <w:noWrap/>
            <w:vAlign w:val="bottom"/>
            <w:hideMark/>
          </w:tcPr>
          <w:p w14:paraId="2568A794"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159.4</w:t>
            </w:r>
          </w:p>
        </w:tc>
      </w:tr>
      <w:tr w:rsidR="00667D94" w:rsidRPr="00667D94" w14:paraId="185E9FE6" w14:textId="77777777" w:rsidTr="00667D94">
        <w:trPr>
          <w:trHeight w:val="250"/>
        </w:trPr>
        <w:tc>
          <w:tcPr>
            <w:tcW w:w="3460" w:type="dxa"/>
            <w:tcBorders>
              <w:top w:val="nil"/>
              <w:left w:val="nil"/>
              <w:bottom w:val="nil"/>
              <w:right w:val="nil"/>
            </w:tcBorders>
            <w:shd w:val="clear" w:color="auto" w:fill="auto"/>
            <w:noWrap/>
            <w:vAlign w:val="bottom"/>
            <w:hideMark/>
          </w:tcPr>
          <w:p w14:paraId="62BD143E"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Variance</w:t>
            </w:r>
          </w:p>
        </w:tc>
        <w:tc>
          <w:tcPr>
            <w:tcW w:w="960" w:type="dxa"/>
            <w:tcBorders>
              <w:top w:val="nil"/>
              <w:left w:val="nil"/>
              <w:bottom w:val="nil"/>
              <w:right w:val="nil"/>
            </w:tcBorders>
            <w:shd w:val="clear" w:color="auto" w:fill="auto"/>
            <w:noWrap/>
            <w:vAlign w:val="bottom"/>
            <w:hideMark/>
          </w:tcPr>
          <w:p w14:paraId="0ABE6D29"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750.2667</w:t>
            </w:r>
          </w:p>
        </w:tc>
        <w:tc>
          <w:tcPr>
            <w:tcW w:w="960" w:type="dxa"/>
            <w:tcBorders>
              <w:top w:val="nil"/>
              <w:left w:val="nil"/>
              <w:bottom w:val="nil"/>
              <w:right w:val="nil"/>
            </w:tcBorders>
            <w:shd w:val="clear" w:color="auto" w:fill="auto"/>
            <w:noWrap/>
            <w:vAlign w:val="bottom"/>
            <w:hideMark/>
          </w:tcPr>
          <w:p w14:paraId="466E812E"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789.3778</w:t>
            </w:r>
          </w:p>
        </w:tc>
      </w:tr>
      <w:tr w:rsidR="00667D94" w:rsidRPr="00667D94" w14:paraId="06B7DEB8" w14:textId="77777777" w:rsidTr="00667D94">
        <w:trPr>
          <w:trHeight w:val="250"/>
        </w:trPr>
        <w:tc>
          <w:tcPr>
            <w:tcW w:w="3460" w:type="dxa"/>
            <w:tcBorders>
              <w:top w:val="nil"/>
              <w:left w:val="nil"/>
              <w:bottom w:val="nil"/>
              <w:right w:val="nil"/>
            </w:tcBorders>
            <w:shd w:val="clear" w:color="auto" w:fill="auto"/>
            <w:noWrap/>
            <w:vAlign w:val="bottom"/>
            <w:hideMark/>
          </w:tcPr>
          <w:p w14:paraId="0128FA66"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Observations</w:t>
            </w:r>
          </w:p>
        </w:tc>
        <w:tc>
          <w:tcPr>
            <w:tcW w:w="960" w:type="dxa"/>
            <w:tcBorders>
              <w:top w:val="nil"/>
              <w:left w:val="nil"/>
              <w:bottom w:val="nil"/>
              <w:right w:val="nil"/>
            </w:tcBorders>
            <w:shd w:val="clear" w:color="auto" w:fill="auto"/>
            <w:noWrap/>
            <w:vAlign w:val="bottom"/>
            <w:hideMark/>
          </w:tcPr>
          <w:p w14:paraId="1C1AC53E"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10</w:t>
            </w:r>
          </w:p>
        </w:tc>
        <w:tc>
          <w:tcPr>
            <w:tcW w:w="960" w:type="dxa"/>
            <w:tcBorders>
              <w:top w:val="nil"/>
              <w:left w:val="nil"/>
              <w:bottom w:val="nil"/>
              <w:right w:val="nil"/>
            </w:tcBorders>
            <w:shd w:val="clear" w:color="auto" w:fill="auto"/>
            <w:noWrap/>
            <w:vAlign w:val="bottom"/>
            <w:hideMark/>
          </w:tcPr>
          <w:p w14:paraId="4A0D991E"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10</w:t>
            </w:r>
          </w:p>
        </w:tc>
      </w:tr>
      <w:tr w:rsidR="00667D94" w:rsidRPr="00667D94" w14:paraId="7BF1EB9D" w14:textId="77777777" w:rsidTr="00667D94">
        <w:trPr>
          <w:trHeight w:val="250"/>
        </w:trPr>
        <w:tc>
          <w:tcPr>
            <w:tcW w:w="3460" w:type="dxa"/>
            <w:tcBorders>
              <w:top w:val="nil"/>
              <w:left w:val="nil"/>
              <w:bottom w:val="nil"/>
              <w:right w:val="nil"/>
            </w:tcBorders>
            <w:shd w:val="clear" w:color="auto" w:fill="auto"/>
            <w:noWrap/>
            <w:vAlign w:val="bottom"/>
            <w:hideMark/>
          </w:tcPr>
          <w:p w14:paraId="56E7E74C"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Pearson Correlation</w:t>
            </w:r>
          </w:p>
        </w:tc>
        <w:tc>
          <w:tcPr>
            <w:tcW w:w="960" w:type="dxa"/>
            <w:tcBorders>
              <w:top w:val="nil"/>
              <w:left w:val="nil"/>
              <w:bottom w:val="nil"/>
              <w:right w:val="nil"/>
            </w:tcBorders>
            <w:shd w:val="clear" w:color="auto" w:fill="auto"/>
            <w:noWrap/>
            <w:vAlign w:val="bottom"/>
            <w:hideMark/>
          </w:tcPr>
          <w:p w14:paraId="19A14021"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0.863335</w:t>
            </w:r>
          </w:p>
        </w:tc>
        <w:tc>
          <w:tcPr>
            <w:tcW w:w="960" w:type="dxa"/>
            <w:tcBorders>
              <w:top w:val="nil"/>
              <w:left w:val="nil"/>
              <w:bottom w:val="nil"/>
              <w:right w:val="nil"/>
            </w:tcBorders>
            <w:shd w:val="clear" w:color="auto" w:fill="auto"/>
            <w:noWrap/>
            <w:vAlign w:val="bottom"/>
            <w:hideMark/>
          </w:tcPr>
          <w:p w14:paraId="5A25EC95"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32C99C49" w14:textId="77777777" w:rsidTr="00667D94">
        <w:trPr>
          <w:trHeight w:val="250"/>
        </w:trPr>
        <w:tc>
          <w:tcPr>
            <w:tcW w:w="3460" w:type="dxa"/>
            <w:tcBorders>
              <w:top w:val="nil"/>
              <w:left w:val="nil"/>
              <w:bottom w:val="nil"/>
              <w:right w:val="nil"/>
            </w:tcBorders>
            <w:shd w:val="clear" w:color="auto" w:fill="auto"/>
            <w:noWrap/>
            <w:vAlign w:val="bottom"/>
            <w:hideMark/>
          </w:tcPr>
          <w:p w14:paraId="0AE8DDED"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Hypothesized Mean Difference</w:t>
            </w:r>
          </w:p>
        </w:tc>
        <w:tc>
          <w:tcPr>
            <w:tcW w:w="960" w:type="dxa"/>
            <w:tcBorders>
              <w:top w:val="nil"/>
              <w:left w:val="nil"/>
              <w:bottom w:val="nil"/>
              <w:right w:val="nil"/>
            </w:tcBorders>
            <w:shd w:val="clear" w:color="auto" w:fill="auto"/>
            <w:noWrap/>
            <w:vAlign w:val="bottom"/>
            <w:hideMark/>
          </w:tcPr>
          <w:p w14:paraId="22967230"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0</w:t>
            </w:r>
          </w:p>
        </w:tc>
        <w:tc>
          <w:tcPr>
            <w:tcW w:w="960" w:type="dxa"/>
            <w:tcBorders>
              <w:top w:val="nil"/>
              <w:left w:val="nil"/>
              <w:bottom w:val="nil"/>
              <w:right w:val="nil"/>
            </w:tcBorders>
            <w:shd w:val="clear" w:color="auto" w:fill="auto"/>
            <w:noWrap/>
            <w:vAlign w:val="bottom"/>
            <w:hideMark/>
          </w:tcPr>
          <w:p w14:paraId="00A771E9"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1508B6F9" w14:textId="77777777" w:rsidTr="00667D94">
        <w:trPr>
          <w:trHeight w:val="250"/>
        </w:trPr>
        <w:tc>
          <w:tcPr>
            <w:tcW w:w="3460" w:type="dxa"/>
            <w:tcBorders>
              <w:top w:val="nil"/>
              <w:left w:val="nil"/>
              <w:bottom w:val="nil"/>
              <w:right w:val="nil"/>
            </w:tcBorders>
            <w:shd w:val="clear" w:color="auto" w:fill="auto"/>
            <w:noWrap/>
            <w:vAlign w:val="bottom"/>
            <w:hideMark/>
          </w:tcPr>
          <w:p w14:paraId="7B7D6F8A"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proofErr w:type="spellStart"/>
            <w:r w:rsidRPr="00667D94">
              <w:rPr>
                <w:rFonts w:ascii="Arial" w:eastAsia="Times New Roman" w:hAnsi="Arial" w:cs="Arial"/>
                <w:kern w:val="0"/>
                <w:sz w:val="20"/>
                <w:szCs w:val="20"/>
                <w:lang w:eastAsia="en-GB"/>
                <w14:ligatures w14:val="none"/>
              </w:rPr>
              <w:t>df</w:t>
            </w:r>
            <w:proofErr w:type="spellEnd"/>
          </w:p>
        </w:tc>
        <w:tc>
          <w:tcPr>
            <w:tcW w:w="960" w:type="dxa"/>
            <w:tcBorders>
              <w:top w:val="nil"/>
              <w:left w:val="nil"/>
              <w:bottom w:val="nil"/>
              <w:right w:val="nil"/>
            </w:tcBorders>
            <w:shd w:val="clear" w:color="auto" w:fill="auto"/>
            <w:noWrap/>
            <w:vAlign w:val="bottom"/>
            <w:hideMark/>
          </w:tcPr>
          <w:p w14:paraId="162CF05E"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9</w:t>
            </w:r>
          </w:p>
        </w:tc>
        <w:tc>
          <w:tcPr>
            <w:tcW w:w="960" w:type="dxa"/>
            <w:tcBorders>
              <w:top w:val="nil"/>
              <w:left w:val="nil"/>
              <w:bottom w:val="nil"/>
              <w:right w:val="nil"/>
            </w:tcBorders>
            <w:shd w:val="clear" w:color="auto" w:fill="auto"/>
            <w:noWrap/>
            <w:vAlign w:val="bottom"/>
            <w:hideMark/>
          </w:tcPr>
          <w:p w14:paraId="550DFF51"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27B96B05" w14:textId="77777777" w:rsidTr="00667D94">
        <w:trPr>
          <w:trHeight w:val="250"/>
        </w:trPr>
        <w:tc>
          <w:tcPr>
            <w:tcW w:w="3460" w:type="dxa"/>
            <w:tcBorders>
              <w:top w:val="nil"/>
              <w:left w:val="nil"/>
              <w:bottom w:val="nil"/>
              <w:right w:val="nil"/>
            </w:tcBorders>
            <w:shd w:val="clear" w:color="auto" w:fill="auto"/>
            <w:noWrap/>
            <w:vAlign w:val="bottom"/>
            <w:hideMark/>
          </w:tcPr>
          <w:p w14:paraId="0A601B31"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t Stat</w:t>
            </w:r>
          </w:p>
        </w:tc>
        <w:tc>
          <w:tcPr>
            <w:tcW w:w="960" w:type="dxa"/>
            <w:tcBorders>
              <w:top w:val="nil"/>
              <w:left w:val="nil"/>
              <w:bottom w:val="nil"/>
              <w:right w:val="nil"/>
            </w:tcBorders>
            <w:shd w:val="clear" w:color="auto" w:fill="auto"/>
            <w:noWrap/>
            <w:vAlign w:val="bottom"/>
            <w:hideMark/>
          </w:tcPr>
          <w:p w14:paraId="23FFEB23"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2.874702</w:t>
            </w:r>
          </w:p>
        </w:tc>
        <w:tc>
          <w:tcPr>
            <w:tcW w:w="960" w:type="dxa"/>
            <w:tcBorders>
              <w:top w:val="nil"/>
              <w:left w:val="nil"/>
              <w:bottom w:val="nil"/>
              <w:right w:val="nil"/>
            </w:tcBorders>
            <w:shd w:val="clear" w:color="auto" w:fill="auto"/>
            <w:noWrap/>
            <w:vAlign w:val="bottom"/>
            <w:hideMark/>
          </w:tcPr>
          <w:p w14:paraId="2BEC6A5E"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3948EBEF" w14:textId="77777777" w:rsidTr="00667D94">
        <w:trPr>
          <w:trHeight w:val="250"/>
        </w:trPr>
        <w:tc>
          <w:tcPr>
            <w:tcW w:w="3460" w:type="dxa"/>
            <w:tcBorders>
              <w:top w:val="nil"/>
              <w:left w:val="nil"/>
              <w:bottom w:val="nil"/>
              <w:right w:val="nil"/>
            </w:tcBorders>
            <w:shd w:val="clear" w:color="auto" w:fill="auto"/>
            <w:noWrap/>
            <w:vAlign w:val="bottom"/>
            <w:hideMark/>
          </w:tcPr>
          <w:p w14:paraId="0F4B749D"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P(T&lt;=t) one-tail</w:t>
            </w:r>
          </w:p>
        </w:tc>
        <w:tc>
          <w:tcPr>
            <w:tcW w:w="960" w:type="dxa"/>
            <w:tcBorders>
              <w:top w:val="nil"/>
              <w:left w:val="nil"/>
              <w:bottom w:val="nil"/>
              <w:right w:val="nil"/>
            </w:tcBorders>
            <w:shd w:val="clear" w:color="auto" w:fill="auto"/>
            <w:noWrap/>
            <w:vAlign w:val="bottom"/>
            <w:hideMark/>
          </w:tcPr>
          <w:p w14:paraId="5CC55DAF"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0.009168</w:t>
            </w:r>
          </w:p>
        </w:tc>
        <w:tc>
          <w:tcPr>
            <w:tcW w:w="960" w:type="dxa"/>
            <w:tcBorders>
              <w:top w:val="nil"/>
              <w:left w:val="nil"/>
              <w:bottom w:val="nil"/>
              <w:right w:val="nil"/>
            </w:tcBorders>
            <w:shd w:val="clear" w:color="auto" w:fill="auto"/>
            <w:noWrap/>
            <w:vAlign w:val="bottom"/>
            <w:hideMark/>
          </w:tcPr>
          <w:p w14:paraId="1AA7FAB0"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4C0E7157" w14:textId="77777777" w:rsidTr="00667D94">
        <w:trPr>
          <w:trHeight w:val="250"/>
        </w:trPr>
        <w:tc>
          <w:tcPr>
            <w:tcW w:w="3460" w:type="dxa"/>
            <w:tcBorders>
              <w:top w:val="nil"/>
              <w:left w:val="nil"/>
              <w:bottom w:val="nil"/>
              <w:right w:val="nil"/>
            </w:tcBorders>
            <w:shd w:val="clear" w:color="auto" w:fill="auto"/>
            <w:noWrap/>
            <w:vAlign w:val="bottom"/>
            <w:hideMark/>
          </w:tcPr>
          <w:p w14:paraId="3D8FF9EE"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t Critical one-tail</w:t>
            </w:r>
          </w:p>
        </w:tc>
        <w:tc>
          <w:tcPr>
            <w:tcW w:w="960" w:type="dxa"/>
            <w:tcBorders>
              <w:top w:val="nil"/>
              <w:left w:val="nil"/>
              <w:bottom w:val="nil"/>
              <w:right w:val="nil"/>
            </w:tcBorders>
            <w:shd w:val="clear" w:color="auto" w:fill="auto"/>
            <w:noWrap/>
            <w:vAlign w:val="bottom"/>
            <w:hideMark/>
          </w:tcPr>
          <w:p w14:paraId="5773EB96"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1.833113</w:t>
            </w:r>
          </w:p>
        </w:tc>
        <w:tc>
          <w:tcPr>
            <w:tcW w:w="960" w:type="dxa"/>
            <w:tcBorders>
              <w:top w:val="nil"/>
              <w:left w:val="nil"/>
              <w:bottom w:val="nil"/>
              <w:right w:val="nil"/>
            </w:tcBorders>
            <w:shd w:val="clear" w:color="auto" w:fill="auto"/>
            <w:noWrap/>
            <w:vAlign w:val="bottom"/>
            <w:hideMark/>
          </w:tcPr>
          <w:p w14:paraId="1521C850"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55E09493" w14:textId="77777777" w:rsidTr="00667D94">
        <w:trPr>
          <w:trHeight w:val="250"/>
        </w:trPr>
        <w:tc>
          <w:tcPr>
            <w:tcW w:w="3460" w:type="dxa"/>
            <w:tcBorders>
              <w:top w:val="nil"/>
              <w:left w:val="nil"/>
              <w:bottom w:val="nil"/>
              <w:right w:val="nil"/>
            </w:tcBorders>
            <w:shd w:val="clear" w:color="auto" w:fill="auto"/>
            <w:noWrap/>
            <w:vAlign w:val="bottom"/>
            <w:hideMark/>
          </w:tcPr>
          <w:p w14:paraId="611EECFF"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P(T&lt;=t) two-tail</w:t>
            </w:r>
          </w:p>
        </w:tc>
        <w:tc>
          <w:tcPr>
            <w:tcW w:w="960" w:type="dxa"/>
            <w:tcBorders>
              <w:top w:val="nil"/>
              <w:left w:val="nil"/>
              <w:bottom w:val="nil"/>
              <w:right w:val="nil"/>
            </w:tcBorders>
            <w:shd w:val="clear" w:color="auto" w:fill="auto"/>
            <w:noWrap/>
            <w:vAlign w:val="bottom"/>
            <w:hideMark/>
          </w:tcPr>
          <w:p w14:paraId="7A76DD08"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0.018336</w:t>
            </w:r>
          </w:p>
        </w:tc>
        <w:tc>
          <w:tcPr>
            <w:tcW w:w="960" w:type="dxa"/>
            <w:tcBorders>
              <w:top w:val="nil"/>
              <w:left w:val="nil"/>
              <w:bottom w:val="nil"/>
              <w:right w:val="nil"/>
            </w:tcBorders>
            <w:shd w:val="clear" w:color="auto" w:fill="auto"/>
            <w:noWrap/>
            <w:vAlign w:val="bottom"/>
            <w:hideMark/>
          </w:tcPr>
          <w:p w14:paraId="3D0A7969"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r w:rsidR="00667D94" w:rsidRPr="00667D94" w14:paraId="627CD9A9" w14:textId="77777777" w:rsidTr="00667D94">
        <w:trPr>
          <w:trHeight w:val="260"/>
        </w:trPr>
        <w:tc>
          <w:tcPr>
            <w:tcW w:w="3460" w:type="dxa"/>
            <w:tcBorders>
              <w:top w:val="nil"/>
              <w:left w:val="nil"/>
              <w:bottom w:val="single" w:sz="8" w:space="0" w:color="auto"/>
              <w:right w:val="nil"/>
            </w:tcBorders>
            <w:shd w:val="clear" w:color="auto" w:fill="auto"/>
            <w:noWrap/>
            <w:vAlign w:val="bottom"/>
            <w:hideMark/>
          </w:tcPr>
          <w:p w14:paraId="23B0A6AB"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4AF6AABD"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2.262157</w:t>
            </w:r>
          </w:p>
        </w:tc>
        <w:tc>
          <w:tcPr>
            <w:tcW w:w="960" w:type="dxa"/>
            <w:tcBorders>
              <w:top w:val="nil"/>
              <w:left w:val="nil"/>
              <w:bottom w:val="single" w:sz="8" w:space="0" w:color="auto"/>
              <w:right w:val="nil"/>
            </w:tcBorders>
            <w:shd w:val="clear" w:color="auto" w:fill="auto"/>
            <w:noWrap/>
            <w:vAlign w:val="bottom"/>
            <w:hideMark/>
          </w:tcPr>
          <w:p w14:paraId="7400EC79"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 </w:t>
            </w:r>
          </w:p>
        </w:tc>
      </w:tr>
      <w:tr w:rsidR="00667D94" w:rsidRPr="00667D94" w14:paraId="6CE2033B" w14:textId="77777777" w:rsidTr="00667D94">
        <w:trPr>
          <w:trHeight w:val="250"/>
        </w:trPr>
        <w:tc>
          <w:tcPr>
            <w:tcW w:w="3460" w:type="dxa"/>
            <w:tcBorders>
              <w:top w:val="nil"/>
              <w:left w:val="nil"/>
              <w:bottom w:val="nil"/>
              <w:right w:val="nil"/>
            </w:tcBorders>
            <w:shd w:val="clear" w:color="auto" w:fill="auto"/>
            <w:noWrap/>
            <w:vAlign w:val="bottom"/>
            <w:hideMark/>
          </w:tcPr>
          <w:p w14:paraId="6AB72466"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EFC4E80"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05C3821" w14:textId="77777777" w:rsidR="00667D94" w:rsidRPr="00667D94" w:rsidRDefault="00667D94" w:rsidP="00667D94">
            <w:pPr>
              <w:spacing w:after="0" w:line="240" w:lineRule="auto"/>
              <w:rPr>
                <w:rFonts w:ascii="Times New Roman" w:eastAsia="Times New Roman" w:hAnsi="Times New Roman" w:cs="Times New Roman"/>
                <w:kern w:val="0"/>
                <w:sz w:val="20"/>
                <w:szCs w:val="20"/>
                <w:lang w:eastAsia="en-GB"/>
                <w14:ligatures w14:val="none"/>
              </w:rPr>
            </w:pPr>
          </w:p>
        </w:tc>
      </w:tr>
      <w:tr w:rsidR="00667D94" w:rsidRPr="00667D94" w14:paraId="25A5BA2A" w14:textId="77777777" w:rsidTr="00667D94">
        <w:trPr>
          <w:trHeight w:val="250"/>
        </w:trPr>
        <w:tc>
          <w:tcPr>
            <w:tcW w:w="3460" w:type="dxa"/>
            <w:tcBorders>
              <w:top w:val="nil"/>
              <w:left w:val="nil"/>
              <w:bottom w:val="nil"/>
              <w:right w:val="nil"/>
            </w:tcBorders>
            <w:shd w:val="clear" w:color="auto" w:fill="auto"/>
            <w:noWrap/>
            <w:vAlign w:val="bottom"/>
            <w:hideMark/>
          </w:tcPr>
          <w:p w14:paraId="35A2E5F2" w14:textId="77777777" w:rsidR="00667D94" w:rsidRPr="00667D94" w:rsidRDefault="00667D94" w:rsidP="00667D94">
            <w:pPr>
              <w:spacing w:after="0" w:line="240" w:lineRule="auto"/>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Differences of means</w:t>
            </w:r>
          </w:p>
        </w:tc>
        <w:tc>
          <w:tcPr>
            <w:tcW w:w="960" w:type="dxa"/>
            <w:tcBorders>
              <w:top w:val="nil"/>
              <w:left w:val="nil"/>
              <w:bottom w:val="nil"/>
              <w:right w:val="nil"/>
            </w:tcBorders>
            <w:shd w:val="clear" w:color="auto" w:fill="auto"/>
            <w:noWrap/>
            <w:vAlign w:val="bottom"/>
            <w:hideMark/>
          </w:tcPr>
          <w:p w14:paraId="455C525A"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r w:rsidRPr="00667D94">
              <w:rPr>
                <w:rFonts w:ascii="Arial" w:eastAsia="Times New Roman" w:hAnsi="Arial" w:cs="Arial"/>
                <w:kern w:val="0"/>
                <w:sz w:val="20"/>
                <w:szCs w:val="20"/>
                <w:lang w:eastAsia="en-GB"/>
                <w14:ligatures w14:val="none"/>
              </w:rPr>
              <w:t>13.2</w:t>
            </w:r>
          </w:p>
        </w:tc>
        <w:tc>
          <w:tcPr>
            <w:tcW w:w="960" w:type="dxa"/>
            <w:tcBorders>
              <w:top w:val="nil"/>
              <w:left w:val="nil"/>
              <w:bottom w:val="nil"/>
              <w:right w:val="nil"/>
            </w:tcBorders>
            <w:shd w:val="clear" w:color="auto" w:fill="auto"/>
            <w:noWrap/>
            <w:vAlign w:val="bottom"/>
            <w:hideMark/>
          </w:tcPr>
          <w:p w14:paraId="01D00D95" w14:textId="77777777" w:rsidR="00667D94" w:rsidRPr="00667D94" w:rsidRDefault="00667D94" w:rsidP="00667D94">
            <w:pPr>
              <w:spacing w:after="0" w:line="240" w:lineRule="auto"/>
              <w:jc w:val="right"/>
              <w:rPr>
                <w:rFonts w:ascii="Arial" w:eastAsia="Times New Roman" w:hAnsi="Arial" w:cs="Arial"/>
                <w:kern w:val="0"/>
                <w:sz w:val="20"/>
                <w:szCs w:val="20"/>
                <w:lang w:eastAsia="en-GB"/>
                <w14:ligatures w14:val="none"/>
              </w:rPr>
            </w:pPr>
          </w:p>
        </w:tc>
      </w:tr>
    </w:tbl>
    <w:p w14:paraId="10AD313B" w14:textId="77777777" w:rsidR="00C51FC5" w:rsidRDefault="00C51FC5">
      <w:pPr>
        <w:rPr>
          <w:b/>
          <w:bCs/>
        </w:rPr>
      </w:pPr>
    </w:p>
    <w:p w14:paraId="30FD9541" w14:textId="75FC6718" w:rsidR="00667D94" w:rsidRDefault="008B2BDD" w:rsidP="008B2BDD">
      <w:r w:rsidRPr="008B2BDD">
        <w:t>The two-tailed paired t-test conducted on the filtration data reveals a statistically significant difference in the population mean impurity levels between Agent 1 and Agent 2. The mean impurity level for Agent 1 is 172.6, while for Agent 2 it is 159.4, resulting in a difference of means of 13.2. The calculated t-statistic of 2.874702 exceeds the critical t-value of 2.262157, and the p-value for the two-tailed test is 0.018336, which is less than the typical significance level of 0.05. This indicates strong evidence to reject the null hypothesis that the mean impurity levels are equal between the two agents. Therefore, we conclude that there is a significant difference in the effectiveness of the two filtration agents, with Agent 2 resulting in lower impurity levels compared to Agent 1.</w:t>
      </w:r>
    </w:p>
    <w:p w14:paraId="5F0D3EC9" w14:textId="77777777" w:rsidR="008B2BDD" w:rsidRDefault="008B2BDD" w:rsidP="008B2BDD"/>
    <w:p w14:paraId="49B43B27" w14:textId="61D20D6E" w:rsidR="008B2BDD" w:rsidRPr="008B2BDD" w:rsidRDefault="008B2BDD" w:rsidP="008B2BDD"/>
    <w:sectPr w:rsidR="008B2BDD" w:rsidRPr="008B2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Microsoft Sans Serif"/>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E62BFD"/>
    <w:multiLevelType w:val="multilevel"/>
    <w:tmpl w:val="874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6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F7"/>
    <w:rsid w:val="001844B5"/>
    <w:rsid w:val="003C229A"/>
    <w:rsid w:val="003C3D44"/>
    <w:rsid w:val="004C5AFF"/>
    <w:rsid w:val="005629D4"/>
    <w:rsid w:val="00667D94"/>
    <w:rsid w:val="007845B9"/>
    <w:rsid w:val="008B2BDD"/>
    <w:rsid w:val="00C51FC5"/>
    <w:rsid w:val="00C57D3D"/>
    <w:rsid w:val="00C61AC2"/>
    <w:rsid w:val="00DB659B"/>
    <w:rsid w:val="00E473F7"/>
    <w:rsid w:val="00F66C73"/>
    <w:rsid w:val="00F72B28"/>
    <w:rsid w:val="00FC6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7B59C"/>
  <w15:chartTrackingRefBased/>
  <w15:docId w15:val="{48C3CBA0-BE65-4419-8C92-6178C96B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F7"/>
    <w:rPr>
      <w:rFonts w:eastAsiaTheme="majorEastAsia" w:cstheme="majorBidi"/>
      <w:color w:val="272727" w:themeColor="text1" w:themeTint="D8"/>
    </w:rPr>
  </w:style>
  <w:style w:type="paragraph" w:styleId="Title">
    <w:name w:val="Title"/>
    <w:basedOn w:val="Normal"/>
    <w:next w:val="Normal"/>
    <w:link w:val="TitleChar"/>
    <w:uiPriority w:val="10"/>
    <w:qFormat/>
    <w:rsid w:val="00E4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F7"/>
    <w:pPr>
      <w:spacing w:before="160"/>
      <w:jc w:val="center"/>
    </w:pPr>
    <w:rPr>
      <w:i/>
      <w:iCs/>
      <w:color w:val="404040" w:themeColor="text1" w:themeTint="BF"/>
    </w:rPr>
  </w:style>
  <w:style w:type="character" w:customStyle="1" w:styleId="QuoteChar">
    <w:name w:val="Quote Char"/>
    <w:basedOn w:val="DefaultParagraphFont"/>
    <w:link w:val="Quote"/>
    <w:uiPriority w:val="29"/>
    <w:rsid w:val="00E473F7"/>
    <w:rPr>
      <w:i/>
      <w:iCs/>
      <w:color w:val="404040" w:themeColor="text1" w:themeTint="BF"/>
    </w:rPr>
  </w:style>
  <w:style w:type="paragraph" w:styleId="ListParagraph">
    <w:name w:val="List Paragraph"/>
    <w:basedOn w:val="Normal"/>
    <w:uiPriority w:val="34"/>
    <w:qFormat/>
    <w:rsid w:val="00E473F7"/>
    <w:pPr>
      <w:ind w:left="720"/>
      <w:contextualSpacing/>
    </w:pPr>
  </w:style>
  <w:style w:type="character" w:styleId="IntenseEmphasis">
    <w:name w:val="Intense Emphasis"/>
    <w:basedOn w:val="DefaultParagraphFont"/>
    <w:uiPriority w:val="21"/>
    <w:qFormat/>
    <w:rsid w:val="00E473F7"/>
    <w:rPr>
      <w:i/>
      <w:iCs/>
      <w:color w:val="0F4761" w:themeColor="accent1" w:themeShade="BF"/>
    </w:rPr>
  </w:style>
  <w:style w:type="paragraph" w:styleId="IntenseQuote">
    <w:name w:val="Intense Quote"/>
    <w:basedOn w:val="Normal"/>
    <w:next w:val="Normal"/>
    <w:link w:val="IntenseQuoteChar"/>
    <w:uiPriority w:val="30"/>
    <w:qFormat/>
    <w:rsid w:val="00E47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F7"/>
    <w:rPr>
      <w:i/>
      <w:iCs/>
      <w:color w:val="0F4761" w:themeColor="accent1" w:themeShade="BF"/>
    </w:rPr>
  </w:style>
  <w:style w:type="character" w:styleId="IntenseReference">
    <w:name w:val="Intense Reference"/>
    <w:basedOn w:val="DefaultParagraphFont"/>
    <w:uiPriority w:val="32"/>
    <w:qFormat/>
    <w:rsid w:val="00E473F7"/>
    <w:rPr>
      <w:b/>
      <w:bCs/>
      <w:smallCaps/>
      <w:color w:val="0F4761" w:themeColor="accent1" w:themeShade="BF"/>
      <w:spacing w:val="5"/>
    </w:rPr>
  </w:style>
  <w:style w:type="paragraph" w:styleId="NormalWeb">
    <w:name w:val="Normal (Web)"/>
    <w:basedOn w:val="Normal"/>
    <w:uiPriority w:val="99"/>
    <w:semiHidden/>
    <w:unhideWhenUsed/>
    <w:rsid w:val="00DB65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atex-mathml">
    <w:name w:val="katex-mathml"/>
    <w:basedOn w:val="DefaultParagraphFont"/>
    <w:rsid w:val="00DB659B"/>
  </w:style>
  <w:style w:type="character" w:customStyle="1" w:styleId="mord">
    <w:name w:val="mord"/>
    <w:basedOn w:val="DefaultParagraphFont"/>
    <w:rsid w:val="00DB659B"/>
  </w:style>
  <w:style w:type="character" w:customStyle="1" w:styleId="mrel">
    <w:name w:val="mrel"/>
    <w:basedOn w:val="DefaultParagraphFont"/>
    <w:rsid w:val="00DB659B"/>
  </w:style>
  <w:style w:type="character" w:styleId="Strong">
    <w:name w:val="Strong"/>
    <w:basedOn w:val="DefaultParagraphFont"/>
    <w:uiPriority w:val="22"/>
    <w:qFormat/>
    <w:rsid w:val="00DB6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13204">
      <w:bodyDiv w:val="1"/>
      <w:marLeft w:val="0"/>
      <w:marRight w:val="0"/>
      <w:marTop w:val="0"/>
      <w:marBottom w:val="0"/>
      <w:divBdr>
        <w:top w:val="none" w:sz="0" w:space="0" w:color="auto"/>
        <w:left w:val="none" w:sz="0" w:space="0" w:color="auto"/>
        <w:bottom w:val="none" w:sz="0" w:space="0" w:color="auto"/>
        <w:right w:val="none" w:sz="0" w:space="0" w:color="auto"/>
      </w:divBdr>
    </w:div>
    <w:div w:id="1090082106">
      <w:bodyDiv w:val="1"/>
      <w:marLeft w:val="0"/>
      <w:marRight w:val="0"/>
      <w:marTop w:val="0"/>
      <w:marBottom w:val="0"/>
      <w:divBdr>
        <w:top w:val="none" w:sz="0" w:space="0" w:color="auto"/>
        <w:left w:val="none" w:sz="0" w:space="0" w:color="auto"/>
        <w:bottom w:val="none" w:sz="0" w:space="0" w:color="auto"/>
        <w:right w:val="none" w:sz="0" w:space="0" w:color="auto"/>
      </w:divBdr>
    </w:div>
    <w:div w:id="1249576416">
      <w:bodyDiv w:val="1"/>
      <w:marLeft w:val="0"/>
      <w:marRight w:val="0"/>
      <w:marTop w:val="0"/>
      <w:marBottom w:val="0"/>
      <w:divBdr>
        <w:top w:val="none" w:sz="0" w:space="0" w:color="auto"/>
        <w:left w:val="none" w:sz="0" w:space="0" w:color="auto"/>
        <w:bottom w:val="none" w:sz="0" w:space="0" w:color="auto"/>
        <w:right w:val="none" w:sz="0" w:space="0" w:color="auto"/>
      </w:divBdr>
    </w:div>
    <w:div w:id="1281111419">
      <w:bodyDiv w:val="1"/>
      <w:marLeft w:val="0"/>
      <w:marRight w:val="0"/>
      <w:marTop w:val="0"/>
      <w:marBottom w:val="0"/>
      <w:divBdr>
        <w:top w:val="none" w:sz="0" w:space="0" w:color="auto"/>
        <w:left w:val="none" w:sz="0" w:space="0" w:color="auto"/>
        <w:bottom w:val="none" w:sz="0" w:space="0" w:color="auto"/>
        <w:right w:val="none" w:sz="0" w:space="0" w:color="auto"/>
      </w:divBdr>
    </w:div>
    <w:div w:id="1289434574">
      <w:bodyDiv w:val="1"/>
      <w:marLeft w:val="0"/>
      <w:marRight w:val="0"/>
      <w:marTop w:val="0"/>
      <w:marBottom w:val="0"/>
      <w:divBdr>
        <w:top w:val="none" w:sz="0" w:space="0" w:color="auto"/>
        <w:left w:val="none" w:sz="0" w:space="0" w:color="auto"/>
        <w:bottom w:val="none" w:sz="0" w:space="0" w:color="auto"/>
        <w:right w:val="none" w:sz="0" w:space="0" w:color="auto"/>
      </w:divBdr>
    </w:div>
    <w:div w:id="1323969414">
      <w:bodyDiv w:val="1"/>
      <w:marLeft w:val="0"/>
      <w:marRight w:val="0"/>
      <w:marTop w:val="0"/>
      <w:marBottom w:val="0"/>
      <w:divBdr>
        <w:top w:val="none" w:sz="0" w:space="0" w:color="auto"/>
        <w:left w:val="none" w:sz="0" w:space="0" w:color="auto"/>
        <w:bottom w:val="none" w:sz="0" w:space="0" w:color="auto"/>
        <w:right w:val="none" w:sz="0" w:space="0" w:color="auto"/>
      </w:divBdr>
    </w:div>
    <w:div w:id="1371613052">
      <w:bodyDiv w:val="1"/>
      <w:marLeft w:val="0"/>
      <w:marRight w:val="0"/>
      <w:marTop w:val="0"/>
      <w:marBottom w:val="0"/>
      <w:divBdr>
        <w:top w:val="none" w:sz="0" w:space="0" w:color="auto"/>
        <w:left w:val="none" w:sz="0" w:space="0" w:color="auto"/>
        <w:bottom w:val="none" w:sz="0" w:space="0" w:color="auto"/>
        <w:right w:val="none" w:sz="0" w:space="0" w:color="auto"/>
      </w:divBdr>
    </w:div>
    <w:div w:id="1643465152">
      <w:bodyDiv w:val="1"/>
      <w:marLeft w:val="0"/>
      <w:marRight w:val="0"/>
      <w:marTop w:val="0"/>
      <w:marBottom w:val="0"/>
      <w:divBdr>
        <w:top w:val="none" w:sz="0" w:space="0" w:color="auto"/>
        <w:left w:val="none" w:sz="0" w:space="0" w:color="auto"/>
        <w:bottom w:val="none" w:sz="0" w:space="0" w:color="auto"/>
        <w:right w:val="none" w:sz="0" w:space="0" w:color="auto"/>
      </w:divBdr>
    </w:div>
    <w:div w:id="1747414558">
      <w:bodyDiv w:val="1"/>
      <w:marLeft w:val="0"/>
      <w:marRight w:val="0"/>
      <w:marTop w:val="0"/>
      <w:marBottom w:val="0"/>
      <w:divBdr>
        <w:top w:val="none" w:sz="0" w:space="0" w:color="auto"/>
        <w:left w:val="none" w:sz="0" w:space="0" w:color="auto"/>
        <w:bottom w:val="none" w:sz="0" w:space="0" w:color="auto"/>
        <w:right w:val="none" w:sz="0" w:space="0" w:color="auto"/>
      </w:divBdr>
    </w:div>
    <w:div w:id="1844081377">
      <w:bodyDiv w:val="1"/>
      <w:marLeft w:val="0"/>
      <w:marRight w:val="0"/>
      <w:marTop w:val="0"/>
      <w:marBottom w:val="0"/>
      <w:divBdr>
        <w:top w:val="none" w:sz="0" w:space="0" w:color="auto"/>
        <w:left w:val="none" w:sz="0" w:space="0" w:color="auto"/>
        <w:bottom w:val="none" w:sz="0" w:space="0" w:color="auto"/>
        <w:right w:val="none" w:sz="0" w:space="0" w:color="auto"/>
      </w:divBdr>
    </w:div>
    <w:div w:id="1854147181">
      <w:bodyDiv w:val="1"/>
      <w:marLeft w:val="0"/>
      <w:marRight w:val="0"/>
      <w:marTop w:val="0"/>
      <w:marBottom w:val="0"/>
      <w:divBdr>
        <w:top w:val="none" w:sz="0" w:space="0" w:color="auto"/>
        <w:left w:val="none" w:sz="0" w:space="0" w:color="auto"/>
        <w:bottom w:val="none" w:sz="0" w:space="0" w:color="auto"/>
        <w:right w:val="none" w:sz="0" w:space="0" w:color="auto"/>
      </w:divBdr>
    </w:div>
    <w:div w:id="203522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941</Words>
  <Characters>5970</Characters>
  <Application>Microsoft Office Word</Application>
  <DocSecurity>0</DocSecurity>
  <Lines>259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1</cp:revision>
  <dcterms:created xsi:type="dcterms:W3CDTF">2025-03-17T20:27:00Z</dcterms:created>
  <dcterms:modified xsi:type="dcterms:W3CDTF">2025-03-17T23:23:00Z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6aee8c74-0907-4632-9c7c-6dbee6de4453</vt:lpwstr>
  </property>
</Properties>
</file>