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9B2A" w14:textId="1FE553C1" w:rsidR="00195FAA" w:rsidRDefault="00E520D7" w:rsidP="00EC78F6">
      <w:pPr>
        <w:jc w:val="center"/>
        <w:rPr>
          <w:rFonts w:ascii="Century Gothic" w:hAnsi="Century Gothic"/>
          <w:b/>
          <w:bCs/>
          <w:sz w:val="72"/>
          <w:szCs w:val="72"/>
        </w:rPr>
      </w:pPr>
      <w:r>
        <w:rPr>
          <w:rFonts w:ascii="Century Gothic" w:hAnsi="Century Gothic"/>
          <w:b/>
          <w:bCs/>
          <w:noProof/>
          <w:sz w:val="72"/>
          <w:szCs w:val="72"/>
        </w:rPr>
        <mc:AlternateContent>
          <mc:Choice Requires="wps">
            <w:drawing>
              <wp:anchor distT="0" distB="0" distL="114300" distR="114300" simplePos="0" relativeHeight="251662336" behindDoc="1" locked="0" layoutInCell="1" allowOverlap="1" wp14:anchorId="2BCE34CB" wp14:editId="22D74028">
                <wp:simplePos x="0" y="0"/>
                <wp:positionH relativeFrom="page">
                  <wp:align>left</wp:align>
                </wp:positionH>
                <wp:positionV relativeFrom="paragraph">
                  <wp:posOffset>-899795</wp:posOffset>
                </wp:positionV>
                <wp:extent cx="7564120" cy="10815145"/>
                <wp:effectExtent l="0" t="0" r="0" b="5715"/>
                <wp:wrapNone/>
                <wp:docPr id="4" name="Rectangle 4"/>
                <wp:cNvGraphicFramePr/>
                <a:graphic xmlns:a="http://schemas.openxmlformats.org/drawingml/2006/main">
                  <a:graphicData uri="http://schemas.microsoft.com/office/word/2010/wordprocessingShape">
                    <wps:wsp>
                      <wps:cNvSpPr/>
                      <wps:spPr>
                        <a:xfrm>
                          <a:off x="0" y="0"/>
                          <a:ext cx="7564120" cy="10815145"/>
                        </a:xfrm>
                        <a:prstGeom prst="rect">
                          <a:avLst/>
                        </a:prstGeom>
                        <a:solidFill>
                          <a:srgbClr val="D996E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6F81E" id="Rectangle 4" o:spid="_x0000_s1026" style="position:absolute;margin-left:0;margin-top:-70.85pt;width:595.6pt;height:851.6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" fillcolor="#d996e6" stroked="f" strokeweight="1pt">
                <w10:wrap anchorx="page"/>
              </v:rect>
            </w:pict>
          </mc:Fallback>
        </mc:AlternateContent>
      </w:r>
      <w:r w:rsidRPr="00EC78F6">
        <w:rPr>
          <w:rFonts w:ascii="Century Gothic" w:hAnsi="Century Gothic"/>
          <w:b/>
          <w:bCs/>
          <w:noProof/>
          <w:sz w:val="72"/>
          <w:szCs w:val="72"/>
        </w:rPr>
        <mc:AlternateContent>
          <mc:Choice Requires="wps">
            <w:drawing>
              <wp:anchor distT="45720" distB="45720" distL="114300" distR="114300" simplePos="0" relativeHeight="251665408" behindDoc="1" locked="0" layoutInCell="1" allowOverlap="1" wp14:anchorId="381CEADA" wp14:editId="7A01C468">
                <wp:simplePos x="0" y="0"/>
                <wp:positionH relativeFrom="margin">
                  <wp:posOffset>-406926</wp:posOffset>
                </wp:positionH>
                <wp:positionV relativeFrom="paragraph">
                  <wp:posOffset>0</wp:posOffset>
                </wp:positionV>
                <wp:extent cx="3735705" cy="140462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1404620"/>
                        </a:xfrm>
                        <a:prstGeom prst="rect">
                          <a:avLst/>
                        </a:prstGeom>
                        <a:noFill/>
                        <a:ln w="9525">
                          <a:noFill/>
                          <a:miter lim="800000"/>
                          <a:headEnd/>
                          <a:tailEnd/>
                        </a:ln>
                      </wps:spPr>
                      <wps:txbx>
                        <w:txbxContent>
                          <w:p w14:paraId="2CC884E3" w14:textId="318286A0" w:rsidR="00EC78F6" w:rsidRPr="00E520D7" w:rsidRDefault="00EC78F6" w:rsidP="00E520D7">
                            <w:pPr>
                              <w:jc w:val="center"/>
                              <w:rPr>
                                <w:rFonts w:ascii="Century Gothic" w:hAnsi="Century Gothic"/>
                                <w:b/>
                                <w:bCs/>
                                <w:color w:val="7030A0"/>
                                <w:sz w:val="72"/>
                                <w:szCs w:val="72"/>
                              </w:rPr>
                            </w:pPr>
                            <w:r w:rsidRPr="00E520D7">
                              <w:rPr>
                                <w:rFonts w:ascii="Century Gothic" w:hAnsi="Century Gothic"/>
                                <w:b/>
                                <w:bCs/>
                                <w:color w:val="7030A0"/>
                                <w:sz w:val="72"/>
                                <w:szCs w:val="72"/>
                              </w:rPr>
                              <w:t>RAPPORT DE PREUVE DE CONCEPT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1CEADA" id="_x0000_t202" coordsize="21600,21600" o:spt="202" path="m,l,21600r21600,l21600,xe">
                <v:stroke joinstyle="miter"/>
                <v:path gradientshapeok="t" o:connecttype="rect"/>
              </v:shapetype>
              <v:shape id="Zone de texte 2" o:spid="_x0000_s1026" type="#_x0000_t202" style="position:absolute;left:0;text-align:left;margin-left:-32.05pt;margin-top:0;width:294.15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" filled="f" stroked="f">
                <v:textbox style="mso-fit-shape-to-text:t">
                  <w:txbxContent>
                    <w:p w14:paraId="2CC884E3" w14:textId="318286A0" w:rsidR="00EC78F6" w:rsidRPr="00E520D7" w:rsidRDefault="00EC78F6" w:rsidP="00E520D7">
                      <w:pPr>
                        <w:jc w:val="center"/>
                        <w:rPr>
                          <w:rFonts w:ascii="Century Gothic" w:hAnsi="Century Gothic"/>
                          <w:b/>
                          <w:bCs/>
                          <w:color w:val="7030A0"/>
                          <w:sz w:val="72"/>
                          <w:szCs w:val="72"/>
                        </w:rPr>
                      </w:pPr>
                      <w:r w:rsidRPr="00E520D7">
                        <w:rPr>
                          <w:rFonts w:ascii="Century Gothic" w:hAnsi="Century Gothic"/>
                          <w:b/>
                          <w:bCs/>
                          <w:color w:val="7030A0"/>
                          <w:sz w:val="72"/>
                          <w:szCs w:val="72"/>
                        </w:rPr>
                        <w:t>RAPPORT DE PREUVE DE CONCEPT</w:t>
                      </w:r>
                    </w:p>
                  </w:txbxContent>
                </v:textbox>
                <w10:wrap type="square" anchorx="margin"/>
              </v:shape>
            </w:pict>
          </mc:Fallback>
        </mc:AlternateContent>
      </w:r>
      <w:r>
        <w:rPr>
          <w:noProof/>
          <w:lang w:val="en-US" w:eastAsia="zh-CN"/>
        </w:rPr>
        <mc:AlternateContent>
          <mc:Choice Requires="wps">
            <w:drawing>
              <wp:anchor distT="0" distB="0" distL="114300" distR="114300" simplePos="0" relativeHeight="251667455" behindDoc="1" locked="0" layoutInCell="1" allowOverlap="1" wp14:anchorId="3E02A7AF" wp14:editId="02C91013">
                <wp:simplePos x="0" y="0"/>
                <wp:positionH relativeFrom="column">
                  <wp:posOffset>-486301</wp:posOffset>
                </wp:positionH>
                <wp:positionV relativeFrom="page">
                  <wp:posOffset>511810</wp:posOffset>
                </wp:positionV>
                <wp:extent cx="3938905" cy="8656955"/>
                <wp:effectExtent l="0" t="0" r="4445" b="0"/>
                <wp:wrapNone/>
                <wp:docPr id="3" name="Rechteck 3" descr="weißes Rechteck für Text auf dem Titelblatt"/>
                <wp:cNvGraphicFramePr/>
                <a:graphic xmlns:a="http://schemas.openxmlformats.org/drawingml/2006/main">
                  <a:graphicData uri="http://schemas.microsoft.com/office/word/2010/wordprocessingShape">
                    <wps:wsp>
                      <wps:cNvSpPr/>
                      <wps:spPr>
                        <a:xfrm>
                          <a:off x="0" y="0"/>
                          <a:ext cx="3938905" cy="865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635E7" id="Rechteck 3" o:spid="_x0000_s1026" alt="weißes Rechteck für Text auf dem Titelblatt" style="position:absolute;margin-left:-38.3pt;margin-top:40.3pt;width:310.15pt;height:681.65pt;z-index:-25164902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" fillcolor="white [3212]" stroked="f" strokeweight="1pt">
                <w10:wrap anchory="page"/>
              </v:rect>
            </w:pict>
          </mc:Fallback>
        </mc:AlternateContent>
      </w:r>
    </w:p>
    <w:p w14:paraId="6FB98F31" w14:textId="598AC5C1" w:rsidR="00E520D7" w:rsidRPr="00E520D7" w:rsidRDefault="00E520D7" w:rsidP="00E520D7">
      <w:pPr>
        <w:rPr>
          <w:rFonts w:ascii="Century Gothic" w:hAnsi="Century Gothic"/>
          <w:sz w:val="72"/>
          <w:szCs w:val="72"/>
        </w:rPr>
      </w:pPr>
    </w:p>
    <w:p w14:paraId="6EA39B46" w14:textId="3928C819" w:rsidR="00E520D7" w:rsidRPr="00E520D7" w:rsidRDefault="00E520D7" w:rsidP="00E520D7">
      <w:pPr>
        <w:rPr>
          <w:rFonts w:ascii="Century Gothic" w:hAnsi="Century Gothic"/>
          <w:sz w:val="72"/>
          <w:szCs w:val="72"/>
        </w:rPr>
      </w:pPr>
    </w:p>
    <w:p w14:paraId="3A75C7BD" w14:textId="58534C30" w:rsidR="00E520D7" w:rsidRPr="00E520D7" w:rsidRDefault="00E520D7" w:rsidP="00E520D7">
      <w:pPr>
        <w:rPr>
          <w:rFonts w:ascii="Century Gothic" w:hAnsi="Century Gothic"/>
          <w:sz w:val="72"/>
          <w:szCs w:val="72"/>
        </w:rPr>
      </w:pPr>
      <w:r w:rsidRPr="00EC78F6">
        <w:rPr>
          <w:rFonts w:ascii="Century Gothic" w:hAnsi="Century Gothic"/>
          <w:b/>
          <w:bCs/>
          <w:noProof/>
          <w:sz w:val="72"/>
          <w:szCs w:val="72"/>
        </w:rPr>
        <mc:AlternateContent>
          <mc:Choice Requires="wps">
            <w:drawing>
              <wp:anchor distT="45720" distB="45720" distL="114300" distR="114300" simplePos="0" relativeHeight="251673600" behindDoc="1" locked="0" layoutInCell="1" allowOverlap="1" wp14:anchorId="03421A89" wp14:editId="28F0B6D8">
                <wp:simplePos x="0" y="0"/>
                <wp:positionH relativeFrom="margin">
                  <wp:posOffset>743272</wp:posOffset>
                </wp:positionH>
                <wp:positionV relativeFrom="paragraph">
                  <wp:posOffset>610870</wp:posOffset>
                </wp:positionV>
                <wp:extent cx="1364615" cy="1404620"/>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1404620"/>
                        </a:xfrm>
                        <a:prstGeom prst="rect">
                          <a:avLst/>
                        </a:prstGeom>
                        <a:noFill/>
                        <a:ln w="9525">
                          <a:noFill/>
                          <a:miter lim="800000"/>
                          <a:headEnd/>
                          <a:tailEnd/>
                        </a:ln>
                      </wps:spPr>
                      <wps:txbx>
                        <w:txbxContent>
                          <w:p w14:paraId="45A3DF90" w14:textId="568A9389"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 xml:space="preserve">Dario </w:t>
                            </w:r>
                            <w:proofErr w:type="spellStart"/>
                            <w:r w:rsidRPr="00E520D7">
                              <w:rPr>
                                <w:rFonts w:ascii="Century Gothic" w:hAnsi="Century Gothic"/>
                                <w:b/>
                                <w:bCs/>
                                <w:color w:val="7030A0"/>
                                <w:sz w:val="36"/>
                                <w:szCs w:val="36"/>
                              </w:rPr>
                              <w:t>Chasis</w:t>
                            </w:r>
                            <w:proofErr w:type="spellEnd"/>
                          </w:p>
                          <w:p w14:paraId="5BEA38B8" w14:textId="0FD081CD"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 xml:space="preserve">Nima </w:t>
                            </w:r>
                            <w:proofErr w:type="spellStart"/>
                            <w:r w:rsidRPr="00E520D7">
                              <w:rPr>
                                <w:rFonts w:ascii="Century Gothic" w:hAnsi="Century Gothic"/>
                                <w:b/>
                                <w:bCs/>
                                <w:color w:val="7030A0"/>
                                <w:sz w:val="36"/>
                                <w:szCs w:val="36"/>
                              </w:rPr>
                              <w:t>Zarabi</w:t>
                            </w:r>
                            <w:proofErr w:type="spellEnd"/>
                          </w:p>
                          <w:p w14:paraId="069FEEDF" w14:textId="2588CB28"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William Trelles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421A89" id="_x0000_s1027" type="#_x0000_t202" style="position:absolute;margin-left:58.55pt;margin-top:48.1pt;width:107.4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7G/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" filled="f" stroked="f">
                <v:textbox style="mso-fit-shape-to-text:t">
                  <w:txbxContent>
                    <w:p w14:paraId="45A3DF90" w14:textId="568A9389"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 xml:space="preserve">Dario </w:t>
                      </w:r>
                      <w:proofErr w:type="spellStart"/>
                      <w:r w:rsidRPr="00E520D7">
                        <w:rPr>
                          <w:rFonts w:ascii="Century Gothic" w:hAnsi="Century Gothic"/>
                          <w:b/>
                          <w:bCs/>
                          <w:color w:val="7030A0"/>
                          <w:sz w:val="36"/>
                          <w:szCs w:val="36"/>
                        </w:rPr>
                        <w:t>Chasis</w:t>
                      </w:r>
                      <w:proofErr w:type="spellEnd"/>
                    </w:p>
                    <w:p w14:paraId="5BEA38B8" w14:textId="0FD081CD"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 xml:space="preserve">Nima </w:t>
                      </w:r>
                      <w:proofErr w:type="spellStart"/>
                      <w:r w:rsidRPr="00E520D7">
                        <w:rPr>
                          <w:rFonts w:ascii="Century Gothic" w:hAnsi="Century Gothic"/>
                          <w:b/>
                          <w:bCs/>
                          <w:color w:val="7030A0"/>
                          <w:sz w:val="36"/>
                          <w:szCs w:val="36"/>
                        </w:rPr>
                        <w:t>Zarabi</w:t>
                      </w:r>
                      <w:proofErr w:type="spellEnd"/>
                    </w:p>
                    <w:p w14:paraId="069FEEDF" w14:textId="2588CB28" w:rsidR="00E520D7" w:rsidRPr="00E520D7" w:rsidRDefault="00E520D7" w:rsidP="00E520D7">
                      <w:pPr>
                        <w:rPr>
                          <w:rFonts w:ascii="Century Gothic" w:hAnsi="Century Gothic"/>
                          <w:b/>
                          <w:bCs/>
                          <w:color w:val="7030A0"/>
                          <w:sz w:val="36"/>
                          <w:szCs w:val="36"/>
                        </w:rPr>
                      </w:pPr>
                      <w:r w:rsidRPr="00E520D7">
                        <w:rPr>
                          <w:rFonts w:ascii="Century Gothic" w:hAnsi="Century Gothic"/>
                          <w:b/>
                          <w:bCs/>
                          <w:color w:val="7030A0"/>
                          <w:sz w:val="36"/>
                          <w:szCs w:val="36"/>
                        </w:rPr>
                        <w:t>William Trelles</w:t>
                      </w:r>
                    </w:p>
                  </w:txbxContent>
                </v:textbox>
                <w10:wrap type="square" anchorx="margin"/>
              </v:shape>
            </w:pict>
          </mc:Fallback>
        </mc:AlternateContent>
      </w:r>
      <w:r w:rsidRPr="00EC78F6">
        <w:rPr>
          <w:rFonts w:ascii="Century Gothic" w:hAnsi="Century Gothic"/>
          <w:b/>
          <w:bCs/>
          <w:noProof/>
          <w:sz w:val="72"/>
          <w:szCs w:val="72"/>
        </w:rPr>
        <mc:AlternateContent>
          <mc:Choice Requires="wps">
            <w:drawing>
              <wp:anchor distT="45720" distB="45720" distL="114300" distR="114300" simplePos="0" relativeHeight="251671552" behindDoc="1" locked="0" layoutInCell="1" allowOverlap="1" wp14:anchorId="3B20D32C" wp14:editId="0E9EBD16">
                <wp:simplePos x="0" y="0"/>
                <wp:positionH relativeFrom="margin">
                  <wp:posOffset>-494030</wp:posOffset>
                </wp:positionH>
                <wp:positionV relativeFrom="paragraph">
                  <wp:posOffset>294953</wp:posOffset>
                </wp:positionV>
                <wp:extent cx="1095375" cy="140462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noFill/>
                        <a:ln w="9525">
                          <a:noFill/>
                          <a:miter lim="800000"/>
                          <a:headEnd/>
                          <a:tailEnd/>
                        </a:ln>
                      </wps:spPr>
                      <wps:txbx>
                        <w:txbxContent>
                          <w:p w14:paraId="734B5019" w14:textId="3F33A7C9" w:rsidR="00E520D7" w:rsidRPr="00E520D7" w:rsidRDefault="00E520D7" w:rsidP="00E520D7">
                            <w:pPr>
                              <w:jc w:val="center"/>
                              <w:rPr>
                                <w:rFonts w:ascii="Century Gothic" w:hAnsi="Century Gothic"/>
                                <w:b/>
                                <w:bCs/>
                                <w:color w:val="5C2A86"/>
                                <w:sz w:val="20"/>
                                <w:szCs w:val="20"/>
                              </w:rPr>
                            </w:pPr>
                            <w:r w:rsidRPr="00E520D7">
                              <w:rPr>
                                <w:rFonts w:ascii="Century Gothic" w:hAnsi="Century Gothic"/>
                                <w:b/>
                                <w:bCs/>
                                <w:color w:val="5C2A86"/>
                                <w:sz w:val="20"/>
                                <w:szCs w:val="20"/>
                              </w:rPr>
                              <w:t>Réalisé par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0D32C" id="_x0000_s1028" type="#_x0000_t202" style="position:absolute;margin-left:-38.9pt;margin-top:23.2pt;width:86.25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" filled="f" stroked="f">
                <v:textbox style="mso-fit-shape-to-text:t">
                  <w:txbxContent>
                    <w:p w14:paraId="734B5019" w14:textId="3F33A7C9" w:rsidR="00E520D7" w:rsidRPr="00E520D7" w:rsidRDefault="00E520D7" w:rsidP="00E520D7">
                      <w:pPr>
                        <w:jc w:val="center"/>
                        <w:rPr>
                          <w:rFonts w:ascii="Century Gothic" w:hAnsi="Century Gothic"/>
                          <w:b/>
                          <w:bCs/>
                          <w:color w:val="5C2A86"/>
                          <w:sz w:val="20"/>
                          <w:szCs w:val="20"/>
                        </w:rPr>
                      </w:pPr>
                      <w:r w:rsidRPr="00E520D7">
                        <w:rPr>
                          <w:rFonts w:ascii="Century Gothic" w:hAnsi="Century Gothic"/>
                          <w:b/>
                          <w:bCs/>
                          <w:color w:val="5C2A86"/>
                          <w:sz w:val="20"/>
                          <w:szCs w:val="20"/>
                        </w:rPr>
                        <w:t>Réalisé par :</w:t>
                      </w:r>
                    </w:p>
                  </w:txbxContent>
                </v:textbox>
                <w10:wrap type="square" anchorx="margin"/>
              </v:shape>
            </w:pict>
          </mc:Fallback>
        </mc:AlternateContent>
      </w:r>
    </w:p>
    <w:p w14:paraId="6965D6A5" w14:textId="5BD7C149" w:rsidR="00E520D7" w:rsidRPr="00E520D7" w:rsidRDefault="00E520D7" w:rsidP="00E520D7">
      <w:pPr>
        <w:rPr>
          <w:rFonts w:ascii="Century Gothic" w:hAnsi="Century Gothic"/>
          <w:sz w:val="72"/>
          <w:szCs w:val="72"/>
        </w:rPr>
      </w:pPr>
    </w:p>
    <w:p w14:paraId="26E68833" w14:textId="12BA4F05" w:rsidR="00E520D7" w:rsidRPr="00E520D7" w:rsidRDefault="00E520D7" w:rsidP="00E520D7">
      <w:pPr>
        <w:rPr>
          <w:rFonts w:ascii="Century Gothic" w:hAnsi="Century Gothic"/>
          <w:sz w:val="72"/>
          <w:szCs w:val="72"/>
        </w:rPr>
      </w:pPr>
    </w:p>
    <w:p w14:paraId="2E53D33C" w14:textId="02F3BD8B" w:rsidR="00E520D7" w:rsidRPr="00E520D7" w:rsidRDefault="00E520D7" w:rsidP="00E520D7">
      <w:pPr>
        <w:rPr>
          <w:rFonts w:ascii="Century Gothic" w:hAnsi="Century Gothic"/>
          <w:sz w:val="72"/>
          <w:szCs w:val="72"/>
        </w:rPr>
      </w:pPr>
    </w:p>
    <w:p w14:paraId="5D9C1BA6" w14:textId="402498D1" w:rsidR="00E520D7" w:rsidRPr="00E520D7" w:rsidRDefault="00E520D7" w:rsidP="00E520D7">
      <w:pPr>
        <w:rPr>
          <w:rFonts w:ascii="Century Gothic" w:hAnsi="Century Gothic"/>
          <w:sz w:val="72"/>
          <w:szCs w:val="72"/>
        </w:rPr>
      </w:pPr>
    </w:p>
    <w:p w14:paraId="7547E918" w14:textId="57075647" w:rsidR="00E520D7" w:rsidRPr="00E520D7" w:rsidRDefault="00E520D7" w:rsidP="00E520D7">
      <w:pPr>
        <w:rPr>
          <w:rFonts w:ascii="Century Gothic" w:hAnsi="Century Gothic"/>
          <w:sz w:val="72"/>
          <w:szCs w:val="72"/>
        </w:rPr>
      </w:pPr>
      <w:r w:rsidRPr="00EC78F6">
        <w:rPr>
          <w:rFonts w:ascii="Century Gothic" w:hAnsi="Century Gothic"/>
          <w:b/>
          <w:bCs/>
          <w:noProof/>
          <w:sz w:val="72"/>
          <w:szCs w:val="72"/>
        </w:rPr>
        <mc:AlternateContent>
          <mc:Choice Requires="wps">
            <w:drawing>
              <wp:anchor distT="45720" distB="45720" distL="114300" distR="114300" simplePos="0" relativeHeight="251675648" behindDoc="1" locked="0" layoutInCell="1" allowOverlap="1" wp14:anchorId="0F93A895" wp14:editId="19E49304">
                <wp:simplePos x="0" y="0"/>
                <wp:positionH relativeFrom="margin">
                  <wp:posOffset>-366755</wp:posOffset>
                </wp:positionH>
                <wp:positionV relativeFrom="paragraph">
                  <wp:posOffset>339232</wp:posOffset>
                </wp:positionV>
                <wp:extent cx="3735705" cy="1404620"/>
                <wp:effectExtent l="0" t="0" r="0" b="254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1404620"/>
                        </a:xfrm>
                        <a:prstGeom prst="rect">
                          <a:avLst/>
                        </a:prstGeom>
                        <a:noFill/>
                        <a:ln w="9525">
                          <a:noFill/>
                          <a:miter lim="800000"/>
                          <a:headEnd/>
                          <a:tailEnd/>
                        </a:ln>
                      </wps:spPr>
                      <wps:txbx>
                        <w:txbxContent>
                          <w:p w14:paraId="2CF66077" w14:textId="02BEDEEC" w:rsidR="00E520D7" w:rsidRPr="00E520D7" w:rsidRDefault="00E520D7" w:rsidP="00E520D7">
                            <w:pPr>
                              <w:jc w:val="center"/>
                              <w:rPr>
                                <w:rFonts w:ascii="Century Gothic" w:hAnsi="Century Gothic"/>
                                <w:b/>
                                <w:bCs/>
                                <w:color w:val="7030A0"/>
                                <w:sz w:val="40"/>
                                <w:szCs w:val="40"/>
                              </w:rPr>
                            </w:pPr>
                            <w:r w:rsidRPr="00E520D7">
                              <w:rPr>
                                <w:rFonts w:ascii="Century Gothic" w:hAnsi="Century Gothic"/>
                                <w:b/>
                                <w:bCs/>
                                <w:color w:val="7030A0"/>
                                <w:sz w:val="40"/>
                                <w:szCs w:val="40"/>
                              </w:rPr>
                              <w:t>CID2A - ETML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93A895" id="_x0000_s1029" type="#_x0000_t202" style="position:absolute;margin-left:-28.9pt;margin-top:26.7pt;width:294.15pt;height:110.6pt;z-index:-251640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" filled="f" stroked="f">
                <v:textbox style="mso-fit-shape-to-text:t">
                  <w:txbxContent>
                    <w:p w14:paraId="2CF66077" w14:textId="02BEDEEC" w:rsidR="00E520D7" w:rsidRPr="00E520D7" w:rsidRDefault="00E520D7" w:rsidP="00E520D7">
                      <w:pPr>
                        <w:jc w:val="center"/>
                        <w:rPr>
                          <w:rFonts w:ascii="Century Gothic" w:hAnsi="Century Gothic"/>
                          <w:b/>
                          <w:bCs/>
                          <w:color w:val="7030A0"/>
                          <w:sz w:val="40"/>
                          <w:szCs w:val="40"/>
                        </w:rPr>
                      </w:pPr>
                      <w:r w:rsidRPr="00E520D7">
                        <w:rPr>
                          <w:rFonts w:ascii="Century Gothic" w:hAnsi="Century Gothic"/>
                          <w:b/>
                          <w:bCs/>
                          <w:color w:val="7030A0"/>
                          <w:sz w:val="40"/>
                          <w:szCs w:val="40"/>
                        </w:rPr>
                        <w:t>CID2A - ETML</w:t>
                      </w:r>
                    </w:p>
                  </w:txbxContent>
                </v:textbox>
                <w10:wrap type="square" anchorx="margin"/>
              </v:shape>
            </w:pict>
          </mc:Fallback>
        </mc:AlternateContent>
      </w:r>
      <w:r>
        <w:rPr>
          <w:noProof/>
        </w:rPr>
        <w:drawing>
          <wp:anchor distT="0" distB="0" distL="114300" distR="114300" simplePos="0" relativeHeight="251669504" behindDoc="1" locked="0" layoutInCell="1" allowOverlap="1" wp14:anchorId="2C3DD9AA" wp14:editId="12E3A862">
            <wp:simplePos x="0" y="0"/>
            <wp:positionH relativeFrom="page">
              <wp:align>right</wp:align>
            </wp:positionH>
            <wp:positionV relativeFrom="paragraph">
              <wp:posOffset>834303</wp:posOffset>
            </wp:positionV>
            <wp:extent cx="7559675" cy="3295015"/>
            <wp:effectExtent l="0" t="0" r="3175" b="635"/>
            <wp:wrapNone/>
            <wp:docPr id="8" name="Image 8" descr="Journée Mondiale du Travail Social 2020 – International Federation of Social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rnée Mondiale du Travail Social 2020 – International Federation of Social  Work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9675" cy="329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BE672" w14:textId="77777777" w:rsidR="00E520D7" w:rsidRPr="00E520D7" w:rsidRDefault="00E520D7" w:rsidP="00E520D7">
      <w:pPr>
        <w:rPr>
          <w:rFonts w:ascii="Century Gothic" w:hAnsi="Century Gothic"/>
          <w:sz w:val="72"/>
          <w:szCs w:val="72"/>
        </w:rPr>
      </w:pPr>
    </w:p>
    <w:p w14:paraId="48056534" w14:textId="77777777" w:rsidR="00E520D7" w:rsidRDefault="00E520D7" w:rsidP="00E520D7">
      <w:pPr>
        <w:rPr>
          <w:rFonts w:ascii="Century Gothic" w:hAnsi="Century Gothic"/>
          <w:b/>
          <w:bCs/>
          <w:sz w:val="72"/>
          <w:szCs w:val="72"/>
        </w:rPr>
      </w:pPr>
    </w:p>
    <w:p w14:paraId="47A842A4" w14:textId="77777777" w:rsidR="00DF2740" w:rsidRDefault="00E520D7" w:rsidP="00DF2740">
      <w:pPr>
        <w:tabs>
          <w:tab w:val="left" w:pos="6132"/>
        </w:tabs>
        <w:rPr>
          <w:rFonts w:ascii="Century Gothic" w:hAnsi="Century Gothic"/>
          <w:sz w:val="72"/>
          <w:szCs w:val="72"/>
        </w:rPr>
      </w:pPr>
      <w:r>
        <w:rPr>
          <w:rFonts w:ascii="Century Gothic" w:hAnsi="Century Gothic"/>
          <w:sz w:val="72"/>
          <w:szCs w:val="72"/>
        </w:rPr>
        <w:tab/>
      </w:r>
    </w:p>
    <w:p w14:paraId="5D6D77AA" w14:textId="6FC85B77" w:rsidR="00F06E36" w:rsidRDefault="00B654BF" w:rsidP="00DF2740">
      <w:pPr>
        <w:tabs>
          <w:tab w:val="left" w:pos="6132"/>
        </w:tabs>
        <w:rPr>
          <w:rFonts w:ascii="Century Gothic" w:hAnsi="Century Gothic"/>
          <w:sz w:val="72"/>
          <w:szCs w:val="72"/>
        </w:rPr>
      </w:pPr>
      <w:r>
        <w:rPr>
          <w:rFonts w:ascii="Century Gothic" w:hAnsi="Century Gothic"/>
          <w:sz w:val="72"/>
          <w:szCs w:val="72"/>
        </w:rPr>
        <w:lastRenderedPageBreak/>
        <w:t>Analyse</w:t>
      </w:r>
    </w:p>
    <w:p w14:paraId="099901BB" w14:textId="38C78526" w:rsidR="00B654BF" w:rsidRPr="00B654BF" w:rsidRDefault="00B654BF" w:rsidP="00B654BF">
      <w:pPr>
        <w:jc w:val="both"/>
        <w:rPr>
          <w:rFonts w:ascii="Century Gothic" w:hAnsi="Century Gothic"/>
          <w:sz w:val="24"/>
          <w:szCs w:val="24"/>
        </w:rPr>
      </w:pPr>
      <w:r w:rsidRPr="00B654BF">
        <w:rPr>
          <w:rFonts w:ascii="Century Gothic" w:hAnsi="Century Gothic"/>
          <w:sz w:val="24"/>
          <w:szCs w:val="24"/>
        </w:rPr>
        <w:t>Notre objectif avec cette application est d’aider les personnes en situation de précarité ou sur le point de l’être, en mettant en place plusieurs bornes d’aide, ou « Help Points », dans différentes parties de la ville de Lausanne. Pour ce faire, nous avons identifié les facteurs qui conduisent les personnes à tomber dans une situation de sans-abrisme en Suisse, et nous avons relevé les points suivants grâce à une étude réalisée pour la Haute École du Nord-Ouest à Bâle :</w:t>
      </w:r>
    </w:p>
    <w:p w14:paraId="4DE41FD0" w14:textId="698BC77A" w:rsidR="00B654BF" w:rsidRPr="00B654BF" w:rsidRDefault="00B654BF" w:rsidP="00B654BF">
      <w:pPr>
        <w:jc w:val="both"/>
        <w:rPr>
          <w:rFonts w:ascii="Century Gothic" w:hAnsi="Century Gothic"/>
          <w:sz w:val="24"/>
          <w:szCs w:val="24"/>
        </w:rPr>
      </w:pPr>
      <w:r>
        <w:rPr>
          <w:rFonts w:ascii="Century Gothic" w:hAnsi="Century Gothic"/>
          <w:sz w:val="24"/>
          <w:szCs w:val="24"/>
        </w:rPr>
        <w:t xml:space="preserve">- </w:t>
      </w:r>
      <w:r w:rsidRPr="00B654BF">
        <w:rPr>
          <w:rFonts w:ascii="Century Gothic" w:hAnsi="Century Gothic"/>
          <w:sz w:val="24"/>
          <w:szCs w:val="24"/>
        </w:rPr>
        <w:t>La perte d’emploi ou la difficulté d’en trouver</w:t>
      </w:r>
    </w:p>
    <w:p w14:paraId="43A54B96" w14:textId="4756D73B" w:rsidR="00B654BF" w:rsidRPr="00B654BF" w:rsidRDefault="00B654BF" w:rsidP="00B654BF">
      <w:pPr>
        <w:jc w:val="both"/>
        <w:rPr>
          <w:rFonts w:ascii="Century Gothic" w:hAnsi="Century Gothic"/>
          <w:sz w:val="24"/>
          <w:szCs w:val="24"/>
        </w:rPr>
      </w:pPr>
      <w:r>
        <w:rPr>
          <w:rFonts w:ascii="Century Gothic" w:hAnsi="Century Gothic"/>
          <w:sz w:val="24"/>
          <w:szCs w:val="24"/>
        </w:rPr>
        <w:t xml:space="preserve">- </w:t>
      </w:r>
      <w:r w:rsidRPr="00B654BF">
        <w:rPr>
          <w:rFonts w:ascii="Century Gothic" w:hAnsi="Century Gothic"/>
          <w:sz w:val="24"/>
          <w:szCs w:val="24"/>
        </w:rPr>
        <w:t>Les problèmes de santé</w:t>
      </w:r>
    </w:p>
    <w:p w14:paraId="3751938F" w14:textId="11D22EB7" w:rsidR="00B654BF" w:rsidRPr="00B654BF" w:rsidRDefault="00B654BF" w:rsidP="00B654BF">
      <w:pPr>
        <w:jc w:val="both"/>
        <w:rPr>
          <w:rFonts w:ascii="Century Gothic" w:hAnsi="Century Gothic"/>
          <w:sz w:val="24"/>
          <w:szCs w:val="24"/>
        </w:rPr>
      </w:pPr>
      <w:r>
        <w:rPr>
          <w:rFonts w:ascii="Century Gothic" w:hAnsi="Century Gothic"/>
          <w:sz w:val="24"/>
          <w:szCs w:val="24"/>
        </w:rPr>
        <w:t xml:space="preserve">- </w:t>
      </w:r>
      <w:r w:rsidRPr="00B654BF">
        <w:rPr>
          <w:rFonts w:ascii="Century Gothic" w:hAnsi="Century Gothic"/>
          <w:sz w:val="24"/>
          <w:szCs w:val="24"/>
        </w:rPr>
        <w:t>Les difficultés relationnelles</w:t>
      </w:r>
    </w:p>
    <w:p w14:paraId="4F96952A" w14:textId="38C2520A" w:rsidR="00B654BF" w:rsidRDefault="00B654BF" w:rsidP="00B654BF">
      <w:pPr>
        <w:jc w:val="both"/>
        <w:rPr>
          <w:rFonts w:ascii="Century Gothic" w:hAnsi="Century Gothic"/>
          <w:sz w:val="24"/>
          <w:szCs w:val="24"/>
        </w:rPr>
      </w:pPr>
      <w:r>
        <w:rPr>
          <w:rFonts w:ascii="Century Gothic" w:hAnsi="Century Gothic"/>
          <w:sz w:val="24"/>
          <w:szCs w:val="24"/>
        </w:rPr>
        <w:t xml:space="preserve">- </w:t>
      </w:r>
      <w:r w:rsidRPr="00B654BF">
        <w:rPr>
          <w:rFonts w:ascii="Century Gothic" w:hAnsi="Century Gothic"/>
          <w:sz w:val="24"/>
          <w:szCs w:val="24"/>
        </w:rPr>
        <w:t>Les prix élevés du marché du logement</w:t>
      </w:r>
    </w:p>
    <w:p w14:paraId="5058966E" w14:textId="125F28EB" w:rsidR="00721531" w:rsidRDefault="00721531" w:rsidP="00B654BF">
      <w:pPr>
        <w:jc w:val="both"/>
        <w:rPr>
          <w:rFonts w:ascii="Century Gothic" w:hAnsi="Century Gothic"/>
          <w:sz w:val="24"/>
          <w:szCs w:val="24"/>
        </w:rPr>
      </w:pPr>
      <w:r>
        <w:rPr>
          <w:rFonts w:ascii="Century Gothic" w:hAnsi="Century Gothic"/>
          <w:sz w:val="24"/>
          <w:szCs w:val="24"/>
        </w:rPr>
        <w:t>En plus, cette problématique touche différents groups,</w:t>
      </w:r>
      <w:r w:rsidR="009E301E">
        <w:rPr>
          <w:rFonts w:ascii="Century Gothic" w:hAnsi="Century Gothic"/>
          <w:sz w:val="24"/>
          <w:szCs w:val="24"/>
        </w:rPr>
        <w:t xml:space="preserve"> concernant :</w:t>
      </w:r>
      <w:r>
        <w:rPr>
          <w:rFonts w:ascii="Century Gothic" w:hAnsi="Century Gothic"/>
          <w:sz w:val="24"/>
          <w:szCs w:val="24"/>
        </w:rPr>
        <w:t xml:space="preserve"> </w:t>
      </w:r>
    </w:p>
    <w:p w14:paraId="0F5F8709" w14:textId="3418ACC3" w:rsidR="00721531" w:rsidRPr="00721531" w:rsidRDefault="009E301E" w:rsidP="00721531">
      <w:pPr>
        <w:jc w:val="both"/>
        <w:rPr>
          <w:rFonts w:ascii="Century Gothic" w:hAnsi="Century Gothic"/>
          <w:sz w:val="24"/>
          <w:szCs w:val="24"/>
        </w:rPr>
      </w:pPr>
      <w:r>
        <w:rPr>
          <w:rFonts w:ascii="Century Gothic" w:hAnsi="Century Gothic"/>
          <w:sz w:val="24"/>
          <w:szCs w:val="24"/>
        </w:rPr>
        <w:t xml:space="preserve">- </w:t>
      </w:r>
      <w:r w:rsidR="00721531" w:rsidRPr="00721531">
        <w:rPr>
          <w:rFonts w:ascii="Century Gothic" w:hAnsi="Century Gothic"/>
          <w:sz w:val="24"/>
          <w:szCs w:val="24"/>
        </w:rPr>
        <w:t>Des personnes âgées de 36 à 59 ans sans papiers de séjour valables, disposant de peu de ressources sociales et qui souffrent des problèmes de santé.</w:t>
      </w:r>
    </w:p>
    <w:p w14:paraId="54EBE0C0" w14:textId="3567D9E9" w:rsidR="00721531" w:rsidRPr="00721531" w:rsidRDefault="009E301E" w:rsidP="00721531">
      <w:pPr>
        <w:jc w:val="both"/>
        <w:rPr>
          <w:rFonts w:ascii="Century Gothic" w:hAnsi="Century Gothic"/>
          <w:sz w:val="24"/>
          <w:szCs w:val="24"/>
        </w:rPr>
      </w:pPr>
      <w:r>
        <w:rPr>
          <w:rFonts w:ascii="Century Gothic" w:hAnsi="Century Gothic"/>
          <w:sz w:val="24"/>
          <w:szCs w:val="24"/>
        </w:rPr>
        <w:t xml:space="preserve">- </w:t>
      </w:r>
      <w:r w:rsidR="00721531" w:rsidRPr="00721531">
        <w:rPr>
          <w:rFonts w:ascii="Century Gothic" w:hAnsi="Century Gothic"/>
          <w:sz w:val="24"/>
          <w:szCs w:val="24"/>
        </w:rPr>
        <w:t xml:space="preserve">Des personnes entre 36 et 59 ans qui </w:t>
      </w:r>
      <w:r w:rsidR="00721531" w:rsidRPr="00721531">
        <w:rPr>
          <w:rFonts w:ascii="Century Gothic" w:hAnsi="Century Gothic"/>
          <w:sz w:val="24"/>
          <w:szCs w:val="24"/>
        </w:rPr>
        <w:t>sont suisses</w:t>
      </w:r>
      <w:r w:rsidR="00721531" w:rsidRPr="00721531">
        <w:rPr>
          <w:rFonts w:ascii="Century Gothic" w:hAnsi="Century Gothic"/>
          <w:sz w:val="24"/>
          <w:szCs w:val="24"/>
        </w:rPr>
        <w:t xml:space="preserve"> ou possèdent un statut de séjour valable, sans problème de santé et qui possèdent des ressources sociales, des personnes entre 18 et 35 ans avec les mêmes caractéristiques que le groupe précèdent.</w:t>
      </w:r>
    </w:p>
    <w:p w14:paraId="781A0654" w14:textId="10C938D2" w:rsidR="00721531" w:rsidRPr="00721531" w:rsidRDefault="009E301E" w:rsidP="00721531">
      <w:pPr>
        <w:jc w:val="both"/>
        <w:rPr>
          <w:rFonts w:ascii="Century Gothic" w:hAnsi="Century Gothic"/>
          <w:sz w:val="24"/>
          <w:szCs w:val="24"/>
        </w:rPr>
      </w:pPr>
      <w:r>
        <w:rPr>
          <w:rFonts w:ascii="Century Gothic" w:hAnsi="Century Gothic"/>
          <w:sz w:val="24"/>
          <w:szCs w:val="24"/>
        </w:rPr>
        <w:t xml:space="preserve">- </w:t>
      </w:r>
      <w:r w:rsidR="00721531" w:rsidRPr="00721531">
        <w:rPr>
          <w:rFonts w:ascii="Century Gothic" w:hAnsi="Century Gothic"/>
          <w:sz w:val="24"/>
          <w:szCs w:val="24"/>
        </w:rPr>
        <w:t>Des personnes âgées de 36 à 59 ans qui possèdent un séjour valable mais souffrent des problèmes de santé</w:t>
      </w:r>
    </w:p>
    <w:p w14:paraId="22AFE006" w14:textId="0DD87D46" w:rsidR="009E301E" w:rsidRPr="00B654BF" w:rsidRDefault="009E301E" w:rsidP="00721531">
      <w:pPr>
        <w:jc w:val="both"/>
        <w:rPr>
          <w:rFonts w:ascii="Century Gothic" w:hAnsi="Century Gothic"/>
          <w:sz w:val="24"/>
          <w:szCs w:val="24"/>
        </w:rPr>
      </w:pPr>
      <w:r>
        <w:rPr>
          <w:rFonts w:ascii="Century Gothic" w:hAnsi="Century Gothic"/>
          <w:sz w:val="24"/>
          <w:szCs w:val="24"/>
        </w:rPr>
        <w:t xml:space="preserve">- </w:t>
      </w:r>
      <w:r w:rsidR="00721531" w:rsidRPr="00721531">
        <w:rPr>
          <w:rFonts w:ascii="Century Gothic" w:hAnsi="Century Gothic"/>
          <w:sz w:val="24"/>
          <w:szCs w:val="24"/>
        </w:rPr>
        <w:t xml:space="preserve">Des personnes sont âgées de 18 à 35 ans, sans documentation de séjour valable, sans problèmes de santé et disposent de ressources </w:t>
      </w:r>
      <w:r w:rsidRPr="00721531">
        <w:rPr>
          <w:rFonts w:ascii="Century Gothic" w:hAnsi="Century Gothic"/>
          <w:sz w:val="24"/>
          <w:szCs w:val="24"/>
        </w:rPr>
        <w:t>sociales</w:t>
      </w:r>
      <w:r>
        <w:rPr>
          <w:rFonts w:ascii="Century Gothic" w:hAnsi="Century Gothic"/>
          <w:sz w:val="24"/>
          <w:szCs w:val="24"/>
        </w:rPr>
        <w:t>. Ce dernier group est les plus nombreux.</w:t>
      </w:r>
    </w:p>
    <w:p w14:paraId="1AD374DF" w14:textId="6282B4CC" w:rsidR="00B654BF" w:rsidRPr="00B654BF" w:rsidRDefault="00B654BF" w:rsidP="00B654BF">
      <w:pPr>
        <w:jc w:val="both"/>
        <w:rPr>
          <w:rFonts w:ascii="Century Gothic" w:hAnsi="Century Gothic"/>
          <w:sz w:val="24"/>
          <w:szCs w:val="24"/>
        </w:rPr>
      </w:pPr>
      <w:r w:rsidRPr="00B654BF">
        <w:rPr>
          <w:rFonts w:ascii="Century Gothic" w:hAnsi="Century Gothic"/>
          <w:sz w:val="24"/>
          <w:szCs w:val="24"/>
        </w:rPr>
        <w:t xml:space="preserve">En réponse à cette problématique, nous développons une solution numérique visant à simplifier </w:t>
      </w:r>
      <w:r w:rsidR="009E301E">
        <w:rPr>
          <w:rFonts w:ascii="Century Gothic" w:hAnsi="Century Gothic"/>
          <w:sz w:val="24"/>
          <w:szCs w:val="24"/>
        </w:rPr>
        <w:t xml:space="preserve">la tâche de trouver un emploi </w:t>
      </w:r>
      <w:r w:rsidRPr="00B654BF">
        <w:rPr>
          <w:rFonts w:ascii="Century Gothic" w:hAnsi="Century Gothic"/>
          <w:sz w:val="24"/>
          <w:szCs w:val="24"/>
        </w:rPr>
        <w:t xml:space="preserve">et à la rendre </w:t>
      </w:r>
      <w:r w:rsidR="009E301E">
        <w:rPr>
          <w:rFonts w:ascii="Century Gothic" w:hAnsi="Century Gothic"/>
          <w:sz w:val="24"/>
          <w:szCs w:val="24"/>
        </w:rPr>
        <w:t xml:space="preserve">plus </w:t>
      </w:r>
      <w:r w:rsidRPr="00B654BF">
        <w:rPr>
          <w:rFonts w:ascii="Century Gothic" w:hAnsi="Century Gothic"/>
          <w:sz w:val="24"/>
          <w:szCs w:val="24"/>
        </w:rPr>
        <w:t>accessible</w:t>
      </w:r>
      <w:r w:rsidR="009E301E">
        <w:rPr>
          <w:rFonts w:ascii="Century Gothic" w:hAnsi="Century Gothic"/>
          <w:sz w:val="24"/>
          <w:szCs w:val="24"/>
        </w:rPr>
        <w:t xml:space="preserve"> pour ce secteur de la population</w:t>
      </w:r>
      <w:r w:rsidRPr="00B654BF">
        <w:rPr>
          <w:rFonts w:ascii="Century Gothic" w:hAnsi="Century Gothic"/>
          <w:sz w:val="24"/>
          <w:szCs w:val="24"/>
        </w:rPr>
        <w:t xml:space="preserve">. Elle permettra aux personnes ne disposant pas d’outils technologiques de créer des documents comme un CV ou des lettres de motivation à l’aide d’un </w:t>
      </w:r>
      <w:r w:rsidRPr="00B654BF">
        <w:rPr>
          <w:rFonts w:ascii="Century Gothic" w:hAnsi="Century Gothic"/>
          <w:sz w:val="24"/>
          <w:szCs w:val="24"/>
        </w:rPr>
        <w:t>cha</w:t>
      </w:r>
      <w:r>
        <w:rPr>
          <w:rFonts w:ascii="Century Gothic" w:hAnsi="Century Gothic"/>
          <w:sz w:val="24"/>
          <w:szCs w:val="24"/>
        </w:rPr>
        <w:t>t-</w:t>
      </w:r>
      <w:r w:rsidRPr="00B654BF">
        <w:rPr>
          <w:rFonts w:ascii="Century Gothic" w:hAnsi="Century Gothic"/>
          <w:sz w:val="24"/>
          <w:szCs w:val="24"/>
        </w:rPr>
        <w:t>bot</w:t>
      </w:r>
      <w:r w:rsidRPr="00B654BF">
        <w:rPr>
          <w:rFonts w:ascii="Century Gothic" w:hAnsi="Century Gothic"/>
          <w:sz w:val="24"/>
          <w:szCs w:val="24"/>
        </w:rPr>
        <w:t>, puis de postuler à de nombreux emplois présélectionnés, disponibles uniquement à partir de nos « Help Points ».</w:t>
      </w:r>
    </w:p>
    <w:p w14:paraId="0E0C8F6B" w14:textId="33A3B111" w:rsidR="00B654BF" w:rsidRPr="00B654BF" w:rsidRDefault="00B654BF" w:rsidP="00B654BF">
      <w:pPr>
        <w:jc w:val="both"/>
        <w:rPr>
          <w:rFonts w:ascii="Century Gothic" w:hAnsi="Century Gothic"/>
          <w:sz w:val="24"/>
          <w:szCs w:val="24"/>
        </w:rPr>
      </w:pPr>
      <w:r w:rsidRPr="00B654BF">
        <w:rPr>
          <w:rFonts w:ascii="Century Gothic" w:hAnsi="Century Gothic"/>
          <w:sz w:val="24"/>
          <w:szCs w:val="24"/>
        </w:rPr>
        <w:t>Grâce aux bornes, les personnes pourront également entrer en contact avec le Service de l’inclusion et des actions sociales de Lausanne pour obtenir des informations plus spécifiques à leur situation.</w:t>
      </w:r>
    </w:p>
    <w:p w14:paraId="4E6DB9F8" w14:textId="037F72F4" w:rsidR="009E301E" w:rsidRDefault="009E301E" w:rsidP="00B654BF">
      <w:pPr>
        <w:tabs>
          <w:tab w:val="left" w:pos="6132"/>
        </w:tabs>
        <w:jc w:val="both"/>
        <w:rPr>
          <w:rFonts w:ascii="Century Gothic" w:hAnsi="Century Gothic"/>
          <w:sz w:val="72"/>
          <w:szCs w:val="72"/>
        </w:rPr>
      </w:pPr>
      <w:r>
        <w:rPr>
          <w:rFonts w:ascii="Century Gothic" w:hAnsi="Century Gothic"/>
          <w:sz w:val="24"/>
          <w:szCs w:val="24"/>
        </w:rPr>
        <w:t xml:space="preserve">Pour répondre au besoin du </w:t>
      </w:r>
      <w:proofErr w:type="gramStart"/>
      <w:r>
        <w:rPr>
          <w:rFonts w:ascii="Century Gothic" w:hAnsi="Century Gothic"/>
          <w:sz w:val="24"/>
          <w:szCs w:val="24"/>
        </w:rPr>
        <w:t>logement ,l</w:t>
      </w:r>
      <w:r w:rsidR="00B654BF" w:rsidRPr="00B654BF">
        <w:rPr>
          <w:rFonts w:ascii="Century Gothic" w:hAnsi="Century Gothic"/>
          <w:sz w:val="24"/>
          <w:szCs w:val="24"/>
        </w:rPr>
        <w:t>es</w:t>
      </w:r>
      <w:proofErr w:type="gramEnd"/>
      <w:r w:rsidR="00B654BF" w:rsidRPr="00B654BF">
        <w:rPr>
          <w:rFonts w:ascii="Century Gothic" w:hAnsi="Century Gothic"/>
          <w:sz w:val="24"/>
          <w:szCs w:val="24"/>
        </w:rPr>
        <w:t xml:space="preserve"> bornes aideront aussi à trouver un logement à bas prix</w:t>
      </w:r>
      <w:r w:rsidR="00B654BF">
        <w:rPr>
          <w:rFonts w:ascii="Century Gothic" w:hAnsi="Century Gothic"/>
          <w:sz w:val="24"/>
          <w:szCs w:val="24"/>
        </w:rPr>
        <w:t xml:space="preserve"> et ou temporaires mis à disposition par la ville</w:t>
      </w:r>
      <w:r w:rsidR="00B654BF" w:rsidRPr="00B654BF">
        <w:rPr>
          <w:rFonts w:ascii="Century Gothic" w:hAnsi="Century Gothic"/>
          <w:sz w:val="24"/>
          <w:szCs w:val="24"/>
        </w:rPr>
        <w:t xml:space="preserve">. C’est </w:t>
      </w:r>
      <w:r w:rsidR="00B654BF" w:rsidRPr="00B654BF">
        <w:rPr>
          <w:rFonts w:ascii="Century Gothic" w:hAnsi="Century Gothic"/>
          <w:sz w:val="24"/>
          <w:szCs w:val="24"/>
        </w:rPr>
        <w:lastRenderedPageBreak/>
        <w:t>pourquoi nous travaillerons étroitement avec la ville de Lausanne, principale intéressée à résoudre cette problématique sociale.</w:t>
      </w:r>
      <w:r w:rsidR="00B654BF">
        <w:rPr>
          <w:rFonts w:ascii="Century Gothic" w:hAnsi="Century Gothic"/>
          <w:sz w:val="24"/>
          <w:szCs w:val="24"/>
        </w:rPr>
        <w:t xml:space="preserve">  Ces fonctionnalités seront développées plus profondément   dans l’avenir de l’application.</w:t>
      </w:r>
    </w:p>
    <w:p w14:paraId="46A101A6" w14:textId="5B079F0E" w:rsidR="00B654BF" w:rsidRDefault="00B654BF" w:rsidP="00B654BF">
      <w:pPr>
        <w:tabs>
          <w:tab w:val="left" w:pos="6132"/>
        </w:tabs>
        <w:jc w:val="both"/>
        <w:rPr>
          <w:rFonts w:ascii="Century Gothic" w:hAnsi="Century Gothic"/>
          <w:sz w:val="72"/>
          <w:szCs w:val="72"/>
        </w:rPr>
      </w:pPr>
      <w:r>
        <w:rPr>
          <w:rFonts w:ascii="Century Gothic" w:hAnsi="Century Gothic"/>
          <w:sz w:val="72"/>
          <w:szCs w:val="72"/>
        </w:rPr>
        <w:t xml:space="preserve">Idées </w:t>
      </w:r>
      <w:r w:rsidR="00D35A9E">
        <w:rPr>
          <w:rFonts w:ascii="Century Gothic" w:hAnsi="Century Gothic"/>
          <w:sz w:val="72"/>
          <w:szCs w:val="72"/>
        </w:rPr>
        <w:t>considérées</w:t>
      </w:r>
    </w:p>
    <w:p w14:paraId="637D8607" w14:textId="7E4445B1" w:rsidR="00BC4F2A" w:rsidRDefault="00B654BF" w:rsidP="00BC4F2A">
      <w:pPr>
        <w:tabs>
          <w:tab w:val="left" w:pos="6132"/>
        </w:tabs>
        <w:jc w:val="both"/>
        <w:rPr>
          <w:rFonts w:ascii="Century Gothic" w:hAnsi="Century Gothic"/>
          <w:sz w:val="24"/>
          <w:szCs w:val="24"/>
        </w:rPr>
      </w:pPr>
      <w:r>
        <w:rPr>
          <w:rFonts w:ascii="Century Gothic" w:hAnsi="Century Gothic"/>
          <w:sz w:val="24"/>
          <w:szCs w:val="24"/>
        </w:rPr>
        <w:t xml:space="preserve">Entre nos premières d’idées des fonctionnalités nous avons considéré </w:t>
      </w:r>
      <w:r w:rsidR="00BC4F2A">
        <w:rPr>
          <w:rFonts w:ascii="Century Gothic" w:hAnsi="Century Gothic"/>
          <w:sz w:val="24"/>
          <w:szCs w:val="24"/>
        </w:rPr>
        <w:t>une mise en place d’un réseau de logement temporaire q</w:t>
      </w:r>
      <w:r w:rsidR="00BC4F2A" w:rsidRPr="00BC4F2A">
        <w:rPr>
          <w:rFonts w:ascii="Century Gothic" w:hAnsi="Century Gothic"/>
          <w:sz w:val="24"/>
          <w:szCs w:val="24"/>
        </w:rPr>
        <w:t xml:space="preserve">ui </w:t>
      </w:r>
      <w:r w:rsidR="00BC4F2A" w:rsidRPr="00BC4F2A">
        <w:rPr>
          <w:rFonts w:ascii="Century Gothic" w:hAnsi="Century Gothic"/>
          <w:sz w:val="24"/>
          <w:szCs w:val="24"/>
        </w:rPr>
        <w:t>permet</w:t>
      </w:r>
      <w:r w:rsidR="00BC4F2A">
        <w:rPr>
          <w:rFonts w:ascii="Century Gothic" w:hAnsi="Century Gothic"/>
          <w:sz w:val="24"/>
          <w:szCs w:val="24"/>
        </w:rPr>
        <w:t>trai aux personnes</w:t>
      </w:r>
      <w:r w:rsidR="009E301E">
        <w:rPr>
          <w:rFonts w:ascii="Century Gothic" w:hAnsi="Century Gothic"/>
          <w:sz w:val="24"/>
          <w:szCs w:val="24"/>
        </w:rPr>
        <w:t xml:space="preserve">(citoyens) </w:t>
      </w:r>
      <w:r w:rsidR="00BC4F2A">
        <w:rPr>
          <w:rFonts w:ascii="Century Gothic" w:hAnsi="Century Gothic"/>
          <w:sz w:val="24"/>
          <w:szCs w:val="24"/>
        </w:rPr>
        <w:t xml:space="preserve">disposant d’une chambre libre, de le loyer à bas prix pendant un délai limité. </w:t>
      </w:r>
    </w:p>
    <w:p w14:paraId="37CE15DE" w14:textId="7829BB97" w:rsidR="00155BB7" w:rsidRDefault="00155BB7" w:rsidP="00155BB7">
      <w:pPr>
        <w:tabs>
          <w:tab w:val="left" w:pos="6132"/>
        </w:tabs>
        <w:jc w:val="both"/>
        <w:rPr>
          <w:rFonts w:ascii="Century Gothic" w:hAnsi="Century Gothic"/>
          <w:sz w:val="24"/>
          <w:szCs w:val="24"/>
        </w:rPr>
      </w:pPr>
      <w:r w:rsidRPr="00155BB7">
        <w:rPr>
          <w:rFonts w:ascii="Century Gothic" w:hAnsi="Century Gothic"/>
          <w:sz w:val="24"/>
          <w:szCs w:val="24"/>
        </w:rPr>
        <w:t>Nous pensons que cette fonction pourrait poser des défis pour la conception de l’application, car il existe des réglementations qui stipulent des conditions strictes pour la location temporaire. Ces règles</w:t>
      </w:r>
      <w:r>
        <w:rPr>
          <w:rFonts w:ascii="Century Gothic" w:hAnsi="Century Gothic"/>
          <w:sz w:val="24"/>
          <w:szCs w:val="24"/>
        </w:rPr>
        <w:t xml:space="preserve"> </w:t>
      </w:r>
      <w:r w:rsidRPr="00155BB7">
        <w:rPr>
          <w:rFonts w:ascii="Century Gothic" w:hAnsi="Century Gothic"/>
          <w:sz w:val="24"/>
          <w:szCs w:val="24"/>
        </w:rPr>
        <w:t>imposent des limites, notamment en ce qui concerne la durée maximale de séjour, les taxes locales, ou encore les obligations en matière de sécurité et de qualité des logements.</w:t>
      </w:r>
    </w:p>
    <w:p w14:paraId="7078E336" w14:textId="41A6DDE3" w:rsidR="00155BB7" w:rsidRDefault="00155BB7" w:rsidP="00B654BF">
      <w:pPr>
        <w:jc w:val="both"/>
        <w:rPr>
          <w:rFonts w:ascii="Century Gothic" w:hAnsi="Century Gothic"/>
          <w:sz w:val="24"/>
          <w:szCs w:val="24"/>
        </w:rPr>
      </w:pPr>
      <w:r w:rsidRPr="00155BB7">
        <w:rPr>
          <w:rFonts w:ascii="Century Gothic" w:hAnsi="Century Gothic"/>
          <w:sz w:val="24"/>
          <w:szCs w:val="24"/>
        </w:rPr>
        <w:t>De plus, il sera nécessaire d'inclure un système de vérification de la conformité légale afin d'éviter que les utilisateurs ne violent involontairement des lois locales. Par exemple, certaines</w:t>
      </w:r>
      <w:r>
        <w:rPr>
          <w:rFonts w:ascii="Century Gothic" w:hAnsi="Century Gothic"/>
          <w:sz w:val="24"/>
          <w:szCs w:val="24"/>
        </w:rPr>
        <w:t xml:space="preserve"> communes</w:t>
      </w:r>
      <w:r w:rsidRPr="00155BB7">
        <w:rPr>
          <w:rFonts w:ascii="Century Gothic" w:hAnsi="Century Gothic"/>
          <w:sz w:val="24"/>
          <w:szCs w:val="24"/>
        </w:rPr>
        <w:t xml:space="preserve"> exigent une autorisation spéciale pour louer une chambre sur une base temporaire, et d'autres interdisent cette pratique dans certaines zones résidentielles. Il faudra donc intégrer des fonctionnalités permettant de vérifier automatiquement si une location est autorisée dans une région spécifique.</w:t>
      </w:r>
    </w:p>
    <w:p w14:paraId="6ABB070C" w14:textId="1E24FCFD" w:rsidR="00155BB7" w:rsidRPr="00B654BF" w:rsidRDefault="00D35A9E" w:rsidP="00D35A9E">
      <w:pPr>
        <w:jc w:val="both"/>
        <w:rPr>
          <w:rFonts w:ascii="Century Gothic" w:hAnsi="Century Gothic"/>
          <w:sz w:val="24"/>
          <w:szCs w:val="24"/>
        </w:rPr>
      </w:pPr>
      <w:r w:rsidRPr="00D35A9E">
        <w:rPr>
          <w:rFonts w:ascii="Century Gothic" w:hAnsi="Century Gothic"/>
          <w:sz w:val="24"/>
          <w:szCs w:val="24"/>
        </w:rPr>
        <w:t>L'application devra également gérer les risques liés aux litiges entre propriétaires et locataires, en mettant en place un système de gestion des conflits, ainsi qu'un cadre de garanties ou d'assurances pour protéger les deux parties. Cela allongerait le délai de développement de l’application, donc cette fonctionnalité pourrait être intégrée dans de futures mises à jour. Pour l’instant, nous préférons proposer une version utilisable par le public dans les plus brefs délais, afin d'agir rapidement.</w:t>
      </w:r>
    </w:p>
    <w:sectPr w:rsidR="00155BB7" w:rsidRPr="00B65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F6"/>
    <w:rsid w:val="00021E3A"/>
    <w:rsid w:val="00155BB7"/>
    <w:rsid w:val="00195FAA"/>
    <w:rsid w:val="001D0DE9"/>
    <w:rsid w:val="00721531"/>
    <w:rsid w:val="00750689"/>
    <w:rsid w:val="009E301E"/>
    <w:rsid w:val="00B654BF"/>
    <w:rsid w:val="00BC4F2A"/>
    <w:rsid w:val="00D35A9E"/>
    <w:rsid w:val="00DF2740"/>
    <w:rsid w:val="00E520D7"/>
    <w:rsid w:val="00EC78F6"/>
    <w:rsid w:val="00F06E36"/>
    <w:rsid w:val="00FF719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42B9"/>
  <w15:chartTrackingRefBased/>
  <w15:docId w15:val="{39750F69-BEEB-42C0-A2B6-079C856B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4B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3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629</Words>
  <Characters>3461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Trelles Pashmay</dc:creator>
  <cp:keywords/>
  <dc:description/>
  <cp:lastModifiedBy>William Andres Trelles Pashmay</cp:lastModifiedBy>
  <cp:revision>2</cp:revision>
  <dcterms:created xsi:type="dcterms:W3CDTF">2024-10-02T08:09:00Z</dcterms:created>
  <dcterms:modified xsi:type="dcterms:W3CDTF">2024-10-02T10:14:00Z</dcterms:modified>
</cp:coreProperties>
</file>