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6B5D" w14:textId="145A1657" w:rsidR="00BB2C51" w:rsidRDefault="00BB2C51" w:rsidP="00BB2C51">
      <w:pPr>
        <w:pStyle w:val="berschrift2"/>
        <w:jc w:val="both"/>
      </w:pPr>
      <w:r>
        <w:t>Model Assumptions</w:t>
      </w:r>
    </w:p>
    <w:p w14:paraId="6D3C91DC" w14:textId="3B17EAD4" w:rsidR="00BB2C51" w:rsidRDefault="00BB2C51" w:rsidP="00BB2C51">
      <w:pPr>
        <w:jc w:val="both"/>
      </w:pPr>
      <w:r>
        <w:t xml:space="preserve">The model is of a hypothetical hydrogen plant with PEM </w:t>
      </w:r>
      <w:proofErr w:type="spellStart"/>
      <w:r>
        <w:t>electrolyzers</w:t>
      </w:r>
      <w:proofErr w:type="spellEnd"/>
      <w:r>
        <w:t xml:space="preserve">. The power for plant operation comes from an islanded wind farm with a similar capacity. It is assumed that the heat output of the </w:t>
      </w:r>
      <w:proofErr w:type="spellStart"/>
      <w:r>
        <w:t>electrolyzer</w:t>
      </w:r>
      <w:proofErr w:type="spellEnd"/>
      <w:r>
        <w:t xml:space="preserve"> is very large compared with the oxygen output. Therefore, the fish farm is sized first, based on the oxygen output, and the greenhouse is sized based on the heat remaining after the fish farm demand has been calculated.  </w:t>
      </w:r>
    </w:p>
    <w:p w14:paraId="66107F0D" w14:textId="7C735F0B" w:rsidR="00AB48FF" w:rsidRPr="0033026A" w:rsidRDefault="0033026A" w:rsidP="0033026A">
      <w:pPr>
        <w:rPr>
          <w:rStyle w:val="Fett"/>
        </w:rPr>
      </w:pPr>
      <w:r>
        <w:rPr>
          <w:rStyle w:val="Fett"/>
        </w:rPr>
        <w:t>Fish Farm</w:t>
      </w:r>
      <w:r w:rsidRPr="0033026A">
        <w:rPr>
          <w:rStyle w:val="Fett"/>
        </w:rPr>
        <w:t xml:space="preserve"> Design</w:t>
      </w:r>
    </w:p>
    <w:p w14:paraId="48E31BCB" w14:textId="7ECFF5A3" w:rsidR="00BB2C51" w:rsidRDefault="00BB2C51" w:rsidP="003F2D50">
      <w:pPr>
        <w:pStyle w:val="Listenabsatz"/>
        <w:numPr>
          <w:ilvl w:val="0"/>
          <w:numId w:val="7"/>
        </w:numPr>
      </w:pPr>
      <w:r>
        <w:t xml:space="preserve">The </w:t>
      </w:r>
      <w:proofErr w:type="spellStart"/>
      <w:r>
        <w:t>electrolyzer</w:t>
      </w:r>
      <w:proofErr w:type="spellEnd"/>
      <w:r>
        <w:t xml:space="preserve"> plant has a capacity of </w:t>
      </w:r>
      <m:oMath>
        <m:r>
          <w:rPr>
            <w:rFonts w:ascii="Cambria Math" w:hAnsi="Cambria Math"/>
          </w:rPr>
          <m:t>2.5 MW</m:t>
        </m:r>
      </m:oMath>
      <w:r w:rsidR="00A47B78">
        <w:t>; T</w:t>
      </w:r>
      <w:r w:rsidR="003F2D50">
        <w:t xml:space="preserve">his assumption is made, as the model is vaguely based on the </w:t>
      </w:r>
      <m:oMath>
        <m:r>
          <w:rPr>
            <w:rFonts w:ascii="Cambria Math" w:hAnsi="Cambria Math"/>
          </w:rPr>
          <m:t>2.5 MW</m:t>
        </m:r>
      </m:oMath>
      <w:r w:rsidR="003F2D50">
        <w:t xml:space="preserve"> </w:t>
      </w:r>
      <w:proofErr w:type="spellStart"/>
      <w:r w:rsidR="003F2D50">
        <w:t>Berlevag</w:t>
      </w:r>
      <w:proofErr w:type="spellEnd"/>
      <w:r w:rsidR="003F2D50">
        <w:t xml:space="preserve"> project </w:t>
      </w:r>
      <w:r w:rsidR="003F2D50">
        <w:fldChar w:fldCharType="begin"/>
      </w:r>
      <w:r w:rsidR="003F2D50">
        <w:instrText xml:space="preserve"> ADDIN ZOTERO_ITEM CSL_CITATION {"citationID":"Bpri0Alh","properties":{"formattedCitation":"[1], [2]","plainCitation":"[1], [2]","noteIndex":0},"citationItems":[{"id":350,"uris":["http://zotero.org/groups/6447497/items/IWK8SNRJ"],"itemData":{"id":350,"type":"webpage","abstract":"NIB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rsidR="003F2D50">
        <w:fldChar w:fldCharType="separate"/>
      </w:r>
      <w:r w:rsidR="003F2D50" w:rsidRPr="003F2D50">
        <w:rPr>
          <w:rFonts w:ascii="Aptos" w:hAnsi="Aptos"/>
        </w:rPr>
        <w:t>[1], [2]</w:t>
      </w:r>
      <w:r w:rsidR="003F2D50">
        <w:fldChar w:fldCharType="end"/>
      </w:r>
    </w:p>
    <w:p w14:paraId="09428668" w14:textId="4B385AAD" w:rsidR="003F2D50" w:rsidRDefault="003F2D50" w:rsidP="00BB2C51">
      <w:pPr>
        <w:pStyle w:val="Listenabsatz"/>
        <w:numPr>
          <w:ilvl w:val="0"/>
          <w:numId w:val="7"/>
        </w:numPr>
      </w:pPr>
      <w:r>
        <w:t xml:space="preserve">The </w:t>
      </w:r>
      <w:proofErr w:type="spellStart"/>
      <w:r>
        <w:t>electrolyzer</w:t>
      </w:r>
      <w:proofErr w:type="spellEnd"/>
      <w:r>
        <w:t xml:space="preserve"> plant is PEM, with an efficiency of </w:t>
      </w:r>
      <m:oMath>
        <m:r>
          <w:rPr>
            <w:rFonts w:ascii="Cambria Math" w:hAnsi="Cambria Math"/>
          </w:rPr>
          <m:t>70 %</m:t>
        </m:r>
      </m:oMath>
      <w:r>
        <w:rPr>
          <w:rFonts w:eastAsiaTheme="minorEastAsia"/>
        </w:rPr>
        <w:t xml:space="preserve"> </w:t>
      </w:r>
    </w:p>
    <w:p w14:paraId="2D96191C" w14:textId="63E6BE97" w:rsidR="00BB2C51" w:rsidRDefault="00BB2C51" w:rsidP="003F2D50">
      <w:pPr>
        <w:pStyle w:val="Listenabsatz"/>
        <w:numPr>
          <w:ilvl w:val="0"/>
          <w:numId w:val="7"/>
        </w:numPr>
      </w:pPr>
      <w:r>
        <w:t xml:space="preserve">The wind farm has a </w:t>
      </w:r>
      <w:r>
        <w:t>capacity</w:t>
      </w:r>
      <w:r>
        <w:t xml:space="preserve"> of </w:t>
      </w:r>
      <m:oMath>
        <m:r>
          <w:rPr>
            <w:rFonts w:ascii="Cambria Math" w:hAnsi="Cambria Math"/>
          </w:rPr>
          <m:t>2.9 MW</m:t>
        </m:r>
      </m:oMath>
      <w:r w:rsidR="00A47B78">
        <w:t xml:space="preserve">; </w:t>
      </w:r>
      <w:r>
        <w:t xml:space="preserve">scaled from the </w:t>
      </w:r>
      <m:oMath>
        <m:r>
          <w:rPr>
            <w:rFonts w:ascii="Cambria Math" w:hAnsi="Cambria Math"/>
          </w:rPr>
          <m:t>175 MW</m:t>
        </m:r>
      </m:oMath>
      <w:r>
        <w:t xml:space="preserve"> electrolyzer project </w:t>
      </w:r>
      <w:r w:rsidR="00A47B78">
        <w:t>and assuming that the entire power output is used for hydrogen production</w:t>
      </w:r>
      <w:r w:rsidR="00A47B78">
        <w:t xml:space="preserve"> </w:t>
      </w:r>
      <w:r>
        <w:fldChar w:fldCharType="begin"/>
      </w:r>
      <w:r w:rsidR="003F2D50">
        <w:instrText xml:space="preserve"> ADDIN ZOTERO_ITEM CSL_CITATION {"citationID":"h8ABuPI3","properties":{"formattedCitation":"[3]","plainCitation":"[3]","noteIndex":0},"citationItems":[{"id":345,"uris":["http://zotero.org/groups/6447497/items/QHKRSVM4"],"itemData":{"id":345,"type":"document","title":"PowerPoint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003F2D50" w:rsidRPr="003F2D50">
        <w:rPr>
          <w:rFonts w:ascii="Aptos" w:hAnsi="Aptos"/>
        </w:rPr>
        <w:t>[3]</w:t>
      </w:r>
      <w:r>
        <w:fldChar w:fldCharType="end"/>
      </w:r>
      <w:r w:rsidR="00A47B78">
        <w:t xml:space="preserve"> </w:t>
      </w:r>
    </w:p>
    <w:p w14:paraId="195CDAEE" w14:textId="56BF30FF" w:rsidR="00BB2C51" w:rsidRDefault="00BB2C51" w:rsidP="003F2D50">
      <w:pPr>
        <w:pStyle w:val="Listenabsatz"/>
        <w:numPr>
          <w:ilvl w:val="0"/>
          <w:numId w:val="7"/>
        </w:numPr>
      </w:pPr>
      <w:r>
        <w:t xml:space="preserve">The wind farm has a capacity factor of </w:t>
      </w:r>
      <m:oMath>
        <m:r>
          <w:rPr>
            <w:rFonts w:ascii="Cambria Math" w:hAnsi="Cambria Math"/>
          </w:rPr>
          <m:t>4</m:t>
        </m:r>
        <m:r>
          <w:rPr>
            <w:rFonts w:ascii="Cambria Math" w:hAnsi="Cambria Math"/>
          </w:rPr>
          <m:t>5</m:t>
        </m:r>
        <m:r>
          <w:rPr>
            <w:rFonts w:ascii="Cambria Math" w:hAnsi="Cambria Math"/>
          </w:rPr>
          <m:t xml:space="preserve"> </m:t>
        </m:r>
        <m:r>
          <w:rPr>
            <w:rFonts w:ascii="Cambria Math" w:hAnsi="Cambria Math"/>
          </w:rPr>
          <m:t>%</m:t>
        </m:r>
      </m:oMath>
      <w:r>
        <w:t xml:space="preserve"> </w:t>
      </w:r>
      <w:r>
        <w:fldChar w:fldCharType="begin"/>
      </w:r>
      <w:r w:rsidR="003F2D50">
        <w:instrText xml:space="preserve"> ADDIN ZOTERO_ITEM CSL_CITATION {"citationID":"iMCWyHp0","properties":{"formattedCitation":"[3]","plainCitation":"[3]","noteIndex":0},"citationItems":[{"id":345,"uris":["http://zotero.org/groups/6447497/items/QHKRSVM4"],"itemData":{"id":345,"type":"document","title":"PowerPoint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003F2D50" w:rsidRPr="003F2D50">
        <w:rPr>
          <w:rFonts w:ascii="Aptos" w:hAnsi="Aptos"/>
        </w:rPr>
        <w:t>[3]</w:t>
      </w:r>
      <w:r>
        <w:fldChar w:fldCharType="end"/>
      </w:r>
      <w:r w:rsidR="003F2D50">
        <w:t xml:space="preserve"> (The lowe</w:t>
      </w:r>
      <w:r w:rsidR="00A47B78">
        <w:t>r capacity factor from the projects in the source</w:t>
      </w:r>
      <w:r w:rsidR="003F2D50">
        <w:t xml:space="preserve"> is selected </w:t>
      </w:r>
      <w:r w:rsidR="00A47B78">
        <w:t>for</w:t>
      </w:r>
      <w:r w:rsidR="003F2D50">
        <w:t xml:space="preserve"> </w:t>
      </w:r>
      <w:r w:rsidR="00561BF0">
        <w:t>safety</w:t>
      </w:r>
      <w:r w:rsidR="003F2D50">
        <w:t xml:space="preserve"> margin</w:t>
      </w:r>
      <w:r>
        <w:t>)</w:t>
      </w:r>
    </w:p>
    <w:p w14:paraId="3CBCCD25" w14:textId="74F33186" w:rsidR="00BB2C51" w:rsidRDefault="00BB2C51" w:rsidP="003F2D50">
      <w:pPr>
        <w:pStyle w:val="Listenabsatz"/>
        <w:numPr>
          <w:ilvl w:val="0"/>
          <w:numId w:val="7"/>
        </w:numPr>
      </w:pPr>
      <w:r>
        <w:t xml:space="preserve">Fish are assumed to consume </w:t>
      </w:r>
      <m:oMath>
        <m:r>
          <w:rPr>
            <w:rFonts w:ascii="Cambria Math" w:hAnsi="Cambria Math"/>
          </w:rPr>
          <m:t xml:space="preserve">350 mg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/kg/hr</m:t>
        </m:r>
        <m:r>
          <w:rPr>
            <w:rFonts w:ascii="Cambria Math" w:hAnsi="Cambria Math"/>
          </w:rPr>
          <m:t xml:space="preserve"> </m:t>
        </m:r>
      </m:oMath>
      <w:r>
        <w:t xml:space="preserve"> </w:t>
      </w:r>
      <w:r>
        <w:fldChar w:fldCharType="begin"/>
      </w:r>
      <w:r w:rsidR="003F2D50">
        <w:instrText xml:space="preserve"> ADDIN ZOTERO_ITEM CSL_CITATION {"citationID":"BHx8jqpG","properties":{"formattedCitation":"[4]","plainCitation":"[4]","noteIndex":0},"citationItems":[{"id":346,"uris":["http://zotero.org/groups/6447497/items/FZ4WD9MC"],"itemData":{"id":346,"type":"post-weblog","abstract":"In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003F2D50" w:rsidRPr="003F2D50">
        <w:rPr>
          <w:rFonts w:ascii="Aptos" w:hAnsi="Aptos"/>
        </w:rPr>
        <w:t>[4]</w:t>
      </w:r>
      <w:r>
        <w:fldChar w:fldCharType="end"/>
      </w:r>
      <w:r>
        <w:t>, variable oxygen consumption based on feeding times is not considered (this value depends on the type of fish)</w:t>
      </w:r>
    </w:p>
    <w:p w14:paraId="49101D57" w14:textId="207E8C9D" w:rsidR="00BB2C51" w:rsidRDefault="00AB48FF" w:rsidP="003F2D50">
      <w:pPr>
        <w:pStyle w:val="Listenabsatz"/>
        <w:numPr>
          <w:ilvl w:val="0"/>
          <w:numId w:val="7"/>
        </w:numPr>
      </w:pPr>
      <w:r>
        <w:t xml:space="preserve">The biomass content of the fish farm is considered to be </w:t>
      </w:r>
      <m:oMath>
        <m:r>
          <w:rPr>
            <w:rFonts w:ascii="Cambria Math" w:hAnsi="Cambria Math"/>
          </w:rPr>
          <m:t>2.5</m:t>
        </m:r>
        <m:r>
          <w:rPr>
            <w:rFonts w:ascii="Cambria Math" w:hAnsi="Cambria Math"/>
          </w:rPr>
          <m:t xml:space="preserve"> </m:t>
        </m:r>
        <m:r>
          <w:rPr>
            <w:rFonts w:ascii="Cambria Math" w:hAnsi="Cambria Math"/>
          </w:rPr>
          <m:t>%</m:t>
        </m:r>
      </m:oMath>
      <w:r>
        <w:t xml:space="preserve"> </w:t>
      </w:r>
      <w:r>
        <w:fldChar w:fldCharType="begin"/>
      </w:r>
      <w:r w:rsidR="003F2D50">
        <w:instrText xml:space="preserve"> ADDIN ZOTERO_ITEM CSL_CITATION {"citationID":"kHqLTQgV","properties":{"formattedCitation":"[5]","plainCitation":"[5]","noteIndex":0},"citationItems":[{"id":348,"uris":["http://zotero.org/groups/6447497/items/N4356IC4"],"itemData":{"id":348,"type":"webpage","abstract":"The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003F2D50" w:rsidRPr="003F2D50">
        <w:rPr>
          <w:rFonts w:ascii="Aptos" w:hAnsi="Aptos"/>
        </w:rPr>
        <w:t>[5]</w:t>
      </w:r>
      <w:r>
        <w:fldChar w:fldCharType="end"/>
      </w:r>
    </w:p>
    <w:p w14:paraId="6090DFD8" w14:textId="142D05F3" w:rsidR="00D7264A" w:rsidRDefault="0033026A" w:rsidP="0033026A">
      <w:r>
        <w:t xml:space="preserve">To calculate the size of the fish tank, the </w:t>
      </w:r>
      <w:r w:rsidR="00C56CBF">
        <w:t xml:space="preserve">average </w:t>
      </w:r>
      <w:r>
        <w:t xml:space="preserve">production of oxygen </w:t>
      </w:r>
      <w:r w:rsidR="00C56CBF">
        <w:t>per hour</w:t>
      </w:r>
      <w:r w:rsidR="002356BB">
        <w:t xml:space="preserve"> must be calculated. The first step is to calculate how much energy is </w:t>
      </w:r>
      <w:r w:rsidR="007307CF">
        <w:t>available for electrolysis</w:t>
      </w:r>
      <w:r w:rsidR="007307CF">
        <w:t xml:space="preserve"> </w:t>
      </w:r>
      <w:r w:rsidR="002356BB">
        <w:t>per hour on average:</w:t>
      </w:r>
    </w:p>
    <w:p w14:paraId="5F6A6ACB" w14:textId="26AE666C" w:rsidR="0033026A" w:rsidRPr="002356BB" w:rsidRDefault="00561BF0" w:rsidP="00D7264A">
      <w:pPr>
        <w:jc w:val="center"/>
        <w:rPr>
          <w:rFonts w:eastAsiaTheme="minorEastAsia"/>
        </w:rPr>
      </w:pPr>
      <m:oMathPara>
        <m:oMath>
          <m:r>
            <w:rPr>
              <w:rFonts w:ascii="Cambria Math" w:hAnsi="Cambria Math"/>
            </w:rPr>
            <m:t>c</m:t>
          </m:r>
          <m:r>
            <w:rPr>
              <w:rFonts w:ascii="Cambria Math" w:hAnsi="Cambria Math"/>
            </w:rPr>
            <m:t>apacityFactor*</m:t>
          </m:r>
          <m:r>
            <w:rPr>
              <w:rFonts w:ascii="Cambria Math" w:hAnsi="Cambria Math"/>
            </w:rPr>
            <m:t>1</m:t>
          </m:r>
          <m:r>
            <w:rPr>
              <w:rFonts w:ascii="Cambria Math" w:hAnsi="Cambria Math"/>
            </w:rPr>
            <m:t>hr*capacity</m:t>
          </m:r>
          <m:r>
            <w:rPr>
              <w:rFonts w:ascii="Cambria Math" w:hAnsi="Cambria Math"/>
            </w:rPr>
            <m:t>*eff</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m:t>
          </m:r>
          <m:r>
            <w:rPr>
              <w:rFonts w:ascii="Cambria Math" w:eastAsiaTheme="minorEastAsia" w:hAnsi="Cambria Math"/>
            </w:rPr>
            <m:t xml:space="preserve">0.917 </m:t>
          </m:r>
          <m:r>
            <w:rPr>
              <w:rFonts w:ascii="Cambria Math" w:eastAsiaTheme="minorEastAsia" w:hAnsi="Cambria Math"/>
            </w:rPr>
            <m:t>MWh</m:t>
          </m:r>
          <m:r>
            <w:rPr>
              <w:rFonts w:ascii="Cambria Math" w:eastAsiaTheme="minorEastAsia" w:hAnsi="Cambria Math"/>
            </w:rPr>
            <m:t>/hr</m:t>
          </m:r>
          <m:r>
            <w:rPr>
              <w:rFonts w:ascii="Cambria Math" w:eastAsiaTheme="minorEastAsia" w:hAnsi="Cambria Math"/>
            </w:rPr>
            <m:t>=</m:t>
          </m:r>
          <m:r>
            <w:rPr>
              <w:rFonts w:ascii="Cambria Math" w:eastAsiaTheme="minorEastAsia" w:hAnsi="Cambria Math"/>
            </w:rPr>
            <m:t>3.29</m:t>
          </m:r>
          <m:r>
            <w:rPr>
              <w:rFonts w:ascii="Cambria Math" w:eastAsiaTheme="minorEastAsia" w:hAnsi="Cambria Math"/>
            </w:rPr>
            <m:t xml:space="preserve"> GJ</m:t>
          </m:r>
          <m:r>
            <w:rPr>
              <w:rFonts w:ascii="Cambria Math" w:eastAsiaTheme="minorEastAsia" w:hAnsi="Cambria Math"/>
            </w:rPr>
            <m:t>/hr</m:t>
          </m:r>
        </m:oMath>
      </m:oMathPara>
    </w:p>
    <w:p w14:paraId="5A307669" w14:textId="56727E79" w:rsidR="002356BB" w:rsidRPr="00D7264A" w:rsidRDefault="002356BB" w:rsidP="00D7264A">
      <w:pPr>
        <w:jc w:val="center"/>
        <w:rPr>
          <w:rFonts w:eastAsiaTheme="minorEastAsia"/>
        </w:rPr>
      </w:pPr>
    </w:p>
    <w:p w14:paraId="104C88D7" w14:textId="4BDDCB5F" w:rsidR="00D7264A" w:rsidRDefault="00D7264A" w:rsidP="00D7264A">
      <w:pPr>
        <w:rPr>
          <w:rFonts w:eastAsiaTheme="minorEastAsia"/>
        </w:rPr>
      </w:pPr>
      <w:r>
        <w:rPr>
          <w:rFonts w:eastAsiaTheme="minorEastAsia"/>
        </w:rPr>
        <w:t>The energy produced</w:t>
      </w:r>
      <w:r w:rsidR="00C56CBF">
        <w:rPr>
          <w:rFonts w:eastAsiaTheme="minorEastAsia"/>
        </w:rPr>
        <w:t xml:space="preserve"> per hour</w:t>
      </w:r>
      <w:r>
        <w:rPr>
          <w:rFonts w:eastAsiaTheme="minorEastAsia"/>
        </w:rPr>
        <w:t xml:space="preserve"> can be </w:t>
      </w:r>
      <w:r w:rsidR="00F776EF">
        <w:rPr>
          <w:rFonts w:eastAsiaTheme="minorEastAsia"/>
        </w:rPr>
        <w:t xml:space="preserve">divided by the formation enthalpy of one mol of hydrogen and multiplied by a factor of 0.5 to give the amount of oxygen produced </w:t>
      </w:r>
      <w:r w:rsidR="00C56CBF">
        <w:rPr>
          <w:rFonts w:eastAsiaTheme="minorEastAsia"/>
        </w:rPr>
        <w:t>per hour i</w:t>
      </w:r>
      <w:r w:rsidR="00F776EF">
        <w:rPr>
          <w:rFonts w:eastAsiaTheme="minorEastAsia"/>
        </w:rPr>
        <w:t>n mol:</w:t>
      </w:r>
    </w:p>
    <w:p w14:paraId="77555A2B" w14:textId="011F5D59" w:rsidR="00F776EF" w:rsidRPr="00C56CBF" w:rsidRDefault="00F776EF" w:rsidP="00D7264A">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sz w:val="24"/>
                  <w:szCs w:val="24"/>
                  <w:lang w:val="en-GB"/>
                </w:rPr>
                <m:t>∆</m:t>
              </m:r>
              <m:r>
                <w:rPr>
                  <w:rFonts w:ascii="Cambria Math" w:hAnsi="Cambria Math" w:cs="Calibri"/>
                  <w:sz w:val="24"/>
                  <w:szCs w:val="24"/>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m:t>
          </m:r>
          <m:r>
            <w:rPr>
              <w:rFonts w:ascii="Cambria Math" w:eastAsiaTheme="minorEastAsia" w:hAnsi="Cambria Math"/>
            </w:rPr>
            <m:t>5754</m:t>
          </m:r>
          <m:r>
            <w:rPr>
              <w:rFonts w:ascii="Cambria Math" w:eastAsiaTheme="minorEastAsia" w:hAnsi="Cambria Math"/>
            </w:rPr>
            <m:t>.</m:t>
          </m:r>
          <m:r>
            <w:rPr>
              <w:rFonts w:ascii="Cambria Math" w:eastAsiaTheme="minorEastAsia" w:hAnsi="Cambria Math"/>
            </w:rPr>
            <m:t>9</m:t>
          </m:r>
          <m:r>
            <w:rPr>
              <w:rFonts w:ascii="Cambria Math" w:eastAsiaTheme="minorEastAsia" w:hAnsi="Cambria Math"/>
            </w:rPr>
            <m:t>7</m:t>
          </m:r>
          <m:r>
            <w:rPr>
              <w:rFonts w:ascii="Cambria Math" w:eastAsiaTheme="minorEastAsia" w:hAnsi="Cambria Math"/>
            </w:rPr>
            <m:t xml:space="preserve"> mol</m:t>
          </m:r>
          <m:r>
            <w:rPr>
              <w:rFonts w:ascii="Cambria Math" w:eastAsiaTheme="minorEastAsia" w:hAnsi="Cambria Math"/>
            </w:rPr>
            <m:t>/hr</m:t>
          </m:r>
          <m:r>
            <w:rPr>
              <w:rFonts w:ascii="Cambria Math" w:eastAsiaTheme="minorEastAsia" w:hAnsi="Cambria Math"/>
            </w:rPr>
            <m:t>=</m:t>
          </m:r>
          <m:r>
            <w:rPr>
              <w:rFonts w:ascii="Cambria Math" w:eastAsiaTheme="minorEastAsia" w:hAnsi="Cambria Math"/>
            </w:rPr>
            <m:t>184.16</m:t>
          </m:r>
          <m:r>
            <w:rPr>
              <w:rFonts w:ascii="Cambria Math" w:eastAsiaTheme="minorEastAsia" w:hAnsi="Cambria Math"/>
            </w:rPr>
            <m:t xml:space="preserve"> kg</m:t>
          </m:r>
          <m:r>
            <w:rPr>
              <w:rFonts w:ascii="Cambria Math" w:eastAsiaTheme="minorEastAsia" w:hAnsi="Cambria Math"/>
            </w:rPr>
            <m:t>/hr</m:t>
          </m:r>
          <m:r>
            <w:rPr>
              <w:rFonts w:ascii="Cambria Math" w:eastAsiaTheme="minorEastAsia" w:hAnsi="Cambria Math"/>
            </w:rPr>
            <m:t xml:space="preserve"> </m:t>
          </m:r>
        </m:oMath>
      </m:oMathPara>
    </w:p>
    <w:p w14:paraId="02AE7AA6" w14:textId="26EA0606" w:rsidR="00C56CBF" w:rsidRPr="00F776EF" w:rsidRDefault="00C56CBF" w:rsidP="00D7264A">
      <w:pPr>
        <w:rPr>
          <w:rFonts w:eastAsiaTheme="minorEastAsia"/>
        </w:rPr>
      </w:pPr>
      <w:r>
        <w:rPr>
          <w:rFonts w:eastAsiaTheme="minorEastAsia"/>
        </w:rPr>
        <w:t xml:space="preserve">The amount of oxygen produced </w:t>
      </w:r>
      <w:r w:rsidR="00FE693C">
        <w:rPr>
          <w:rFonts w:eastAsiaTheme="minorEastAsia"/>
        </w:rPr>
        <w:t xml:space="preserve">per hour </w:t>
      </w:r>
      <w:r>
        <w:rPr>
          <w:rFonts w:eastAsiaTheme="minorEastAsia"/>
        </w:rPr>
        <w:t xml:space="preserve">can be divided by the amount </w:t>
      </w:r>
      <w:r w:rsidR="00FE693C">
        <w:rPr>
          <w:rFonts w:eastAsiaTheme="minorEastAsia"/>
        </w:rPr>
        <w:t>of oxygen required by the fish per kilogram per hour</w:t>
      </w:r>
      <w:r w:rsidR="00561BF0">
        <w:rPr>
          <w:rFonts w:eastAsiaTheme="minorEastAsia"/>
        </w:rPr>
        <w:t xml:space="preserve"> to give the amount of fish in kilograms</w:t>
      </w:r>
      <w:r w:rsidR="00FE693C">
        <w:rPr>
          <w:rFonts w:eastAsiaTheme="minorEastAsia"/>
        </w:rPr>
        <w:t>:</w:t>
      </w:r>
    </w:p>
    <w:p w14:paraId="4C7B8C94" w14:textId="314952DD" w:rsidR="00F776EF" w:rsidRPr="00561BF0" w:rsidRDefault="00FE693C" w:rsidP="00561BF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m:t>
          </m:r>
          <m:r>
            <w:rPr>
              <w:rFonts w:ascii="Cambria Math" w:eastAsiaTheme="minorEastAsia" w:hAnsi="Cambria Math"/>
            </w:rPr>
            <m:t xml:space="preserve">26 </m:t>
          </m:r>
          <m:r>
            <w:rPr>
              <w:rFonts w:ascii="Cambria Math" w:eastAsiaTheme="minorEastAsia" w:hAnsi="Cambria Math"/>
            </w:rPr>
            <m:t>17</m:t>
          </m:r>
          <m:r>
            <w:rPr>
              <w:rFonts w:ascii="Cambria Math" w:eastAsiaTheme="minorEastAsia" w:hAnsi="Cambria Math"/>
            </w:rPr>
            <m:t>1</m:t>
          </m:r>
          <m:r>
            <w:rPr>
              <w:rFonts w:ascii="Cambria Math" w:eastAsiaTheme="minorEastAsia" w:hAnsi="Cambria Math"/>
            </w:rPr>
            <m:t>.4</m:t>
          </m:r>
          <m:r>
            <w:rPr>
              <w:rFonts w:ascii="Cambria Math" w:eastAsiaTheme="minorEastAsia" w:hAnsi="Cambria Math"/>
            </w:rPr>
            <m:t>3</m:t>
          </m:r>
          <m:r>
            <w:rPr>
              <w:rFonts w:ascii="Cambria Math" w:eastAsiaTheme="minorEastAsia" w:hAnsi="Cambria Math"/>
            </w:rPr>
            <m:t xml:space="preserve"> kg=5</m:t>
          </m:r>
          <m:r>
            <w:rPr>
              <w:rFonts w:ascii="Cambria Math" w:eastAsiaTheme="minorEastAsia" w:hAnsi="Cambria Math"/>
            </w:rPr>
            <m:t>26</m:t>
          </m:r>
          <m:r>
            <w:rPr>
              <w:rFonts w:ascii="Cambria Math" w:eastAsiaTheme="minorEastAsia" w:hAnsi="Cambria Math"/>
            </w:rPr>
            <m:t>.</m:t>
          </m:r>
          <m:r>
            <w:rPr>
              <w:rFonts w:ascii="Cambria Math" w:eastAsiaTheme="minorEastAsia" w:hAnsi="Cambria Math"/>
            </w:rPr>
            <m:t>17</m:t>
          </m:r>
          <m:r>
            <w:rPr>
              <w:rFonts w:ascii="Cambria Math" w:eastAsiaTheme="minorEastAsia" w:hAnsi="Cambria Math"/>
            </w:rPr>
            <m:t xml:space="preserve"> t</m:t>
          </m:r>
        </m:oMath>
      </m:oMathPara>
    </w:p>
    <w:p w14:paraId="1C00553B" w14:textId="7A812841" w:rsidR="00561BF0" w:rsidRPr="00F776EF" w:rsidRDefault="00561BF0" w:rsidP="00561BF0">
      <w:pPr>
        <w:rPr>
          <w:rFonts w:eastAsiaTheme="minorEastAsia"/>
        </w:rPr>
      </w:pPr>
      <w:r>
        <w:rPr>
          <w:rFonts w:eastAsiaTheme="minorEastAsia"/>
        </w:rPr>
        <w:t>This value can be used to calculate the total volume of the fish tank using the biomass content:</w:t>
      </w:r>
    </w:p>
    <w:p w14:paraId="09129D91" w14:textId="48E5559E" w:rsidR="00561BF0" w:rsidRPr="00D7264A" w:rsidRDefault="00561BF0" w:rsidP="00EA6AB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m:t>
          </m:r>
          <m:r>
            <w:rPr>
              <w:rFonts w:ascii="Cambria Math" w:eastAsiaTheme="minorEastAsia" w:hAnsi="Cambria Math"/>
            </w:rPr>
            <m:t>21 046.86</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4604710A" w14:textId="77777777" w:rsidR="00D7264A" w:rsidRPr="00BB2C51" w:rsidRDefault="00D7264A" w:rsidP="0033026A"/>
    <w:p w14:paraId="3C20B9DA" w14:textId="29728AE7" w:rsidR="00BB2C51" w:rsidRPr="00BB2C51" w:rsidRDefault="00035159" w:rsidP="00BB2C51">
      <w:pPr>
        <w:pStyle w:val="berschrift2"/>
      </w:pPr>
      <w:r w:rsidRPr="00E360C6">
        <w:t>Parameters</w:t>
      </w:r>
      <w:r w:rsidR="003A2123">
        <w:t>/</w:t>
      </w:r>
      <w:r w:rsidR="00BB2C51">
        <w:t>Stocks</w:t>
      </w:r>
      <w:r w:rsidR="003A2123">
        <w:t>/</w:t>
      </w:r>
      <w:r w:rsidR="00BB2C51">
        <w:t>Flows</w:t>
      </w:r>
    </w:p>
    <w:tbl>
      <w:tblPr>
        <w:tblStyle w:val="Tabellenraster"/>
        <w:tblW w:w="9209" w:type="dxa"/>
        <w:jc w:val="center"/>
        <w:tblLayout w:type="fixed"/>
        <w:tblLook w:val="04A0" w:firstRow="1" w:lastRow="0" w:firstColumn="1" w:lastColumn="0" w:noHBand="0" w:noVBand="1"/>
      </w:tblPr>
      <w:tblGrid>
        <w:gridCol w:w="1696"/>
        <w:gridCol w:w="1418"/>
        <w:gridCol w:w="6095"/>
      </w:tblGrid>
      <w:tr w:rsidR="00F12C48" w:rsidRPr="00E360C6" w14:paraId="5B7D95C9" w14:textId="77777777" w:rsidTr="00BB2C51">
        <w:trPr>
          <w:jc w:val="center"/>
        </w:trPr>
        <w:tc>
          <w:tcPr>
            <w:tcW w:w="1696" w:type="dxa"/>
            <w:vAlign w:val="center"/>
          </w:tcPr>
          <w:p w14:paraId="0C13F31A"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Parameter</w:t>
            </w:r>
          </w:p>
        </w:tc>
        <w:tc>
          <w:tcPr>
            <w:tcW w:w="1418" w:type="dxa"/>
            <w:vAlign w:val="center"/>
          </w:tcPr>
          <w:p w14:paraId="7461D5F4" w14:textId="66543CDD" w:rsidR="00F12C48" w:rsidRPr="00E360C6" w:rsidRDefault="00BB2C51" w:rsidP="00E360C6">
            <w:pPr>
              <w:jc w:val="both"/>
              <w:rPr>
                <w:rFonts w:ascii="Calibri" w:hAnsi="Calibri" w:cs="Calibri"/>
                <w:b/>
                <w:bCs/>
                <w:sz w:val="24"/>
                <w:szCs w:val="24"/>
              </w:rPr>
            </w:pPr>
            <w:r>
              <w:rPr>
                <w:rFonts w:ascii="Calibri" w:hAnsi="Calibri" w:cs="Calibri"/>
                <w:b/>
                <w:bCs/>
                <w:sz w:val="24"/>
                <w:szCs w:val="24"/>
              </w:rPr>
              <w:t>Unit/</w:t>
            </w:r>
            <w:r w:rsidR="00F12C48" w:rsidRPr="00E360C6">
              <w:rPr>
                <w:rFonts w:ascii="Calibri" w:hAnsi="Calibri" w:cs="Calibri"/>
                <w:b/>
                <w:bCs/>
                <w:sz w:val="24"/>
                <w:szCs w:val="24"/>
              </w:rPr>
              <w:t>Value</w:t>
            </w:r>
          </w:p>
        </w:tc>
        <w:tc>
          <w:tcPr>
            <w:tcW w:w="6095" w:type="dxa"/>
            <w:vAlign w:val="center"/>
          </w:tcPr>
          <w:p w14:paraId="6859E39B"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Description</w:t>
            </w:r>
          </w:p>
        </w:tc>
      </w:tr>
      <w:tr w:rsidR="00F12C48" w:rsidRPr="00E360C6" w14:paraId="139935CB" w14:textId="77777777" w:rsidTr="00BB2C51">
        <w:trPr>
          <w:trHeight w:val="794"/>
          <w:jc w:val="center"/>
        </w:trPr>
        <w:tc>
          <w:tcPr>
            <w:tcW w:w="1696" w:type="dxa"/>
            <w:vAlign w:val="center"/>
          </w:tcPr>
          <w:p w14:paraId="7BE8301C"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P_Electrolyzer</w:t>
            </w:r>
            <w:proofErr w:type="spellEnd"/>
          </w:p>
        </w:tc>
        <w:tc>
          <w:tcPr>
            <w:tcW w:w="1418" w:type="dxa"/>
            <w:vAlign w:val="center"/>
          </w:tcPr>
          <w:p w14:paraId="00FD2037" w14:textId="0C3C24A0" w:rsidR="00F12C48" w:rsidRPr="00E360C6" w:rsidRDefault="00BB2C51" w:rsidP="00AD5A52">
            <w:pPr>
              <w:rPr>
                <w:rFonts w:ascii="Calibri" w:hAnsi="Calibri" w:cs="Calibri"/>
                <w:sz w:val="24"/>
                <w:szCs w:val="24"/>
              </w:rPr>
            </w:pPr>
            <w:r>
              <w:rPr>
                <w:rFonts w:ascii="Calibri" w:hAnsi="Calibri" w:cs="Calibri"/>
                <w:sz w:val="24"/>
                <w:szCs w:val="24"/>
              </w:rPr>
              <w:t>variable</w:t>
            </w:r>
          </w:p>
        </w:tc>
        <w:tc>
          <w:tcPr>
            <w:tcW w:w="6095" w:type="dxa"/>
            <w:vAlign w:val="center"/>
          </w:tcPr>
          <w:p w14:paraId="09C988FE" w14:textId="44FBBC83" w:rsidR="00F12C48" w:rsidRPr="00E360C6" w:rsidRDefault="00AD5A52" w:rsidP="003F2D50">
            <w:pPr>
              <w:rPr>
                <w:rFonts w:ascii="Calibri" w:hAnsi="Calibri" w:cs="Calibri"/>
                <w:sz w:val="24"/>
                <w:szCs w:val="24"/>
              </w:rPr>
            </w:pPr>
            <w:r>
              <w:rPr>
                <w:rFonts w:ascii="Calibri" w:hAnsi="Calibri" w:cs="Calibri"/>
                <w:sz w:val="24"/>
                <w:szCs w:val="24"/>
              </w:rPr>
              <w:t>R</w:t>
            </w:r>
            <w:r w:rsidR="00F12C48" w:rsidRPr="00E360C6">
              <w:rPr>
                <w:rFonts w:ascii="Calibri" w:hAnsi="Calibri" w:cs="Calibri"/>
                <w:sz w:val="24"/>
                <w:szCs w:val="24"/>
              </w:rPr>
              <w:t xml:space="preserve">epresents </w:t>
            </w:r>
            <w:r w:rsidR="00BB2C51">
              <w:rPr>
                <w:rFonts w:ascii="Calibri" w:hAnsi="Calibri" w:cs="Calibri"/>
                <w:sz w:val="24"/>
                <w:szCs w:val="24"/>
              </w:rPr>
              <w:t>the power uptake of a</w:t>
            </w:r>
            <w:r w:rsidR="00F12C48" w:rsidRPr="00E360C6">
              <w:rPr>
                <w:rFonts w:ascii="Calibri" w:hAnsi="Calibri" w:cs="Calibri"/>
                <w:sz w:val="24"/>
                <w:szCs w:val="24"/>
              </w:rPr>
              <w:t xml:space="preserve"> 2.5 MW industrial pilot scale</w:t>
            </w:r>
            <w:r>
              <w:rPr>
                <w:rFonts w:ascii="Calibri" w:hAnsi="Calibri" w:cs="Calibri"/>
                <w:sz w:val="24"/>
                <w:szCs w:val="24"/>
              </w:rPr>
              <w:t xml:space="preserve"> PEM </w:t>
            </w:r>
            <w:proofErr w:type="spellStart"/>
            <w:r>
              <w:rPr>
                <w:rFonts w:ascii="Calibri" w:hAnsi="Calibri" w:cs="Calibri"/>
                <w:sz w:val="24"/>
                <w:szCs w:val="24"/>
              </w:rPr>
              <w:t>electrolyzer</w:t>
            </w:r>
            <w:proofErr w:type="spellEnd"/>
            <w:r>
              <w:rPr>
                <w:rFonts w:ascii="Calibri" w:hAnsi="Calibri" w:cs="Calibri"/>
                <w:sz w:val="24"/>
                <w:szCs w:val="24"/>
              </w:rPr>
              <w:t xml:space="preserve"> plant. </w:t>
            </w:r>
            <w:r>
              <w:rPr>
                <w:rFonts w:ascii="Calibri" w:hAnsi="Calibri" w:cs="Calibri"/>
                <w:sz w:val="24"/>
                <w:szCs w:val="24"/>
              </w:rPr>
              <w:fldChar w:fldCharType="begin"/>
            </w:r>
            <w:r w:rsidR="003F2D50">
              <w:rPr>
                <w:rFonts w:ascii="Calibri" w:hAnsi="Calibri" w:cs="Calibri"/>
                <w:sz w:val="24"/>
                <w:szCs w:val="24"/>
              </w:rPr>
              <w:instrText xml:space="preserve"> ADDIN ZOTERO_ITEM CSL_CITATION {"citationID":"DSsI2lzZ","properties":{"formattedCitation":"[6]","plainCitation":"[6]","noteIndex":0},"citationItems":[{"id":343,"uris":["http://zotero.org/groups/6447497/items/SRB46M8K"],"itemData":{"id":343,"type":"post-weblog","language":"en-GB","title":"Haeolus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Pr>
                <w:rFonts w:ascii="Calibri" w:hAnsi="Calibri" w:cs="Calibri"/>
                <w:sz w:val="24"/>
                <w:szCs w:val="24"/>
              </w:rPr>
              <w:fldChar w:fldCharType="separate"/>
            </w:r>
            <w:r w:rsidR="003F2D50" w:rsidRPr="003F2D50">
              <w:rPr>
                <w:rFonts w:ascii="Calibri" w:hAnsi="Calibri" w:cs="Calibri"/>
                <w:sz w:val="24"/>
              </w:rPr>
              <w:t>[6]</w:t>
            </w:r>
            <w:r>
              <w:rPr>
                <w:rFonts w:ascii="Calibri" w:hAnsi="Calibri" w:cs="Calibri"/>
                <w:sz w:val="24"/>
                <w:szCs w:val="24"/>
              </w:rPr>
              <w:fldChar w:fldCharType="end"/>
            </w:r>
          </w:p>
        </w:tc>
      </w:tr>
      <w:tr w:rsidR="00F12C48" w:rsidRPr="00E360C6" w14:paraId="4B7268E6" w14:textId="77777777" w:rsidTr="00BB2C51">
        <w:trPr>
          <w:trHeight w:val="680"/>
          <w:jc w:val="center"/>
        </w:trPr>
        <w:tc>
          <w:tcPr>
            <w:tcW w:w="1696" w:type="dxa"/>
            <w:vAlign w:val="center"/>
          </w:tcPr>
          <w:p w14:paraId="77B17097"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lastRenderedPageBreak/>
              <w:t>Eff_Electrolyzer</w:t>
            </w:r>
            <w:proofErr w:type="spellEnd"/>
          </w:p>
        </w:tc>
        <w:tc>
          <w:tcPr>
            <w:tcW w:w="1418" w:type="dxa"/>
            <w:vAlign w:val="center"/>
          </w:tcPr>
          <w:p w14:paraId="6D39501E"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0.7 (70%)</w:t>
            </w:r>
          </w:p>
        </w:tc>
        <w:tc>
          <w:tcPr>
            <w:tcW w:w="6095" w:type="dxa"/>
            <w:vAlign w:val="center"/>
          </w:tcPr>
          <w:p w14:paraId="4AC38FDA"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Standard efficiency for modern alkaline or PEM </w:t>
            </w:r>
            <w:proofErr w:type="spellStart"/>
            <w:r w:rsidRPr="00E360C6">
              <w:rPr>
                <w:rFonts w:ascii="Calibri" w:hAnsi="Calibri" w:cs="Calibri"/>
                <w:sz w:val="24"/>
                <w:szCs w:val="24"/>
              </w:rPr>
              <w:t>electrolyzers</w:t>
            </w:r>
            <w:proofErr w:type="spellEnd"/>
            <w:r w:rsidRPr="00E360C6">
              <w:rPr>
                <w:rFonts w:ascii="Calibri" w:hAnsi="Calibri" w:cs="Calibri"/>
                <w:sz w:val="24"/>
                <w:szCs w:val="24"/>
              </w:rPr>
              <w:t>. The remaining 30% is lost as heat, which we capture.</w:t>
            </w:r>
          </w:p>
        </w:tc>
      </w:tr>
      <w:tr w:rsidR="00F12C48" w:rsidRPr="00E360C6" w14:paraId="792781DD" w14:textId="77777777" w:rsidTr="00BB2C51">
        <w:trPr>
          <w:trHeight w:val="680"/>
          <w:jc w:val="center"/>
        </w:trPr>
        <w:tc>
          <w:tcPr>
            <w:tcW w:w="1696" w:type="dxa"/>
            <w:vAlign w:val="center"/>
          </w:tcPr>
          <w:p w14:paraId="7F2F1D10"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Delta_h</w:t>
            </w:r>
            <w:proofErr w:type="spellEnd"/>
          </w:p>
        </w:tc>
        <w:tc>
          <w:tcPr>
            <w:tcW w:w="1418" w:type="dxa"/>
            <w:vAlign w:val="center"/>
          </w:tcPr>
          <w:p w14:paraId="4D7AE307" w14:textId="725E42D5" w:rsidR="00F12C48" w:rsidRPr="00E360C6" w:rsidRDefault="00F12C48" w:rsidP="00AD5A52">
            <w:pPr>
              <w:rPr>
                <w:rFonts w:ascii="Calibri" w:hAnsi="Calibri" w:cs="Calibri"/>
                <w:sz w:val="24"/>
                <w:szCs w:val="24"/>
                <w:lang w:val="de-DE"/>
              </w:rPr>
            </w:pPr>
            <w:r w:rsidRPr="00E360C6">
              <w:rPr>
                <w:rFonts w:ascii="Calibri" w:hAnsi="Calibri" w:cs="Calibri"/>
                <w:sz w:val="24"/>
                <w:szCs w:val="24"/>
                <w:lang w:val="de-DE"/>
              </w:rPr>
              <w:t>285</w:t>
            </w:r>
            <w:r w:rsidR="009839C8">
              <w:rPr>
                <w:rFonts w:ascii="Calibri" w:hAnsi="Calibri" w:cs="Calibri"/>
                <w:sz w:val="24"/>
                <w:szCs w:val="24"/>
                <w:lang w:val="de-DE"/>
              </w:rPr>
              <w:t xml:space="preserve"> </w:t>
            </w:r>
            <w:r w:rsidRPr="00E360C6">
              <w:rPr>
                <w:rFonts w:ascii="Calibri" w:hAnsi="Calibri" w:cs="Calibri"/>
                <w:sz w:val="24"/>
                <w:szCs w:val="24"/>
                <w:lang w:val="de-DE"/>
              </w:rPr>
              <w:t>8</w:t>
            </w:r>
            <w:r w:rsidR="004A3C6F" w:rsidRPr="00E360C6">
              <w:rPr>
                <w:rFonts w:ascii="Calibri" w:hAnsi="Calibri" w:cs="Calibri"/>
                <w:sz w:val="24"/>
                <w:szCs w:val="24"/>
                <w:lang w:val="de-DE"/>
              </w:rPr>
              <w:t>4</w:t>
            </w:r>
            <w:r w:rsidRPr="00E360C6">
              <w:rPr>
                <w:rFonts w:ascii="Calibri" w:hAnsi="Calibri" w:cs="Calibri"/>
                <w:sz w:val="24"/>
                <w:szCs w:val="24"/>
                <w:lang w:val="de-DE"/>
              </w:rPr>
              <w:t>0</w:t>
            </w:r>
          </w:p>
          <w:p w14:paraId="7E6452E3"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J/mol</w:t>
            </w:r>
          </w:p>
        </w:tc>
        <w:tc>
          <w:tcPr>
            <w:tcW w:w="6095" w:type="dxa"/>
            <w:vAlign w:val="center"/>
          </w:tcPr>
          <w:p w14:paraId="69CCDC60"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Formation enthalpy (energy required to form 1 mol of H_2). </w:t>
            </w:r>
          </w:p>
          <w:p w14:paraId="732F5046" w14:textId="77777777" w:rsidR="00F12C48" w:rsidRPr="00E360C6" w:rsidRDefault="00F12C48" w:rsidP="00AD5A52">
            <w:pPr>
              <w:rPr>
                <w:rFonts w:ascii="Calibri" w:hAnsi="Calibri" w:cs="Calibri"/>
                <w:sz w:val="24"/>
                <w:szCs w:val="24"/>
              </w:rPr>
            </w:pPr>
            <w:hyperlink r:id="rId5" w:history="1">
              <w:r w:rsidRPr="00E360C6">
                <w:rPr>
                  <w:rStyle w:val="Hyperlink"/>
                  <w:rFonts w:ascii="Calibri" w:hAnsi="Calibri" w:cs="Calibri"/>
                  <w:sz w:val="24"/>
                  <w:szCs w:val="24"/>
                </w:rPr>
                <w:t>https://www.arch-goebel.ch/app/download/5817870042/Hydrogen+Production+%28Electrolysis%29-+Fundamentals+of+Water+Electrolysis%3B+Millet%3B+2015.pdf</w:t>
              </w:r>
            </w:hyperlink>
            <w:r w:rsidRPr="00E360C6">
              <w:rPr>
                <w:rFonts w:ascii="Calibri" w:hAnsi="Calibri" w:cs="Calibri"/>
                <w:sz w:val="24"/>
                <w:szCs w:val="24"/>
              </w:rPr>
              <w:t xml:space="preserve"> </w:t>
            </w:r>
          </w:p>
        </w:tc>
      </w:tr>
      <w:tr w:rsidR="00F12C48" w:rsidRPr="00E360C6" w14:paraId="11366C81" w14:textId="77777777" w:rsidTr="00BB2C51">
        <w:trPr>
          <w:trHeight w:val="680"/>
          <w:jc w:val="center"/>
        </w:trPr>
        <w:tc>
          <w:tcPr>
            <w:tcW w:w="1696" w:type="dxa"/>
            <w:vAlign w:val="center"/>
          </w:tcPr>
          <w:p w14:paraId="7BAE05F9"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M_Storage</w:t>
            </w:r>
            <w:proofErr w:type="spellEnd"/>
          </w:p>
        </w:tc>
        <w:tc>
          <w:tcPr>
            <w:tcW w:w="1418" w:type="dxa"/>
            <w:vAlign w:val="center"/>
          </w:tcPr>
          <w:p w14:paraId="5E282A0D"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15000 </w:t>
            </w:r>
          </w:p>
          <w:p w14:paraId="45E213A8"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kg</w:t>
            </w:r>
          </w:p>
        </w:tc>
        <w:tc>
          <w:tcPr>
            <w:tcW w:w="6095" w:type="dxa"/>
            <w:vAlign w:val="center"/>
          </w:tcPr>
          <w:p w14:paraId="0D18F332"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15 tons of water. This large mass is necessary to absorb 750 kW of waste heat without causing a dangerous or rapid temperature spike</w:t>
            </w:r>
          </w:p>
        </w:tc>
      </w:tr>
      <w:tr w:rsidR="00F12C48" w:rsidRPr="00E360C6" w14:paraId="0E6D07C1" w14:textId="77777777" w:rsidTr="00BB2C51">
        <w:trPr>
          <w:trHeight w:val="680"/>
          <w:jc w:val="center"/>
        </w:trPr>
        <w:tc>
          <w:tcPr>
            <w:tcW w:w="1696" w:type="dxa"/>
            <w:vAlign w:val="center"/>
          </w:tcPr>
          <w:p w14:paraId="6FED5233"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CP_Water</w:t>
            </w:r>
            <w:proofErr w:type="spellEnd"/>
          </w:p>
        </w:tc>
        <w:tc>
          <w:tcPr>
            <w:tcW w:w="1418" w:type="dxa"/>
            <w:vAlign w:val="center"/>
          </w:tcPr>
          <w:p w14:paraId="7E775759"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 xml:space="preserve">4.18 </w:t>
            </w:r>
          </w:p>
          <w:p w14:paraId="435EF608"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kJ/(</w:t>
            </w:r>
            <w:proofErr w:type="spellStart"/>
            <w:proofErr w:type="gramStart"/>
            <w:r w:rsidRPr="00E360C6">
              <w:rPr>
                <w:rFonts w:ascii="Calibri" w:hAnsi="Calibri" w:cs="Calibri"/>
                <w:sz w:val="24"/>
                <w:szCs w:val="24"/>
              </w:rPr>
              <w:t>kg.K</w:t>
            </w:r>
            <w:proofErr w:type="spellEnd"/>
            <w:proofErr w:type="gramEnd"/>
            <w:r w:rsidRPr="00E360C6">
              <w:rPr>
                <w:rFonts w:ascii="Calibri" w:hAnsi="Calibri" w:cs="Calibri"/>
                <w:sz w:val="24"/>
                <w:szCs w:val="24"/>
              </w:rPr>
              <w:t>)</w:t>
            </w:r>
          </w:p>
        </w:tc>
        <w:tc>
          <w:tcPr>
            <w:tcW w:w="6095" w:type="dxa"/>
            <w:vAlign w:val="center"/>
          </w:tcPr>
          <w:p w14:paraId="2D115EC2"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The specific heat capacity of water; used to calculate how much the temperature rises per unit of heat added.</w:t>
            </w:r>
          </w:p>
        </w:tc>
      </w:tr>
    </w:tbl>
    <w:p w14:paraId="19AC8FC3" w14:textId="77777777" w:rsidR="00F12C48" w:rsidRDefault="00F12C48" w:rsidP="00E360C6">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1696"/>
        <w:gridCol w:w="1418"/>
        <w:gridCol w:w="6095"/>
      </w:tblGrid>
      <w:tr w:rsidR="00BB2C51" w:rsidRPr="00E360C6" w14:paraId="0E29B0B0" w14:textId="77777777" w:rsidTr="00BB2C51">
        <w:trPr>
          <w:jc w:val="center"/>
        </w:trPr>
        <w:tc>
          <w:tcPr>
            <w:tcW w:w="1696" w:type="dxa"/>
            <w:vAlign w:val="center"/>
          </w:tcPr>
          <w:p w14:paraId="2F6BD4EA" w14:textId="4895D56B" w:rsidR="00BB2C51" w:rsidRPr="00E360C6" w:rsidRDefault="00BB2C51" w:rsidP="00106807">
            <w:pPr>
              <w:jc w:val="both"/>
              <w:rPr>
                <w:rFonts w:ascii="Calibri" w:hAnsi="Calibri" w:cs="Calibri"/>
                <w:b/>
                <w:bCs/>
                <w:sz w:val="24"/>
                <w:szCs w:val="24"/>
              </w:rPr>
            </w:pPr>
            <w:r>
              <w:rPr>
                <w:rFonts w:ascii="Calibri" w:hAnsi="Calibri" w:cs="Calibri"/>
                <w:b/>
                <w:bCs/>
                <w:sz w:val="24"/>
                <w:szCs w:val="24"/>
              </w:rPr>
              <w:t>Stock</w:t>
            </w:r>
          </w:p>
        </w:tc>
        <w:tc>
          <w:tcPr>
            <w:tcW w:w="1418" w:type="dxa"/>
            <w:vAlign w:val="center"/>
          </w:tcPr>
          <w:p w14:paraId="56D3E4F5" w14:textId="3CCE50EA"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r w:rsidRPr="00E360C6">
              <w:rPr>
                <w:rFonts w:ascii="Calibri" w:hAnsi="Calibri" w:cs="Calibri"/>
                <w:b/>
                <w:bCs/>
                <w:sz w:val="24"/>
                <w:szCs w:val="24"/>
              </w:rPr>
              <w:t>Value</w:t>
            </w:r>
          </w:p>
        </w:tc>
        <w:tc>
          <w:tcPr>
            <w:tcW w:w="6095" w:type="dxa"/>
            <w:vAlign w:val="center"/>
          </w:tcPr>
          <w:p w14:paraId="1A035D94"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4A276FE" w14:textId="77777777" w:rsidTr="00BB2C51">
        <w:trPr>
          <w:trHeight w:val="794"/>
          <w:jc w:val="center"/>
        </w:trPr>
        <w:tc>
          <w:tcPr>
            <w:tcW w:w="1696" w:type="dxa"/>
            <w:vAlign w:val="center"/>
          </w:tcPr>
          <w:p w14:paraId="706C1312" w14:textId="3B243F85" w:rsidR="00BB2C51" w:rsidRPr="00E360C6" w:rsidRDefault="00BB2C51" w:rsidP="00106807">
            <w:pPr>
              <w:rPr>
                <w:rFonts w:ascii="Calibri" w:hAnsi="Calibri" w:cs="Calibri"/>
                <w:sz w:val="24"/>
                <w:szCs w:val="24"/>
              </w:rPr>
            </w:pPr>
            <w:r>
              <w:rPr>
                <w:rFonts w:ascii="Calibri" w:hAnsi="Calibri" w:cs="Calibri"/>
                <w:sz w:val="24"/>
                <w:szCs w:val="24"/>
              </w:rPr>
              <w:t>H2_store</w:t>
            </w:r>
          </w:p>
        </w:tc>
        <w:tc>
          <w:tcPr>
            <w:tcW w:w="1418" w:type="dxa"/>
            <w:vAlign w:val="center"/>
          </w:tcPr>
          <w:p w14:paraId="7D249026" w14:textId="68A941EB" w:rsidR="00BB2C51" w:rsidRPr="00E360C6" w:rsidRDefault="00BB2C51" w:rsidP="00106807">
            <w:pPr>
              <w:rPr>
                <w:rFonts w:ascii="Calibri" w:hAnsi="Calibri" w:cs="Calibri"/>
                <w:sz w:val="24"/>
                <w:szCs w:val="24"/>
              </w:rPr>
            </w:pPr>
            <w:r>
              <w:rPr>
                <w:rFonts w:ascii="Calibri" w:hAnsi="Calibri" w:cs="Calibri"/>
                <w:sz w:val="24"/>
                <w:szCs w:val="24"/>
              </w:rPr>
              <w:t>mol</w:t>
            </w:r>
          </w:p>
        </w:tc>
        <w:tc>
          <w:tcPr>
            <w:tcW w:w="6095" w:type="dxa"/>
            <w:vAlign w:val="center"/>
          </w:tcPr>
          <w:p w14:paraId="7EBAF052" w14:textId="2D000253" w:rsidR="00BB2C51" w:rsidRPr="00E360C6" w:rsidRDefault="00BB2C51" w:rsidP="00106807">
            <w:pPr>
              <w:rPr>
                <w:rFonts w:ascii="Calibri" w:hAnsi="Calibri" w:cs="Calibri"/>
                <w:sz w:val="24"/>
                <w:szCs w:val="24"/>
              </w:rPr>
            </w:pPr>
            <w:r>
              <w:rPr>
                <w:rFonts w:ascii="Calibri" w:hAnsi="Calibri" w:cs="Calibri"/>
                <w:sz w:val="24"/>
                <w:szCs w:val="24"/>
              </w:rPr>
              <w:t>R</w:t>
            </w:r>
            <w:r w:rsidRPr="00E360C6">
              <w:rPr>
                <w:rFonts w:ascii="Calibri" w:hAnsi="Calibri" w:cs="Calibri"/>
                <w:sz w:val="24"/>
                <w:szCs w:val="24"/>
              </w:rPr>
              <w:t xml:space="preserve">epresents </w:t>
            </w:r>
            <w:r>
              <w:rPr>
                <w:rFonts w:ascii="Calibri" w:hAnsi="Calibri" w:cs="Calibri"/>
                <w:sz w:val="24"/>
                <w:szCs w:val="24"/>
              </w:rPr>
              <w:t xml:space="preserve">the </w:t>
            </w:r>
            <w:r>
              <w:rPr>
                <w:rFonts w:ascii="Calibri" w:hAnsi="Calibri" w:cs="Calibri"/>
                <w:sz w:val="24"/>
                <w:szCs w:val="24"/>
              </w:rPr>
              <w:t>produced hydrogen</w:t>
            </w:r>
            <w:r>
              <w:rPr>
                <w:rFonts w:ascii="Calibri" w:hAnsi="Calibri" w:cs="Calibri"/>
                <w:sz w:val="24"/>
                <w:szCs w:val="24"/>
              </w:rPr>
              <w:t xml:space="preserve"> </w:t>
            </w:r>
          </w:p>
        </w:tc>
      </w:tr>
      <w:tr w:rsidR="00BB2C51" w:rsidRPr="00E360C6" w14:paraId="30F9C282" w14:textId="77777777" w:rsidTr="00BB2C51">
        <w:trPr>
          <w:trHeight w:val="680"/>
          <w:jc w:val="center"/>
        </w:trPr>
        <w:tc>
          <w:tcPr>
            <w:tcW w:w="1696" w:type="dxa"/>
            <w:vAlign w:val="center"/>
          </w:tcPr>
          <w:p w14:paraId="47BBDC31" w14:textId="665F9B7C" w:rsidR="00BB2C51" w:rsidRPr="00E360C6" w:rsidRDefault="00BB2C51" w:rsidP="00106807">
            <w:pPr>
              <w:rPr>
                <w:rFonts w:ascii="Calibri" w:hAnsi="Calibri" w:cs="Calibri"/>
                <w:sz w:val="24"/>
                <w:szCs w:val="24"/>
              </w:rPr>
            </w:pPr>
          </w:p>
        </w:tc>
        <w:tc>
          <w:tcPr>
            <w:tcW w:w="1418" w:type="dxa"/>
            <w:vAlign w:val="center"/>
          </w:tcPr>
          <w:p w14:paraId="0CFB2F8D" w14:textId="03F4EE1E" w:rsidR="00BB2C51" w:rsidRPr="00E360C6" w:rsidRDefault="00BB2C51" w:rsidP="00106807">
            <w:pPr>
              <w:rPr>
                <w:rFonts w:ascii="Calibri" w:hAnsi="Calibri" w:cs="Calibri"/>
                <w:sz w:val="24"/>
                <w:szCs w:val="24"/>
              </w:rPr>
            </w:pPr>
          </w:p>
        </w:tc>
        <w:tc>
          <w:tcPr>
            <w:tcW w:w="6095" w:type="dxa"/>
            <w:vAlign w:val="center"/>
          </w:tcPr>
          <w:p w14:paraId="1B5BEF58" w14:textId="78A5993F" w:rsidR="00BB2C51" w:rsidRPr="00E360C6" w:rsidRDefault="00BB2C51" w:rsidP="00106807">
            <w:pPr>
              <w:rPr>
                <w:rFonts w:ascii="Calibri" w:hAnsi="Calibri" w:cs="Calibri"/>
                <w:sz w:val="24"/>
                <w:szCs w:val="24"/>
              </w:rPr>
            </w:pPr>
          </w:p>
        </w:tc>
      </w:tr>
      <w:tr w:rsidR="00BB2C51" w:rsidRPr="00E360C6" w14:paraId="6851F2B9" w14:textId="77777777" w:rsidTr="00BB2C51">
        <w:trPr>
          <w:trHeight w:val="680"/>
          <w:jc w:val="center"/>
        </w:trPr>
        <w:tc>
          <w:tcPr>
            <w:tcW w:w="1696" w:type="dxa"/>
            <w:vAlign w:val="center"/>
          </w:tcPr>
          <w:p w14:paraId="78A7D043" w14:textId="2170A2AD" w:rsidR="00BB2C51" w:rsidRPr="00E360C6" w:rsidRDefault="00BB2C51" w:rsidP="00106807">
            <w:pPr>
              <w:rPr>
                <w:rFonts w:ascii="Calibri" w:hAnsi="Calibri" w:cs="Calibri"/>
                <w:sz w:val="24"/>
                <w:szCs w:val="24"/>
              </w:rPr>
            </w:pPr>
          </w:p>
        </w:tc>
        <w:tc>
          <w:tcPr>
            <w:tcW w:w="1418" w:type="dxa"/>
            <w:vAlign w:val="center"/>
          </w:tcPr>
          <w:p w14:paraId="2C8B4CA0" w14:textId="3E8F7B0E" w:rsidR="00BB2C51" w:rsidRPr="00E360C6" w:rsidRDefault="00BB2C51" w:rsidP="00106807">
            <w:pPr>
              <w:rPr>
                <w:rFonts w:ascii="Calibri" w:hAnsi="Calibri" w:cs="Calibri"/>
                <w:sz w:val="24"/>
                <w:szCs w:val="24"/>
              </w:rPr>
            </w:pPr>
          </w:p>
        </w:tc>
        <w:tc>
          <w:tcPr>
            <w:tcW w:w="6095" w:type="dxa"/>
            <w:vAlign w:val="center"/>
          </w:tcPr>
          <w:p w14:paraId="6EDE7C42" w14:textId="7CDCD2CA" w:rsidR="00BB2C51" w:rsidRPr="00E360C6" w:rsidRDefault="00BB2C51" w:rsidP="00106807">
            <w:pPr>
              <w:rPr>
                <w:rFonts w:ascii="Calibri" w:hAnsi="Calibri" w:cs="Calibri"/>
                <w:sz w:val="24"/>
                <w:szCs w:val="24"/>
              </w:rPr>
            </w:pPr>
          </w:p>
        </w:tc>
      </w:tr>
      <w:tr w:rsidR="00BB2C51" w:rsidRPr="00E360C6" w14:paraId="2F15B1A7" w14:textId="77777777" w:rsidTr="00BB2C51">
        <w:trPr>
          <w:trHeight w:val="680"/>
          <w:jc w:val="center"/>
        </w:trPr>
        <w:tc>
          <w:tcPr>
            <w:tcW w:w="1696" w:type="dxa"/>
            <w:vAlign w:val="center"/>
          </w:tcPr>
          <w:p w14:paraId="2AD9A210" w14:textId="2F33AF55" w:rsidR="00BB2C51" w:rsidRPr="00E360C6" w:rsidRDefault="00BB2C51" w:rsidP="00106807">
            <w:pPr>
              <w:rPr>
                <w:rFonts w:ascii="Calibri" w:hAnsi="Calibri" w:cs="Calibri"/>
                <w:sz w:val="24"/>
                <w:szCs w:val="24"/>
              </w:rPr>
            </w:pPr>
          </w:p>
        </w:tc>
        <w:tc>
          <w:tcPr>
            <w:tcW w:w="1418" w:type="dxa"/>
            <w:vAlign w:val="center"/>
          </w:tcPr>
          <w:p w14:paraId="5FBDED48" w14:textId="7E62CBDC" w:rsidR="00BB2C51" w:rsidRPr="00E360C6" w:rsidRDefault="00BB2C51" w:rsidP="00106807">
            <w:pPr>
              <w:rPr>
                <w:rFonts w:ascii="Calibri" w:hAnsi="Calibri" w:cs="Calibri"/>
                <w:sz w:val="24"/>
                <w:szCs w:val="24"/>
              </w:rPr>
            </w:pPr>
          </w:p>
        </w:tc>
        <w:tc>
          <w:tcPr>
            <w:tcW w:w="6095" w:type="dxa"/>
            <w:vAlign w:val="center"/>
          </w:tcPr>
          <w:p w14:paraId="1444D114" w14:textId="791D9179" w:rsidR="00BB2C51" w:rsidRPr="00E360C6" w:rsidRDefault="00BB2C51" w:rsidP="00106807">
            <w:pPr>
              <w:rPr>
                <w:rFonts w:ascii="Calibri" w:hAnsi="Calibri" w:cs="Calibri"/>
                <w:sz w:val="24"/>
                <w:szCs w:val="24"/>
              </w:rPr>
            </w:pPr>
          </w:p>
        </w:tc>
      </w:tr>
      <w:tr w:rsidR="00BB2C51" w:rsidRPr="00E360C6" w14:paraId="3E4CD68B" w14:textId="77777777" w:rsidTr="00BB2C51">
        <w:trPr>
          <w:trHeight w:val="680"/>
          <w:jc w:val="center"/>
        </w:trPr>
        <w:tc>
          <w:tcPr>
            <w:tcW w:w="1696" w:type="dxa"/>
            <w:vAlign w:val="center"/>
          </w:tcPr>
          <w:p w14:paraId="6E4D0EC9" w14:textId="2FE6A42E" w:rsidR="00BB2C51" w:rsidRPr="00E360C6" w:rsidRDefault="00BB2C51" w:rsidP="00106807">
            <w:pPr>
              <w:rPr>
                <w:rFonts w:ascii="Calibri" w:hAnsi="Calibri" w:cs="Calibri"/>
                <w:sz w:val="24"/>
                <w:szCs w:val="24"/>
              </w:rPr>
            </w:pPr>
          </w:p>
        </w:tc>
        <w:tc>
          <w:tcPr>
            <w:tcW w:w="1418" w:type="dxa"/>
            <w:vAlign w:val="center"/>
          </w:tcPr>
          <w:p w14:paraId="4C3EAAC6" w14:textId="07E9D03F" w:rsidR="00BB2C51" w:rsidRPr="00E360C6" w:rsidRDefault="00BB2C51" w:rsidP="00106807">
            <w:pPr>
              <w:rPr>
                <w:rFonts w:ascii="Calibri" w:hAnsi="Calibri" w:cs="Calibri"/>
                <w:sz w:val="24"/>
                <w:szCs w:val="24"/>
              </w:rPr>
            </w:pPr>
          </w:p>
        </w:tc>
        <w:tc>
          <w:tcPr>
            <w:tcW w:w="6095" w:type="dxa"/>
            <w:vAlign w:val="center"/>
          </w:tcPr>
          <w:p w14:paraId="1B2A3C02" w14:textId="6CDA25D2" w:rsidR="00BB2C51" w:rsidRPr="00E360C6" w:rsidRDefault="00BB2C51" w:rsidP="00106807">
            <w:pPr>
              <w:rPr>
                <w:rFonts w:ascii="Calibri" w:hAnsi="Calibri" w:cs="Calibri"/>
                <w:sz w:val="24"/>
                <w:szCs w:val="24"/>
              </w:rPr>
            </w:pPr>
          </w:p>
        </w:tc>
      </w:tr>
    </w:tbl>
    <w:p w14:paraId="29940AB7" w14:textId="77777777" w:rsidR="00BB2C51" w:rsidRDefault="00BB2C51" w:rsidP="00BB2C51">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1696"/>
        <w:gridCol w:w="1418"/>
        <w:gridCol w:w="6095"/>
      </w:tblGrid>
      <w:tr w:rsidR="00BB2C51" w:rsidRPr="00E360C6" w14:paraId="3928E073" w14:textId="77777777" w:rsidTr="00BB2C51">
        <w:trPr>
          <w:jc w:val="center"/>
        </w:trPr>
        <w:tc>
          <w:tcPr>
            <w:tcW w:w="1696" w:type="dxa"/>
            <w:vAlign w:val="center"/>
          </w:tcPr>
          <w:p w14:paraId="785BC53F" w14:textId="6AEAB10C" w:rsidR="00BB2C51" w:rsidRPr="00E360C6" w:rsidRDefault="00BB2C51" w:rsidP="00106807">
            <w:pPr>
              <w:jc w:val="both"/>
              <w:rPr>
                <w:rFonts w:ascii="Calibri" w:hAnsi="Calibri" w:cs="Calibri"/>
                <w:b/>
                <w:bCs/>
                <w:sz w:val="24"/>
                <w:szCs w:val="24"/>
              </w:rPr>
            </w:pPr>
            <w:r>
              <w:rPr>
                <w:rFonts w:ascii="Calibri" w:hAnsi="Calibri" w:cs="Calibri"/>
                <w:b/>
                <w:bCs/>
                <w:sz w:val="24"/>
                <w:szCs w:val="24"/>
              </w:rPr>
              <w:t>Flow</w:t>
            </w:r>
          </w:p>
        </w:tc>
        <w:tc>
          <w:tcPr>
            <w:tcW w:w="1418" w:type="dxa"/>
            <w:vAlign w:val="center"/>
          </w:tcPr>
          <w:p w14:paraId="73AAEA7C" w14:textId="0D8237C5"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r w:rsidRPr="00E360C6">
              <w:rPr>
                <w:rFonts w:ascii="Calibri" w:hAnsi="Calibri" w:cs="Calibri"/>
                <w:b/>
                <w:bCs/>
                <w:sz w:val="24"/>
                <w:szCs w:val="24"/>
              </w:rPr>
              <w:t>Value</w:t>
            </w:r>
          </w:p>
        </w:tc>
        <w:tc>
          <w:tcPr>
            <w:tcW w:w="6095" w:type="dxa"/>
            <w:vAlign w:val="center"/>
          </w:tcPr>
          <w:p w14:paraId="7EF286C3"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A966326" w14:textId="77777777" w:rsidTr="00BB2C51">
        <w:trPr>
          <w:trHeight w:val="794"/>
          <w:jc w:val="center"/>
        </w:trPr>
        <w:tc>
          <w:tcPr>
            <w:tcW w:w="1696" w:type="dxa"/>
            <w:vAlign w:val="center"/>
          </w:tcPr>
          <w:p w14:paraId="70376E1F" w14:textId="0EAA95C7" w:rsidR="00BB2C51" w:rsidRPr="00E360C6" w:rsidRDefault="00BB2C51" w:rsidP="00106807">
            <w:pPr>
              <w:rPr>
                <w:rFonts w:ascii="Calibri" w:hAnsi="Calibri" w:cs="Calibri"/>
                <w:sz w:val="24"/>
                <w:szCs w:val="24"/>
              </w:rPr>
            </w:pPr>
            <w:r>
              <w:rPr>
                <w:rFonts w:ascii="Calibri" w:hAnsi="Calibri" w:cs="Calibri"/>
                <w:sz w:val="24"/>
                <w:szCs w:val="24"/>
              </w:rPr>
              <w:t>H2_flow</w:t>
            </w:r>
          </w:p>
        </w:tc>
        <w:tc>
          <w:tcPr>
            <w:tcW w:w="1418" w:type="dxa"/>
            <w:vAlign w:val="center"/>
          </w:tcPr>
          <w:p w14:paraId="19888D01" w14:textId="77777777" w:rsidR="00BB2C51" w:rsidRPr="00E360C6" w:rsidRDefault="00BB2C51" w:rsidP="00106807">
            <w:pPr>
              <w:rPr>
                <w:rFonts w:ascii="Calibri" w:hAnsi="Calibri" w:cs="Calibri"/>
                <w:sz w:val="24"/>
                <w:szCs w:val="24"/>
              </w:rPr>
            </w:pPr>
            <w:r>
              <w:rPr>
                <w:rFonts w:ascii="Calibri" w:hAnsi="Calibri" w:cs="Calibri"/>
                <w:sz w:val="24"/>
                <w:szCs w:val="24"/>
              </w:rPr>
              <w:t>variable</w:t>
            </w:r>
          </w:p>
        </w:tc>
        <w:tc>
          <w:tcPr>
            <w:tcW w:w="6095" w:type="dxa"/>
            <w:vAlign w:val="center"/>
          </w:tcPr>
          <w:p w14:paraId="26962F04" w14:textId="29BBC281" w:rsidR="00BB2C51" w:rsidRPr="00E360C6" w:rsidRDefault="00BB2C51" w:rsidP="003F2D50">
            <w:pPr>
              <w:rPr>
                <w:rFonts w:ascii="Calibri" w:hAnsi="Calibri" w:cs="Calibri"/>
                <w:sz w:val="24"/>
                <w:szCs w:val="24"/>
              </w:rPr>
            </w:pPr>
            <w:r>
              <w:rPr>
                <w:rFonts w:ascii="Calibri" w:hAnsi="Calibri" w:cs="Calibri"/>
                <w:sz w:val="24"/>
                <w:szCs w:val="24"/>
              </w:rPr>
              <w:t>R</w:t>
            </w:r>
            <w:r w:rsidRPr="00E360C6">
              <w:rPr>
                <w:rFonts w:ascii="Calibri" w:hAnsi="Calibri" w:cs="Calibri"/>
                <w:sz w:val="24"/>
                <w:szCs w:val="24"/>
              </w:rPr>
              <w:t xml:space="preserve">epresents </w:t>
            </w:r>
            <w:r>
              <w:rPr>
                <w:rFonts w:ascii="Calibri" w:hAnsi="Calibri" w:cs="Calibri"/>
                <w:sz w:val="24"/>
                <w:szCs w:val="24"/>
              </w:rPr>
              <w:t xml:space="preserve">the power </w:t>
            </w:r>
            <w:proofErr w:type="spellStart"/>
            <w:r>
              <w:rPr>
                <w:rFonts w:ascii="Calibri" w:hAnsi="Calibri" w:cs="Calibri"/>
                <w:sz w:val="24"/>
                <w:szCs w:val="24"/>
              </w:rPr>
              <w:t>intput</w:t>
            </w:r>
            <w:proofErr w:type="spellEnd"/>
            <w:r w:rsidRPr="00E360C6">
              <w:rPr>
                <w:rFonts w:ascii="Calibri" w:hAnsi="Calibri" w:cs="Calibri"/>
                <w:sz w:val="24"/>
                <w:szCs w:val="24"/>
              </w:rPr>
              <w:t xml:space="preserve"> 2.5 MW industrial pilot scale</w:t>
            </w:r>
            <w:r>
              <w:rPr>
                <w:rFonts w:ascii="Calibri" w:hAnsi="Calibri" w:cs="Calibri"/>
                <w:sz w:val="24"/>
                <w:szCs w:val="24"/>
              </w:rPr>
              <w:t xml:space="preserve"> PEM </w:t>
            </w:r>
            <w:proofErr w:type="spellStart"/>
            <w:r>
              <w:rPr>
                <w:rFonts w:ascii="Calibri" w:hAnsi="Calibri" w:cs="Calibri"/>
                <w:sz w:val="24"/>
                <w:szCs w:val="24"/>
              </w:rPr>
              <w:t>electrolyzer</w:t>
            </w:r>
            <w:proofErr w:type="spellEnd"/>
            <w:r>
              <w:rPr>
                <w:rFonts w:ascii="Calibri" w:hAnsi="Calibri" w:cs="Calibri"/>
                <w:sz w:val="24"/>
                <w:szCs w:val="24"/>
              </w:rPr>
              <w:t xml:space="preserve"> plant. </w:t>
            </w:r>
            <w:r>
              <w:rPr>
                <w:rFonts w:ascii="Calibri" w:hAnsi="Calibri" w:cs="Calibri"/>
                <w:sz w:val="24"/>
                <w:szCs w:val="24"/>
              </w:rPr>
              <w:fldChar w:fldCharType="begin"/>
            </w:r>
            <w:r w:rsidR="003F2D50">
              <w:rPr>
                <w:rFonts w:ascii="Calibri" w:hAnsi="Calibri" w:cs="Calibri"/>
                <w:sz w:val="24"/>
                <w:szCs w:val="24"/>
              </w:rPr>
              <w:instrText xml:space="preserve"> ADDIN ZOTERO_ITEM CSL_CITATION {"citationID":"kVQ6rlnq","properties":{"formattedCitation":"[6]","plainCitation":"[6]","noteIndex":0},"citationItems":[{"id":343,"uris":["http://zotero.org/groups/6447497/items/SRB46M8K"],"itemData":{"id":343,"type":"post-weblog","language":"en-GB","title":"Haeolus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Pr>
                <w:rFonts w:ascii="Calibri" w:hAnsi="Calibri" w:cs="Calibri"/>
                <w:sz w:val="24"/>
                <w:szCs w:val="24"/>
              </w:rPr>
              <w:fldChar w:fldCharType="separate"/>
            </w:r>
            <w:r w:rsidR="003F2D50" w:rsidRPr="003F2D50">
              <w:rPr>
                <w:rFonts w:ascii="Calibri" w:hAnsi="Calibri" w:cs="Calibri"/>
                <w:sz w:val="24"/>
              </w:rPr>
              <w:t>[6]</w:t>
            </w:r>
            <w:r>
              <w:rPr>
                <w:rFonts w:ascii="Calibri" w:hAnsi="Calibri" w:cs="Calibri"/>
                <w:sz w:val="24"/>
                <w:szCs w:val="24"/>
              </w:rPr>
              <w:fldChar w:fldCharType="end"/>
            </w:r>
          </w:p>
        </w:tc>
      </w:tr>
      <w:tr w:rsidR="00BB2C51" w:rsidRPr="00E360C6" w14:paraId="07758EE0" w14:textId="77777777" w:rsidTr="00BB2C51">
        <w:trPr>
          <w:trHeight w:val="680"/>
          <w:jc w:val="center"/>
        </w:trPr>
        <w:tc>
          <w:tcPr>
            <w:tcW w:w="1696" w:type="dxa"/>
            <w:vAlign w:val="center"/>
          </w:tcPr>
          <w:p w14:paraId="26669993" w14:textId="0E1CB5D6" w:rsidR="00BB2C51" w:rsidRPr="00E360C6" w:rsidRDefault="00BB2C51" w:rsidP="00106807">
            <w:pPr>
              <w:rPr>
                <w:rFonts w:ascii="Calibri" w:hAnsi="Calibri" w:cs="Calibri"/>
                <w:sz w:val="24"/>
                <w:szCs w:val="24"/>
              </w:rPr>
            </w:pPr>
          </w:p>
        </w:tc>
        <w:tc>
          <w:tcPr>
            <w:tcW w:w="1418" w:type="dxa"/>
            <w:vAlign w:val="center"/>
          </w:tcPr>
          <w:p w14:paraId="491E5E0A" w14:textId="591ECFF4" w:rsidR="00BB2C51" w:rsidRPr="00E360C6" w:rsidRDefault="00BB2C51" w:rsidP="00106807">
            <w:pPr>
              <w:rPr>
                <w:rFonts w:ascii="Calibri" w:hAnsi="Calibri" w:cs="Calibri"/>
                <w:sz w:val="24"/>
                <w:szCs w:val="24"/>
              </w:rPr>
            </w:pPr>
          </w:p>
        </w:tc>
        <w:tc>
          <w:tcPr>
            <w:tcW w:w="6095" w:type="dxa"/>
            <w:vAlign w:val="center"/>
          </w:tcPr>
          <w:p w14:paraId="2D0A83F8" w14:textId="3C3F07E6" w:rsidR="00BB2C51" w:rsidRPr="00E360C6" w:rsidRDefault="00BB2C51" w:rsidP="00106807">
            <w:pPr>
              <w:rPr>
                <w:rFonts w:ascii="Calibri" w:hAnsi="Calibri" w:cs="Calibri"/>
                <w:sz w:val="24"/>
                <w:szCs w:val="24"/>
              </w:rPr>
            </w:pPr>
          </w:p>
        </w:tc>
      </w:tr>
      <w:tr w:rsidR="00BB2C51" w:rsidRPr="00E360C6" w14:paraId="6C95EA9B" w14:textId="77777777" w:rsidTr="00BB2C51">
        <w:trPr>
          <w:trHeight w:val="680"/>
          <w:jc w:val="center"/>
        </w:trPr>
        <w:tc>
          <w:tcPr>
            <w:tcW w:w="1696" w:type="dxa"/>
            <w:vAlign w:val="center"/>
          </w:tcPr>
          <w:p w14:paraId="43F6C951" w14:textId="3807390D" w:rsidR="00BB2C51" w:rsidRPr="00E360C6" w:rsidRDefault="00BB2C51" w:rsidP="00106807">
            <w:pPr>
              <w:rPr>
                <w:rFonts w:ascii="Calibri" w:hAnsi="Calibri" w:cs="Calibri"/>
                <w:sz w:val="24"/>
                <w:szCs w:val="24"/>
              </w:rPr>
            </w:pPr>
          </w:p>
        </w:tc>
        <w:tc>
          <w:tcPr>
            <w:tcW w:w="1418" w:type="dxa"/>
            <w:vAlign w:val="center"/>
          </w:tcPr>
          <w:p w14:paraId="308289A0" w14:textId="6FB96FE9" w:rsidR="00BB2C51" w:rsidRPr="00E360C6" w:rsidRDefault="00BB2C51" w:rsidP="00106807">
            <w:pPr>
              <w:rPr>
                <w:rFonts w:ascii="Calibri" w:hAnsi="Calibri" w:cs="Calibri"/>
                <w:sz w:val="24"/>
                <w:szCs w:val="24"/>
              </w:rPr>
            </w:pPr>
          </w:p>
        </w:tc>
        <w:tc>
          <w:tcPr>
            <w:tcW w:w="6095" w:type="dxa"/>
            <w:vAlign w:val="center"/>
          </w:tcPr>
          <w:p w14:paraId="1828B434" w14:textId="7E787F52" w:rsidR="00BB2C51" w:rsidRPr="00E360C6" w:rsidRDefault="00BB2C51" w:rsidP="00106807">
            <w:pPr>
              <w:rPr>
                <w:rFonts w:ascii="Calibri" w:hAnsi="Calibri" w:cs="Calibri"/>
                <w:sz w:val="24"/>
                <w:szCs w:val="24"/>
              </w:rPr>
            </w:pPr>
          </w:p>
        </w:tc>
      </w:tr>
      <w:tr w:rsidR="00BB2C51" w:rsidRPr="00E360C6" w14:paraId="4C304DD0" w14:textId="77777777" w:rsidTr="00BB2C51">
        <w:trPr>
          <w:trHeight w:val="680"/>
          <w:jc w:val="center"/>
        </w:trPr>
        <w:tc>
          <w:tcPr>
            <w:tcW w:w="1696" w:type="dxa"/>
            <w:vAlign w:val="center"/>
          </w:tcPr>
          <w:p w14:paraId="4E563398" w14:textId="57B055C0" w:rsidR="00BB2C51" w:rsidRPr="00E360C6" w:rsidRDefault="00BB2C51" w:rsidP="00106807">
            <w:pPr>
              <w:rPr>
                <w:rFonts w:ascii="Calibri" w:hAnsi="Calibri" w:cs="Calibri"/>
                <w:sz w:val="24"/>
                <w:szCs w:val="24"/>
              </w:rPr>
            </w:pPr>
          </w:p>
        </w:tc>
        <w:tc>
          <w:tcPr>
            <w:tcW w:w="1418" w:type="dxa"/>
            <w:vAlign w:val="center"/>
          </w:tcPr>
          <w:p w14:paraId="74388DBD" w14:textId="7C7CB81E" w:rsidR="00BB2C51" w:rsidRPr="00E360C6" w:rsidRDefault="00BB2C51" w:rsidP="00106807">
            <w:pPr>
              <w:rPr>
                <w:rFonts w:ascii="Calibri" w:hAnsi="Calibri" w:cs="Calibri"/>
                <w:sz w:val="24"/>
                <w:szCs w:val="24"/>
              </w:rPr>
            </w:pPr>
          </w:p>
        </w:tc>
        <w:tc>
          <w:tcPr>
            <w:tcW w:w="6095" w:type="dxa"/>
            <w:vAlign w:val="center"/>
          </w:tcPr>
          <w:p w14:paraId="38A27A08" w14:textId="082487DC" w:rsidR="00BB2C51" w:rsidRPr="00E360C6" w:rsidRDefault="00BB2C51" w:rsidP="00106807">
            <w:pPr>
              <w:rPr>
                <w:rFonts w:ascii="Calibri" w:hAnsi="Calibri" w:cs="Calibri"/>
                <w:sz w:val="24"/>
                <w:szCs w:val="24"/>
              </w:rPr>
            </w:pPr>
          </w:p>
        </w:tc>
      </w:tr>
      <w:tr w:rsidR="00BB2C51" w:rsidRPr="00E360C6" w14:paraId="548C28BC" w14:textId="77777777" w:rsidTr="00BB2C51">
        <w:trPr>
          <w:trHeight w:val="680"/>
          <w:jc w:val="center"/>
        </w:trPr>
        <w:tc>
          <w:tcPr>
            <w:tcW w:w="1696" w:type="dxa"/>
            <w:vAlign w:val="center"/>
          </w:tcPr>
          <w:p w14:paraId="7425F449" w14:textId="0602055A" w:rsidR="00BB2C51" w:rsidRPr="00E360C6" w:rsidRDefault="00BB2C51" w:rsidP="00106807">
            <w:pPr>
              <w:rPr>
                <w:rFonts w:ascii="Calibri" w:hAnsi="Calibri" w:cs="Calibri"/>
                <w:sz w:val="24"/>
                <w:szCs w:val="24"/>
              </w:rPr>
            </w:pPr>
          </w:p>
        </w:tc>
        <w:tc>
          <w:tcPr>
            <w:tcW w:w="1418" w:type="dxa"/>
            <w:vAlign w:val="center"/>
          </w:tcPr>
          <w:p w14:paraId="3F327F95" w14:textId="1D0C9021" w:rsidR="00BB2C51" w:rsidRPr="00E360C6" w:rsidRDefault="00BB2C51" w:rsidP="00106807">
            <w:pPr>
              <w:rPr>
                <w:rFonts w:ascii="Calibri" w:hAnsi="Calibri" w:cs="Calibri"/>
                <w:sz w:val="24"/>
                <w:szCs w:val="24"/>
              </w:rPr>
            </w:pPr>
          </w:p>
        </w:tc>
        <w:tc>
          <w:tcPr>
            <w:tcW w:w="6095" w:type="dxa"/>
            <w:vAlign w:val="center"/>
          </w:tcPr>
          <w:p w14:paraId="0F554030" w14:textId="22D69486" w:rsidR="00BB2C51" w:rsidRPr="00E360C6" w:rsidRDefault="00BB2C51" w:rsidP="00106807">
            <w:pPr>
              <w:rPr>
                <w:rFonts w:ascii="Calibri" w:hAnsi="Calibri" w:cs="Calibri"/>
                <w:sz w:val="24"/>
                <w:szCs w:val="24"/>
              </w:rPr>
            </w:pPr>
          </w:p>
        </w:tc>
      </w:tr>
    </w:tbl>
    <w:p w14:paraId="144A1030" w14:textId="77777777" w:rsidR="00BB2C51" w:rsidRPr="00E360C6" w:rsidRDefault="00BB2C51" w:rsidP="00BB2C51">
      <w:pPr>
        <w:jc w:val="both"/>
        <w:rPr>
          <w:rFonts w:ascii="Calibri" w:hAnsi="Calibri" w:cs="Calibri"/>
          <w:sz w:val="24"/>
          <w:szCs w:val="24"/>
        </w:rPr>
      </w:pPr>
    </w:p>
    <w:p w14:paraId="65BBB366" w14:textId="08E1128D" w:rsidR="00035159" w:rsidRDefault="00E360C6" w:rsidP="00E360C6">
      <w:pPr>
        <w:pStyle w:val="berschrift2"/>
      </w:pPr>
      <w:r>
        <w:lastRenderedPageBreak/>
        <w:t>Equations</w:t>
      </w:r>
    </w:p>
    <w:p w14:paraId="5EB7775A" w14:textId="16D31E49" w:rsidR="00E360C6" w:rsidRDefault="00E360C6" w:rsidP="00E360C6">
      <w:pPr>
        <w:rPr>
          <w:b/>
          <w:bCs/>
        </w:rPr>
      </w:pPr>
      <w:r w:rsidRPr="00E360C6">
        <w:rPr>
          <w:b/>
          <w:bCs/>
        </w:rPr>
        <w:t>Variables</w:t>
      </w:r>
    </w:p>
    <w:p w14:paraId="5919FBCD" w14:textId="54DDDB76" w:rsidR="00E360C6" w:rsidRPr="00E360C6" w:rsidRDefault="00E360C6" w:rsidP="00E360C6">
      <w:pPr>
        <w:jc w:val="both"/>
        <w:rPr>
          <w:rFonts w:ascii="Calibri" w:eastAsiaTheme="minorEastAsia" w:hAnsi="Calibri" w:cs="Calibri"/>
          <w:sz w:val="24"/>
          <w:szCs w:val="24"/>
        </w:rPr>
      </w:pPr>
      <w:r w:rsidRPr="00E360C6">
        <w:rPr>
          <w:rFonts w:ascii="Calibri" w:hAnsi="Calibri" w:cs="Calibri"/>
          <w:sz w:val="24"/>
          <w:szCs w:val="24"/>
        </w:rPr>
        <w:t xml:space="preserve">Input Power = </w:t>
      </w:r>
      <m:oMath>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oMath>
    </w:p>
    <w:p w14:paraId="4340E2D2" w14:textId="0D3E053A" w:rsidR="00E360C6" w:rsidRPr="00E360C6" w:rsidRDefault="00E360C6" w:rsidP="00E360C6">
      <w:pPr>
        <w:jc w:val="both"/>
        <w:rPr>
          <w:rFonts w:ascii="Calibri" w:hAnsi="Calibri" w:cs="Calibri"/>
          <w:sz w:val="24"/>
          <w:szCs w:val="24"/>
        </w:rPr>
      </w:pPr>
      <w:r w:rsidRPr="00E360C6">
        <w:rPr>
          <w:rFonts w:ascii="Calibri" w:hAnsi="Calibri" w:cs="Calibri"/>
          <w:sz w:val="24"/>
          <w:szCs w:val="24"/>
        </w:rPr>
        <w:t xml:space="preserve">Efficiency = </w:t>
      </w:r>
      <m:oMath>
        <m:r>
          <w:rPr>
            <w:rFonts w:ascii="Cambria Math" w:hAnsi="Cambria Math" w:cs="Calibri"/>
            <w:sz w:val="24"/>
            <w:szCs w:val="24"/>
          </w:rPr>
          <m:t>Ef</m:t>
        </m:r>
        <m:sSub>
          <m:sSubPr>
            <m:ctrlPr>
              <w:rPr>
                <w:rFonts w:ascii="Cambria Math" w:hAnsi="Cambria Math" w:cs="Calibri"/>
                <w:i/>
                <w:sz w:val="24"/>
                <w:szCs w:val="24"/>
              </w:rPr>
            </m:ctrlPr>
          </m:sSubPr>
          <m:e>
            <m:r>
              <w:rPr>
                <w:rFonts w:ascii="Cambria Math" w:hAnsi="Cambria Math" w:cs="Calibri"/>
                <w:sz w:val="24"/>
                <w:szCs w:val="24"/>
              </w:rPr>
              <m:t>f</m:t>
            </m:r>
          </m:e>
          <m:sub>
            <m:r>
              <w:rPr>
                <w:rFonts w:ascii="Cambria Math" w:hAnsi="Cambria Math" w:cs="Calibri"/>
                <w:sz w:val="24"/>
                <w:szCs w:val="24"/>
              </w:rPr>
              <m:t>Electrolyzer</m:t>
            </m:r>
          </m:sub>
        </m:sSub>
        <m:r>
          <w:rPr>
            <w:rFonts w:ascii="Cambria Math" w:hAnsi="Cambria Math" w:cs="Calibri"/>
            <w:sz w:val="24"/>
            <w:szCs w:val="24"/>
          </w:rPr>
          <m:t>=0.7</m:t>
        </m:r>
      </m:oMath>
    </w:p>
    <w:p w14:paraId="204B0236" w14:textId="5E391E99" w:rsidR="00E360C6" w:rsidRPr="00BB2C51" w:rsidRDefault="00E360C6" w:rsidP="00E360C6">
      <w:pPr>
        <w:jc w:val="both"/>
        <w:rPr>
          <w:rFonts w:ascii="Calibri" w:hAnsi="Calibri" w:cs="Calibri"/>
          <w:sz w:val="24"/>
          <w:szCs w:val="24"/>
          <w:lang w:val="en-GB"/>
        </w:rPr>
      </w:pPr>
      <w:r w:rsidRPr="00BB2C51">
        <w:rPr>
          <w:rFonts w:ascii="Calibri" w:hAnsi="Calibri" w:cs="Calibri"/>
          <w:sz w:val="24"/>
          <w:szCs w:val="24"/>
          <w:lang w:val="en-GB"/>
        </w:rPr>
        <w:t xml:space="preserve">Formation </w:t>
      </w:r>
      <w:r w:rsidRPr="00E360C6">
        <w:rPr>
          <w:rFonts w:ascii="Calibri" w:hAnsi="Calibri" w:cs="Calibri"/>
          <w:sz w:val="24"/>
          <w:szCs w:val="24"/>
          <w:lang w:val="en-AU"/>
        </w:rPr>
        <w:t>Enthalpy</w:t>
      </w:r>
      <w:r w:rsidRPr="00BB2C51">
        <w:rPr>
          <w:rFonts w:ascii="Calibri" w:hAnsi="Calibri" w:cs="Calibri"/>
          <w:sz w:val="24"/>
          <w:szCs w:val="24"/>
          <w:lang w:val="en-GB"/>
        </w:rPr>
        <w:t xml:space="preserve"> = </w:t>
      </w:r>
      <m:oMath>
        <m:r>
          <w:rPr>
            <w:rFonts w:ascii="Cambria Math" w:hAnsi="Cambria Math" w:cs="Calibri"/>
            <w:sz w:val="24"/>
            <w:szCs w:val="24"/>
            <w:lang w:val="en-GB"/>
          </w:rPr>
          <m:t>∆</m:t>
        </m:r>
        <m:r>
          <w:rPr>
            <w:rFonts w:ascii="Cambria Math" w:hAnsi="Cambria Math" w:cs="Calibri"/>
            <w:sz w:val="24"/>
            <w:szCs w:val="24"/>
          </w:rPr>
          <m:t>H</m:t>
        </m:r>
        <m:r>
          <w:rPr>
            <w:rFonts w:ascii="Cambria Math" w:eastAsiaTheme="minorEastAsia" w:hAnsi="Cambria Math" w:cs="Calibri"/>
            <w:sz w:val="24"/>
            <w:szCs w:val="24"/>
            <w:lang w:val="en-GB"/>
          </w:rPr>
          <m:t>=</m:t>
        </m:r>
        <m:r>
          <w:rPr>
            <w:rFonts w:ascii="Cambria Math" w:hAnsi="Cambria Math" w:cs="Calibri"/>
            <w:sz w:val="24"/>
            <w:szCs w:val="24"/>
            <w:lang w:val="en-GB"/>
          </w:rPr>
          <m:t xml:space="preserve">285 840 </m:t>
        </m:r>
        <m:r>
          <w:rPr>
            <w:rFonts w:ascii="Cambria Math" w:hAnsi="Cambria Math" w:cs="Calibri"/>
            <w:sz w:val="24"/>
            <w:szCs w:val="24"/>
          </w:rPr>
          <m:t>J</m:t>
        </m:r>
        <m:r>
          <w:rPr>
            <w:rFonts w:ascii="Cambria Math" w:hAnsi="Cambria Math" w:cs="Calibri"/>
            <w:sz w:val="24"/>
            <w:szCs w:val="24"/>
            <w:lang w:val="en-GB"/>
          </w:rPr>
          <m:t>/</m:t>
        </m:r>
        <m:r>
          <w:rPr>
            <w:rFonts w:ascii="Cambria Math" w:hAnsi="Cambria Math" w:cs="Calibri"/>
            <w:sz w:val="24"/>
            <w:szCs w:val="24"/>
          </w:rPr>
          <m:t>mol</m:t>
        </m:r>
      </m:oMath>
    </w:p>
    <w:p w14:paraId="7EA2F8BE" w14:textId="64B63FF1" w:rsidR="00E360C6" w:rsidRDefault="00035159" w:rsidP="00E360C6">
      <w:pPr>
        <w:jc w:val="both"/>
        <w:rPr>
          <w:rFonts w:ascii="Calibri" w:hAnsi="Calibri" w:cs="Calibri"/>
          <w:b/>
          <w:bCs/>
          <w:sz w:val="24"/>
          <w:szCs w:val="24"/>
        </w:rPr>
      </w:pPr>
      <w:r w:rsidRPr="00E360C6">
        <w:rPr>
          <w:rFonts w:ascii="Calibri" w:hAnsi="Calibri" w:cs="Calibri"/>
          <w:b/>
          <w:bCs/>
          <w:sz w:val="24"/>
          <w:szCs w:val="24"/>
        </w:rPr>
        <w:t>Hydrogen Production Rate:</w:t>
      </w:r>
    </w:p>
    <w:p w14:paraId="38DCCF5C" w14:textId="77777777" w:rsidR="00E360C6" w:rsidRPr="00E360C6" w:rsidRDefault="00E360C6" w:rsidP="00E360C6">
      <w:pPr>
        <w:jc w:val="both"/>
        <w:rPr>
          <w:rFonts w:ascii="Calibri" w:hAnsi="Calibri" w:cs="Calibri"/>
          <w:sz w:val="24"/>
          <w:szCs w:val="24"/>
        </w:rPr>
      </w:pPr>
      <w:r w:rsidRPr="00E360C6">
        <w:rPr>
          <w:rFonts w:ascii="Calibri" w:hAnsi="Calibri" w:cs="Calibri"/>
          <w:sz w:val="24"/>
          <w:szCs w:val="24"/>
        </w:rPr>
        <w:t>Description: Converts the active electrical power (kW) into the mass flow of Hydrogen (mol/s).</w:t>
      </w:r>
    </w:p>
    <w:p w14:paraId="62F0D831" w14:textId="77777777" w:rsidR="00AD5A52" w:rsidRDefault="00AD5A52" w:rsidP="00E360C6">
      <w:pPr>
        <w:jc w:val="both"/>
        <w:rPr>
          <w:rFonts w:ascii="Calibri" w:hAnsi="Calibri" w:cs="Calibri"/>
          <w:b/>
          <w:bCs/>
          <w:sz w:val="24"/>
          <w:szCs w:val="24"/>
        </w:rPr>
      </w:pPr>
    </w:p>
    <w:p w14:paraId="6159CA58" w14:textId="77E33839" w:rsidR="00EC59C0" w:rsidRPr="00AD5A52" w:rsidRDefault="00000000" w:rsidP="00AD5A52">
      <w:pPr>
        <w:jc w:val="both"/>
        <w:rPr>
          <w:rFonts w:ascii="Calibri" w:hAnsi="Calibri" w:cs="Calibri"/>
          <w:b/>
          <w:bCs/>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 prod</m:t>
              </m:r>
            </m:sub>
          </m:sSub>
          <m:r>
            <w:rPr>
              <w:rFonts w:ascii="Cambria Math" w:hAnsi="Cambria Math" w:cs="Calibri"/>
              <w:sz w:val="24"/>
              <w:szCs w:val="24"/>
            </w:rPr>
            <m:t>=</m:t>
          </m:r>
          <m:f>
            <m:fPr>
              <m:ctrlPr>
                <w:rPr>
                  <w:rFonts w:ascii="Cambria Math" w:hAnsi="Cambria Math" w:cs="Calibri"/>
                  <w:i/>
                  <w:sz w:val="24"/>
                  <w:szCs w:val="24"/>
                </w:rPr>
              </m:ctrlPr>
            </m:fPr>
            <m:num>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Eff</m:t>
                  </m:r>
                </m:e>
                <m:sub>
                  <m:r>
                    <w:rPr>
                      <w:rFonts w:ascii="Cambria Math" w:hAnsi="Cambria Math" w:cs="Calibri"/>
                      <w:sz w:val="24"/>
                      <w:szCs w:val="24"/>
                    </w:rPr>
                    <m:t>Electrolyzer</m:t>
                  </m:r>
                </m:sub>
              </m:sSub>
            </m:num>
            <m:den>
              <m:sSub>
                <m:sSubPr>
                  <m:ctrlPr>
                    <w:rPr>
                      <w:rFonts w:ascii="Cambria Math" w:hAnsi="Cambria Math" w:cs="Calibri"/>
                      <w:i/>
                      <w:sz w:val="24"/>
                      <w:szCs w:val="24"/>
                    </w:rPr>
                  </m:ctrlPr>
                </m:sSubPr>
                <m:e>
                  <m:r>
                    <w:rPr>
                      <w:rFonts w:ascii="Cambria Math" w:hAnsi="Cambria Math" w:cs="Calibri"/>
                      <w:sz w:val="24"/>
                      <w:szCs w:val="24"/>
                    </w:rPr>
                    <m:t>∆H</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den>
          </m:f>
        </m:oMath>
      </m:oMathPara>
    </w:p>
    <w:p w14:paraId="41DD8742" w14:textId="77777777" w:rsidR="00EC59C0" w:rsidRPr="00E360C6" w:rsidRDefault="00EC59C0" w:rsidP="00E360C6">
      <w:pPr>
        <w:pStyle w:val="Listenabsatz"/>
        <w:jc w:val="both"/>
        <w:rPr>
          <w:rFonts w:ascii="Calibri" w:hAnsi="Calibri" w:cs="Calibri"/>
          <w:sz w:val="24"/>
          <w:szCs w:val="24"/>
        </w:rPr>
      </w:pPr>
    </w:p>
    <w:p w14:paraId="4E39758E" w14:textId="15397D1A" w:rsidR="00EC59C0" w:rsidRDefault="00EC59C0" w:rsidP="00E360C6">
      <w:pPr>
        <w:jc w:val="both"/>
        <w:rPr>
          <w:rFonts w:ascii="Calibri" w:hAnsi="Calibri" w:cs="Calibri"/>
          <w:b/>
          <w:bCs/>
          <w:sz w:val="24"/>
          <w:szCs w:val="24"/>
        </w:rPr>
      </w:pPr>
      <w:r w:rsidRPr="00E360C6">
        <w:rPr>
          <w:rFonts w:ascii="Calibri" w:hAnsi="Calibri" w:cs="Calibri"/>
          <w:b/>
          <w:bCs/>
          <w:sz w:val="24"/>
          <w:szCs w:val="24"/>
        </w:rPr>
        <w:t>Oxygen Production Rate:</w:t>
      </w:r>
    </w:p>
    <w:p w14:paraId="4813A52C" w14:textId="77777777" w:rsidR="00E360C6" w:rsidRPr="00E360C6" w:rsidRDefault="00E360C6" w:rsidP="00E360C6">
      <w:pPr>
        <w:jc w:val="both"/>
        <w:rPr>
          <w:rFonts w:ascii="Calibri" w:hAnsi="Calibri" w:cs="Calibri"/>
          <w:sz w:val="24"/>
          <w:szCs w:val="24"/>
        </w:rPr>
      </w:pPr>
      <w:r w:rsidRPr="00E360C6">
        <w:rPr>
          <w:rFonts w:ascii="Calibri" w:hAnsi="Calibri" w:cs="Calibri"/>
          <w:sz w:val="24"/>
          <w:szCs w:val="24"/>
        </w:rPr>
        <w:t xml:space="preserve">Description: Based on the molar ratio of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oMath>
      <w:r w:rsidRPr="00E360C6">
        <w:rPr>
          <w:rFonts w:ascii="Calibri" w:eastAsiaTheme="minorEastAsia" w:hAnsi="Calibri" w:cs="Calibri"/>
          <w:sz w:val="24"/>
          <w:szCs w:val="24"/>
        </w:rPr>
        <w:t xml:space="preserve"> to </w:t>
      </w:r>
      <m:oMath>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oMath>
      <w:r w:rsidRPr="00E360C6">
        <w:rPr>
          <w:rFonts w:ascii="Calibri" w:hAnsi="Calibri" w:cs="Calibri"/>
          <w:sz w:val="24"/>
          <w:szCs w:val="24"/>
        </w:rPr>
        <w:t xml:space="preserve"> in H</w:t>
      </w:r>
      <w:r w:rsidRPr="00E360C6">
        <w:rPr>
          <w:rFonts w:ascii="Calibri" w:hAnsi="Calibri" w:cs="Calibri"/>
          <w:sz w:val="24"/>
          <w:szCs w:val="24"/>
          <w:vertAlign w:val="subscript"/>
        </w:rPr>
        <w:t>2</w:t>
      </w:r>
      <w:r w:rsidRPr="00E360C6">
        <w:rPr>
          <w:rFonts w:ascii="Calibri" w:hAnsi="Calibri" w:cs="Calibri"/>
          <w:sz w:val="24"/>
          <w:szCs w:val="24"/>
        </w:rPr>
        <w:t>O</w:t>
      </w:r>
    </w:p>
    <w:p w14:paraId="1BFE9474" w14:textId="77777777" w:rsidR="00AD5A52" w:rsidRDefault="00AD5A52" w:rsidP="00AD5A52">
      <w:pPr>
        <w:jc w:val="center"/>
        <w:rPr>
          <w:rFonts w:ascii="Calibri" w:hAnsi="Calibri" w:cs="Calibri"/>
          <w:b/>
          <w:bCs/>
          <w:sz w:val="24"/>
          <w:szCs w:val="24"/>
        </w:rPr>
      </w:pPr>
    </w:p>
    <w:p w14:paraId="3651E723" w14:textId="4CA2C8CF" w:rsidR="004A3C6F" w:rsidRPr="00AD5A52" w:rsidRDefault="00000000" w:rsidP="00AD5A52">
      <w:pPr>
        <w:jc w:val="center"/>
        <w:rPr>
          <w:rFonts w:ascii="Calibri" w:hAnsi="Calibri" w:cs="Calibri"/>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r>
            <w:rPr>
              <w:rFonts w:ascii="Cambria Math" w:hAnsi="Cambria Math" w:cs="Calibri"/>
              <w:sz w:val="24"/>
              <w:szCs w:val="24"/>
            </w:rPr>
            <m:t>×0.5</m:t>
          </m:r>
        </m:oMath>
      </m:oMathPara>
    </w:p>
    <w:p w14:paraId="631C84A8" w14:textId="550178F4" w:rsidR="00EC59C0" w:rsidRDefault="00BE631A" w:rsidP="00E360C6">
      <w:pPr>
        <w:jc w:val="both"/>
        <w:rPr>
          <w:rFonts w:ascii="Calibri" w:hAnsi="Calibri" w:cs="Calibri"/>
          <w:b/>
          <w:bCs/>
          <w:sz w:val="24"/>
          <w:szCs w:val="24"/>
        </w:rPr>
      </w:pPr>
      <w:r w:rsidRPr="00E360C6">
        <w:rPr>
          <w:rFonts w:ascii="Calibri" w:hAnsi="Calibri" w:cs="Calibri"/>
          <w:b/>
          <w:bCs/>
          <w:sz w:val="24"/>
          <w:szCs w:val="24"/>
        </w:rPr>
        <w:t>Greenhouse Temperature</w:t>
      </w:r>
      <w:r w:rsidR="00C7112C" w:rsidRPr="00E360C6">
        <w:rPr>
          <w:rFonts w:ascii="Calibri" w:hAnsi="Calibri" w:cs="Calibri"/>
          <w:b/>
          <w:bCs/>
          <w:sz w:val="24"/>
          <w:szCs w:val="24"/>
        </w:rPr>
        <w:t>:</w:t>
      </w:r>
    </w:p>
    <w:p w14:paraId="0C9F4302" w14:textId="536B783E" w:rsidR="00EC59C0" w:rsidRPr="00E360C6" w:rsidRDefault="00E360C6" w:rsidP="00E360C6">
      <w:pPr>
        <w:jc w:val="both"/>
        <w:rPr>
          <w:rFonts w:ascii="Calibri" w:hAnsi="Calibri" w:cs="Calibri"/>
          <w:sz w:val="24"/>
          <w:szCs w:val="24"/>
        </w:rPr>
      </w:pPr>
      <w:r w:rsidRPr="00E360C6">
        <w:rPr>
          <w:rFonts w:ascii="Calibri" w:hAnsi="Calibri" w:cs="Calibri"/>
          <w:sz w:val="24"/>
          <w:szCs w:val="24"/>
        </w:rPr>
        <w:t>Description: It determines the temperature change in the greenhouse (</w:t>
      </w:r>
      <m:oMath>
        <m:r>
          <w:rPr>
            <w:rFonts w:ascii="Cambria Math" w:hAnsi="Cambria Math" w:cs="Calibri"/>
            <w:sz w:val="24"/>
            <w:szCs w:val="24"/>
          </w:rPr>
          <m:t>∆T</m:t>
        </m:r>
      </m:oMath>
      <w:r w:rsidRPr="00E360C6">
        <w:rPr>
          <w:rFonts w:ascii="Calibri" w:hAnsi="Calibri" w:cs="Calibri"/>
          <w:sz w:val="24"/>
          <w:szCs w:val="24"/>
        </w:rPr>
        <w:t xml:space="preserve">) per simulation interval. </w:t>
      </w:r>
      <m:oMath>
        <m:r>
          <w:rPr>
            <w:rFonts w:ascii="Cambria Math" w:hAnsi="Cambria Math" w:cs="Calibri"/>
            <w:sz w:val="24"/>
            <w:szCs w:val="24"/>
          </w:rPr>
          <m:t>Q</m:t>
        </m:r>
        <m:r>
          <w:rPr>
            <w:rFonts w:ascii="Cambria Math" w:hAnsi="Cambria Math" w:cs="Calibri"/>
            <w:sz w:val="24"/>
            <w:szCs w:val="24"/>
            <w:lang w:val="en-GB"/>
          </w:rPr>
          <m:t>=</m:t>
        </m:r>
        <m:r>
          <w:rPr>
            <w:rFonts w:ascii="Cambria Math" w:hAnsi="Cambria Math" w:cs="Calibri"/>
            <w:sz w:val="24"/>
            <w:szCs w:val="24"/>
          </w:rPr>
          <m:t>m</m:t>
        </m:r>
        <m:r>
          <w:rPr>
            <w:rFonts w:ascii="Cambria Math" w:hAnsi="Cambria Math" w:cs="Calibri"/>
            <w:sz w:val="24"/>
            <w:szCs w:val="24"/>
            <w:lang w:val="en-GB"/>
          </w:rPr>
          <m:t>.</m:t>
        </m:r>
        <m:sSub>
          <m:sSubPr>
            <m:ctrlPr>
              <w:rPr>
                <w:rFonts w:ascii="Cambria Math" w:hAnsi="Cambria Math" w:cs="Calibri"/>
                <w:bCs/>
                <w:i/>
                <w:sz w:val="24"/>
                <w:szCs w:val="24"/>
              </w:rPr>
            </m:ctrlPr>
          </m:sSubPr>
          <m:e>
            <m:r>
              <w:rPr>
                <w:rFonts w:ascii="Cambria Math" w:hAnsi="Cambria Math" w:cs="Calibri"/>
                <w:sz w:val="24"/>
                <w:szCs w:val="24"/>
              </w:rPr>
              <m:t>c</m:t>
            </m:r>
          </m:e>
          <m:sub>
            <m:r>
              <w:rPr>
                <w:rFonts w:ascii="Cambria Math" w:hAnsi="Cambria Math" w:cs="Calibri"/>
                <w:sz w:val="24"/>
                <w:szCs w:val="24"/>
              </w:rPr>
              <m:t>p</m:t>
            </m:r>
          </m:sub>
        </m:sSub>
        <m:r>
          <w:rPr>
            <w:rFonts w:ascii="Cambria Math" w:hAnsi="Cambria Math" w:cs="Calibri"/>
            <w:sz w:val="24"/>
            <w:szCs w:val="24"/>
            <w:lang w:val="en-GB"/>
          </w:rPr>
          <m:t>.∆</m:t>
        </m:r>
        <m:r>
          <w:rPr>
            <w:rFonts w:ascii="Cambria Math" w:hAnsi="Cambria Math" w:cs="Calibri"/>
            <w:sz w:val="24"/>
            <w:szCs w:val="24"/>
          </w:rPr>
          <m:t>T</m:t>
        </m:r>
        <m:r>
          <m:rPr>
            <m:sty m:val="bi"/>
          </m:rPr>
          <w:rPr>
            <w:rFonts w:ascii="Cambria Math" w:hAnsi="Cambria Math" w:cs="Calibri"/>
            <w:sz w:val="24"/>
            <w:szCs w:val="24"/>
            <w:lang w:val="en-GB"/>
          </w:rPr>
          <m:t xml:space="preserve"> </m:t>
        </m:r>
      </m:oMath>
      <w:r w:rsidR="00C7112C" w:rsidRPr="00E360C6">
        <w:rPr>
          <w:rFonts w:ascii="Calibri" w:eastAsiaTheme="minorEastAsia" w:hAnsi="Calibri" w:cs="Calibri"/>
          <w:bCs/>
          <w:sz w:val="24"/>
          <w:szCs w:val="24"/>
          <w:lang w:val="en-GB"/>
        </w:rPr>
        <w:t>provides the basis temperature change in greenhouse</w:t>
      </w:r>
      <w:r w:rsidR="00AD5A52">
        <w:rPr>
          <w:rFonts w:ascii="Calibri" w:eastAsiaTheme="minorEastAsia" w:hAnsi="Calibri" w:cs="Calibri"/>
          <w:bCs/>
          <w:sz w:val="24"/>
          <w:szCs w:val="24"/>
          <w:lang w:val="en-GB"/>
        </w:rPr>
        <w:t>.</w:t>
      </w:r>
    </w:p>
    <w:p w14:paraId="31EC3DB0" w14:textId="77777777" w:rsidR="00C7112C" w:rsidRPr="00E360C6" w:rsidRDefault="00C7112C" w:rsidP="00AD5A52">
      <w:pPr>
        <w:pStyle w:val="Listenabsatz"/>
        <w:ind w:left="1440"/>
        <w:rPr>
          <w:rFonts w:ascii="Calibri" w:eastAsiaTheme="minorEastAsia" w:hAnsi="Calibri" w:cs="Calibri"/>
          <w:bCs/>
          <w:sz w:val="24"/>
          <w:szCs w:val="24"/>
          <w:lang w:val="en-GB"/>
        </w:rPr>
      </w:pPr>
    </w:p>
    <w:p w14:paraId="2FB9D562" w14:textId="5607A21A" w:rsidR="00296F3F" w:rsidRPr="00296F3F" w:rsidRDefault="00000000" w:rsidP="00296F3F">
      <w:pPr>
        <w:pStyle w:val="Listenabsatz"/>
        <w:ind w:left="7200" w:firstLine="720"/>
        <w:jc w:val="both"/>
        <w:rPr>
          <w:rFonts w:ascii="Calibri" w:eastAsiaTheme="minorEastAsia" w:hAnsi="Calibri" w:cs="Calibri"/>
          <w:bCs/>
          <w:sz w:val="24"/>
          <w:szCs w:val="24"/>
          <w:lang w:val="en-GB"/>
        </w:rPr>
      </w:pPr>
      <m:oMathPara>
        <m:oMath>
          <m:f>
            <m:fPr>
              <m:ctrlPr>
                <w:rPr>
                  <w:rFonts w:ascii="Cambria Math" w:eastAsiaTheme="minorEastAsia" w:hAnsi="Cambria Math" w:cs="Calibri"/>
                  <w:bCs/>
                  <w:i/>
                  <w:sz w:val="24"/>
                  <w:szCs w:val="24"/>
                  <w:lang w:val="en-GB"/>
                </w:rPr>
              </m:ctrlPr>
            </m:fPr>
            <m:num>
              <m:r>
                <w:rPr>
                  <w:rFonts w:ascii="Cambria Math" w:eastAsiaTheme="minorEastAsia" w:hAnsi="Cambria Math" w:cs="Calibri"/>
                  <w:sz w:val="24"/>
                  <w:szCs w:val="24"/>
                  <w:lang w:val="en-GB"/>
                </w:rPr>
                <m:t>Hea</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t</m:t>
                  </m:r>
                </m:e>
                <m:sub>
                  <m:r>
                    <w:rPr>
                      <w:rFonts w:ascii="Cambria Math" w:eastAsiaTheme="minorEastAsia" w:hAnsi="Cambria Math" w:cs="Calibri"/>
                      <w:sz w:val="24"/>
                      <w:szCs w:val="24"/>
                      <w:lang w:val="en-GB"/>
                    </w:rPr>
                    <m:t>Transfer</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num>
            <m:den>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greenhouse</m:t>
                  </m:r>
                </m:sub>
              </m:sSub>
              <m:r>
                <w:rPr>
                  <w:rFonts w:ascii="Cambria Math" w:eastAsiaTheme="minorEastAsia" w:hAnsi="Cambria Math" w:cs="Calibri"/>
                  <w:sz w:val="24"/>
                  <w:szCs w:val="24"/>
                  <w:lang w:val="en-GB"/>
                </w:rPr>
                <m:t>*c</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air</m:t>
                  </m:r>
                </m:sub>
              </m:sSub>
            </m:den>
          </m:f>
        </m:oMath>
      </m:oMathPara>
    </w:p>
    <w:p w14:paraId="29B60EF1" w14:textId="48680153" w:rsidR="00296F3F" w:rsidRDefault="00296F3F">
      <w:pPr>
        <w:rPr>
          <w:rFonts w:ascii="Calibri" w:eastAsiaTheme="minorEastAsia" w:hAnsi="Calibri" w:cs="Calibri"/>
          <w:sz w:val="24"/>
          <w:szCs w:val="24"/>
          <w:lang w:val="en-GB"/>
        </w:rPr>
      </w:pPr>
      <w:r>
        <w:rPr>
          <w:rFonts w:ascii="Calibri" w:eastAsiaTheme="minorEastAsia" w:hAnsi="Calibri" w:cs="Calibri"/>
          <w:sz w:val="24"/>
          <w:szCs w:val="24"/>
          <w:lang w:val="en-GB"/>
        </w:rPr>
        <w:br w:type="page"/>
      </w:r>
    </w:p>
    <w:p w14:paraId="5907BBD2" w14:textId="0CE20F2A" w:rsidR="00296F3F" w:rsidRPr="00296F3F" w:rsidRDefault="00296F3F" w:rsidP="00296F3F">
      <w:pPr>
        <w:pStyle w:val="berschrift2"/>
        <w:rPr>
          <w:rFonts w:eastAsiaTheme="minorEastAsia"/>
          <w:lang w:val="en-GB"/>
        </w:rPr>
      </w:pPr>
      <w:r>
        <w:rPr>
          <w:rFonts w:eastAsiaTheme="minorEastAsia"/>
          <w:lang w:val="en-GB"/>
        </w:rPr>
        <w:lastRenderedPageBreak/>
        <w:t>Bibliography</w:t>
      </w:r>
    </w:p>
    <w:p w14:paraId="697C36EC" w14:textId="77777777" w:rsidR="003F2D50" w:rsidRPr="003F2D50" w:rsidRDefault="00296F3F" w:rsidP="003F2D50">
      <w:pPr>
        <w:pStyle w:val="Literaturverzeichnis"/>
        <w:rPr>
          <w:rFonts w:ascii="Aptos" w:hAnsi="Aptos"/>
        </w:rPr>
      </w:pPr>
      <w:r>
        <w:fldChar w:fldCharType="begin"/>
      </w:r>
      <w:r>
        <w:instrText xml:space="preserve"> ADDIN ZOTERO_BIBL {"uncited":[],"omitted":[],"custom":[]} CSL_BIBLIOGRAPHY </w:instrText>
      </w:r>
      <w:r>
        <w:fldChar w:fldCharType="separate"/>
      </w:r>
      <w:r w:rsidR="003F2D50" w:rsidRPr="003F2D50">
        <w:rPr>
          <w:rFonts w:ascii="Aptos" w:hAnsi="Aptos"/>
        </w:rPr>
        <w:t>[1</w:t>
      </w:r>
      <w:proofErr w:type="gramStart"/>
      <w:r w:rsidR="003F2D50" w:rsidRPr="003F2D50">
        <w:rPr>
          <w:rFonts w:ascii="Aptos" w:hAnsi="Aptos"/>
        </w:rPr>
        <w:t>]</w:t>
      </w:r>
      <w:r w:rsidR="003F2D50" w:rsidRPr="003F2D50">
        <w:rPr>
          <w:rFonts w:ascii="Aptos" w:hAnsi="Aptos"/>
        </w:rPr>
        <w:tab/>
        <w:t>‘</w:t>
      </w:r>
      <w:proofErr w:type="gramEnd"/>
      <w:r w:rsidR="003F2D50" w:rsidRPr="003F2D50">
        <w:rPr>
          <w:rFonts w:ascii="Aptos" w:hAnsi="Aptos"/>
        </w:rPr>
        <w:t xml:space="preserve">NIB lends to </w:t>
      </w:r>
      <w:proofErr w:type="spellStart"/>
      <w:r w:rsidR="003F2D50" w:rsidRPr="003F2D50">
        <w:rPr>
          <w:rFonts w:ascii="Aptos" w:hAnsi="Aptos"/>
        </w:rPr>
        <w:t>Varanger</w:t>
      </w:r>
      <w:proofErr w:type="spellEnd"/>
      <w:r w:rsidR="003F2D50" w:rsidRPr="003F2D50">
        <w:rPr>
          <w:rFonts w:ascii="Aptos" w:hAnsi="Aptos"/>
        </w:rPr>
        <w:t xml:space="preserve"> Kraft´s hydrogen and power grid projects’, Nordic Investment Bank. Accessed: Mar. 08, 2026. [Online]. Available: https://www.nib.int/news/nib-lends-to-varanger-krafts-hydrogen-and-power-grid-projects/</w:t>
      </w:r>
    </w:p>
    <w:p w14:paraId="5D53FB43" w14:textId="77777777" w:rsidR="003F2D50" w:rsidRPr="003F2D50" w:rsidRDefault="003F2D50" w:rsidP="003F2D50">
      <w:pPr>
        <w:pStyle w:val="Literaturverzeichnis"/>
        <w:rPr>
          <w:rFonts w:ascii="Aptos" w:hAnsi="Aptos"/>
        </w:rPr>
      </w:pPr>
      <w:r w:rsidRPr="003F2D50">
        <w:rPr>
          <w:rFonts w:ascii="Aptos" w:hAnsi="Aptos"/>
        </w:rPr>
        <w:t>[2]</w:t>
      </w:r>
      <w:r w:rsidRPr="003F2D50">
        <w:rPr>
          <w:rFonts w:ascii="Aptos" w:hAnsi="Aptos"/>
        </w:rPr>
        <w:tab/>
        <w:t xml:space="preserve">‘Hydrogen-Aeolic Energy with </w:t>
      </w:r>
      <w:proofErr w:type="spellStart"/>
      <w:r w:rsidRPr="003F2D50">
        <w:rPr>
          <w:rFonts w:ascii="Aptos" w:hAnsi="Aptos"/>
        </w:rPr>
        <w:t>Optimised</w:t>
      </w:r>
      <w:proofErr w:type="spellEnd"/>
      <w:r w:rsidRPr="003F2D50">
        <w:rPr>
          <w:rFonts w:ascii="Aptos" w:hAnsi="Aptos"/>
        </w:rPr>
        <w:t xml:space="preserve"> </w:t>
      </w:r>
      <w:proofErr w:type="spellStart"/>
      <w:r w:rsidRPr="003F2D50">
        <w:rPr>
          <w:rFonts w:ascii="Aptos" w:hAnsi="Aptos"/>
        </w:rPr>
        <w:t>eLectrolysers</w:t>
      </w:r>
      <w:proofErr w:type="spellEnd"/>
      <w:r w:rsidRPr="003F2D50">
        <w:rPr>
          <w:rFonts w:ascii="Aptos" w:hAnsi="Aptos"/>
        </w:rPr>
        <w:t xml:space="preserve"> Upstream of Substation | H2020’, CORDIS | European Commission. Accessed: Mar. 08, 2026. [Online]. Available: https://cordis.europa.eu/project/id/779469/reporting</w:t>
      </w:r>
    </w:p>
    <w:p w14:paraId="79DB1905" w14:textId="77777777" w:rsidR="003F2D50" w:rsidRPr="003F2D50" w:rsidRDefault="003F2D50" w:rsidP="003F2D50">
      <w:pPr>
        <w:pStyle w:val="Literaturverzeichnis"/>
        <w:rPr>
          <w:rFonts w:ascii="Aptos" w:hAnsi="Aptos"/>
        </w:rPr>
      </w:pPr>
      <w:r w:rsidRPr="003F2D50">
        <w:rPr>
          <w:rFonts w:ascii="Aptos" w:hAnsi="Aptos"/>
        </w:rPr>
        <w:t>[3</w:t>
      </w:r>
      <w:proofErr w:type="gramStart"/>
      <w:r w:rsidRPr="003F2D50">
        <w:rPr>
          <w:rFonts w:ascii="Aptos" w:hAnsi="Aptos"/>
        </w:rPr>
        <w:t>]</w:t>
      </w:r>
      <w:r w:rsidRPr="003F2D50">
        <w:rPr>
          <w:rFonts w:ascii="Aptos" w:hAnsi="Aptos"/>
        </w:rPr>
        <w:tab/>
        <w:t>‘</w:t>
      </w:r>
      <w:proofErr w:type="gramEnd"/>
      <w:r w:rsidRPr="003F2D50">
        <w:rPr>
          <w:rFonts w:ascii="Aptos" w:hAnsi="Aptos"/>
        </w:rPr>
        <w:t>PowerPoint Presentation’. Accessed: Mar. 06, 2026. [Online]. Available: https://www.hydrogen.no/files/documents/medlemsmoter/h2carrier.pdf</w:t>
      </w:r>
    </w:p>
    <w:p w14:paraId="655BD34B" w14:textId="77777777" w:rsidR="003F2D50" w:rsidRPr="003F2D50" w:rsidRDefault="003F2D50" w:rsidP="003F2D50">
      <w:pPr>
        <w:pStyle w:val="Literaturverzeichnis"/>
        <w:rPr>
          <w:rFonts w:ascii="Aptos" w:hAnsi="Aptos"/>
        </w:rPr>
      </w:pPr>
      <w:r w:rsidRPr="003F2D50">
        <w:rPr>
          <w:rFonts w:ascii="Aptos" w:hAnsi="Aptos"/>
        </w:rPr>
        <w:t>[4</w:t>
      </w:r>
      <w:proofErr w:type="gramStart"/>
      <w:r w:rsidRPr="003F2D50">
        <w:rPr>
          <w:rFonts w:ascii="Aptos" w:hAnsi="Aptos"/>
        </w:rPr>
        <w:t>]</w:t>
      </w:r>
      <w:r w:rsidRPr="003F2D50">
        <w:rPr>
          <w:rFonts w:ascii="Aptos" w:hAnsi="Aptos"/>
        </w:rPr>
        <w:tab/>
        <w:t>‘</w:t>
      </w:r>
      <w:proofErr w:type="gramEnd"/>
      <w:r w:rsidRPr="003F2D50">
        <w:rPr>
          <w:rFonts w:ascii="Aptos" w:hAnsi="Aptos"/>
        </w:rPr>
        <w:t>Dissolved oxygen requirements in aquatic animal respiration - Responsible Seafood Advocate’, Global Seafood Alliance. Accessed: Mar. 06, 2026. [Online]. Available: https://www.globalseafood.org/advocate/dissolved-oxygen-requirements-in-aquatic-animal-respiration/</w:t>
      </w:r>
    </w:p>
    <w:p w14:paraId="0EC5D577" w14:textId="77777777" w:rsidR="003F2D50" w:rsidRPr="003F2D50" w:rsidRDefault="003F2D50" w:rsidP="003F2D50">
      <w:pPr>
        <w:pStyle w:val="Literaturverzeichnis"/>
        <w:rPr>
          <w:rFonts w:ascii="Aptos" w:hAnsi="Aptos"/>
        </w:rPr>
      </w:pPr>
      <w:r w:rsidRPr="003F2D50">
        <w:rPr>
          <w:rFonts w:ascii="Aptos" w:hAnsi="Aptos"/>
        </w:rPr>
        <w:t>[5</w:t>
      </w:r>
      <w:proofErr w:type="gramStart"/>
      <w:r w:rsidRPr="003F2D50">
        <w:rPr>
          <w:rFonts w:ascii="Aptos" w:hAnsi="Aptos"/>
        </w:rPr>
        <w:t>]</w:t>
      </w:r>
      <w:r w:rsidRPr="003F2D50">
        <w:rPr>
          <w:rFonts w:ascii="Aptos" w:hAnsi="Aptos"/>
        </w:rPr>
        <w:tab/>
        <w:t>‘</w:t>
      </w:r>
      <w:proofErr w:type="gramEnd"/>
      <w:r w:rsidRPr="003F2D50">
        <w:rPr>
          <w:rFonts w:ascii="Aptos" w:hAnsi="Aptos"/>
        </w:rPr>
        <w:t>Fish density on our farms’. Accessed: Mar. 07, 2026. [Online]. Available: https://griegseafood.com/our-impact-fish-density-on-our-farms</w:t>
      </w:r>
    </w:p>
    <w:p w14:paraId="569AFB50" w14:textId="77777777" w:rsidR="003F2D50" w:rsidRPr="003F2D50" w:rsidRDefault="003F2D50" w:rsidP="003F2D50">
      <w:pPr>
        <w:pStyle w:val="Literaturverzeichnis"/>
        <w:rPr>
          <w:rFonts w:ascii="Aptos" w:hAnsi="Aptos"/>
        </w:rPr>
      </w:pPr>
      <w:r w:rsidRPr="003F2D50">
        <w:rPr>
          <w:rFonts w:ascii="Aptos" w:hAnsi="Aptos"/>
        </w:rPr>
        <w:t>[6]</w:t>
      </w:r>
      <w:r w:rsidRPr="003F2D50">
        <w:rPr>
          <w:rFonts w:ascii="Aptos" w:hAnsi="Aptos"/>
        </w:rPr>
        <w:tab/>
        <w:t>‘</w:t>
      </w:r>
      <w:proofErr w:type="spellStart"/>
      <w:r w:rsidRPr="003F2D50">
        <w:rPr>
          <w:rFonts w:ascii="Aptos" w:hAnsi="Aptos"/>
        </w:rPr>
        <w:t>Haeolus</w:t>
      </w:r>
      <w:proofErr w:type="spellEnd"/>
      <w:r w:rsidRPr="003F2D50">
        <w:rPr>
          <w:rFonts w:ascii="Aptos" w:hAnsi="Aptos"/>
        </w:rPr>
        <w:t xml:space="preserve"> – Hydrogen-Aeolic Energy with </w:t>
      </w:r>
      <w:proofErr w:type="spellStart"/>
      <w:r w:rsidRPr="003F2D50">
        <w:rPr>
          <w:rFonts w:ascii="Aptos" w:hAnsi="Aptos"/>
        </w:rPr>
        <w:t>Optimised</w:t>
      </w:r>
      <w:proofErr w:type="spellEnd"/>
      <w:r w:rsidRPr="003F2D50">
        <w:rPr>
          <w:rFonts w:ascii="Aptos" w:hAnsi="Aptos"/>
        </w:rPr>
        <w:t xml:space="preserve"> </w:t>
      </w:r>
      <w:proofErr w:type="spellStart"/>
      <w:r w:rsidRPr="003F2D50">
        <w:rPr>
          <w:rFonts w:ascii="Aptos" w:hAnsi="Aptos"/>
        </w:rPr>
        <w:t>eLectrolysers</w:t>
      </w:r>
      <w:proofErr w:type="spellEnd"/>
      <w:r w:rsidRPr="003F2D50">
        <w:rPr>
          <w:rFonts w:ascii="Aptos" w:hAnsi="Aptos"/>
        </w:rPr>
        <w:t xml:space="preserve"> Upstream of Substation’. Accessed: Mar. 06, 2026. [Online]. Available: https://haeolus.eu/</w:t>
      </w:r>
    </w:p>
    <w:p w14:paraId="3BE2C7FC" w14:textId="55AEE14B" w:rsidR="00BB2C51" w:rsidRPr="00BB2C51" w:rsidRDefault="00296F3F" w:rsidP="00296F3F">
      <w:r>
        <w:fldChar w:fldCharType="end"/>
      </w:r>
    </w:p>
    <w:sectPr w:rsidR="00BB2C51" w:rsidRPr="00BB2C51" w:rsidSect="008D1ED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0124"/>
    <w:multiLevelType w:val="hybridMultilevel"/>
    <w:tmpl w:val="8A484D4A"/>
    <w:lvl w:ilvl="0" w:tplc="4888E89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32C42B4"/>
    <w:multiLevelType w:val="hybridMultilevel"/>
    <w:tmpl w:val="83FCE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8B611A"/>
    <w:multiLevelType w:val="hybridMultilevel"/>
    <w:tmpl w:val="4E604F52"/>
    <w:lvl w:ilvl="0" w:tplc="0E52A396">
      <w:numFmt w:val="bullet"/>
      <w:lvlText w:val="-"/>
      <w:lvlJc w:val="left"/>
      <w:pPr>
        <w:ind w:left="1843" w:hanging="360"/>
      </w:pPr>
      <w:rPr>
        <w:rFonts w:ascii="Times New Roman" w:eastAsiaTheme="minorHAnsi" w:hAnsi="Times New Roman" w:cs="Times New Roman" w:hint="default"/>
      </w:rPr>
    </w:lvl>
    <w:lvl w:ilvl="1" w:tplc="04090003" w:tentative="1">
      <w:start w:val="1"/>
      <w:numFmt w:val="bullet"/>
      <w:lvlText w:val="o"/>
      <w:lvlJc w:val="left"/>
      <w:pPr>
        <w:ind w:left="2563" w:hanging="360"/>
      </w:pPr>
      <w:rPr>
        <w:rFonts w:ascii="Courier New" w:hAnsi="Courier New" w:cs="Courier New" w:hint="default"/>
      </w:rPr>
    </w:lvl>
    <w:lvl w:ilvl="2" w:tplc="04090005" w:tentative="1">
      <w:start w:val="1"/>
      <w:numFmt w:val="bullet"/>
      <w:lvlText w:val=""/>
      <w:lvlJc w:val="left"/>
      <w:pPr>
        <w:ind w:left="3283" w:hanging="360"/>
      </w:pPr>
      <w:rPr>
        <w:rFonts w:ascii="Wingdings" w:hAnsi="Wingdings" w:hint="default"/>
      </w:rPr>
    </w:lvl>
    <w:lvl w:ilvl="3" w:tplc="04090001" w:tentative="1">
      <w:start w:val="1"/>
      <w:numFmt w:val="bullet"/>
      <w:lvlText w:val=""/>
      <w:lvlJc w:val="left"/>
      <w:pPr>
        <w:ind w:left="4003" w:hanging="360"/>
      </w:pPr>
      <w:rPr>
        <w:rFonts w:ascii="Symbol" w:hAnsi="Symbol" w:hint="default"/>
      </w:rPr>
    </w:lvl>
    <w:lvl w:ilvl="4" w:tplc="04090003" w:tentative="1">
      <w:start w:val="1"/>
      <w:numFmt w:val="bullet"/>
      <w:lvlText w:val="o"/>
      <w:lvlJc w:val="left"/>
      <w:pPr>
        <w:ind w:left="4723" w:hanging="360"/>
      </w:pPr>
      <w:rPr>
        <w:rFonts w:ascii="Courier New" w:hAnsi="Courier New" w:cs="Courier New" w:hint="default"/>
      </w:rPr>
    </w:lvl>
    <w:lvl w:ilvl="5" w:tplc="04090005" w:tentative="1">
      <w:start w:val="1"/>
      <w:numFmt w:val="bullet"/>
      <w:lvlText w:val=""/>
      <w:lvlJc w:val="left"/>
      <w:pPr>
        <w:ind w:left="5443" w:hanging="360"/>
      </w:pPr>
      <w:rPr>
        <w:rFonts w:ascii="Wingdings" w:hAnsi="Wingdings" w:hint="default"/>
      </w:rPr>
    </w:lvl>
    <w:lvl w:ilvl="6" w:tplc="04090001" w:tentative="1">
      <w:start w:val="1"/>
      <w:numFmt w:val="bullet"/>
      <w:lvlText w:val=""/>
      <w:lvlJc w:val="left"/>
      <w:pPr>
        <w:ind w:left="6163" w:hanging="360"/>
      </w:pPr>
      <w:rPr>
        <w:rFonts w:ascii="Symbol" w:hAnsi="Symbol" w:hint="default"/>
      </w:rPr>
    </w:lvl>
    <w:lvl w:ilvl="7" w:tplc="04090003" w:tentative="1">
      <w:start w:val="1"/>
      <w:numFmt w:val="bullet"/>
      <w:lvlText w:val="o"/>
      <w:lvlJc w:val="left"/>
      <w:pPr>
        <w:ind w:left="6883" w:hanging="360"/>
      </w:pPr>
      <w:rPr>
        <w:rFonts w:ascii="Courier New" w:hAnsi="Courier New" w:cs="Courier New" w:hint="default"/>
      </w:rPr>
    </w:lvl>
    <w:lvl w:ilvl="8" w:tplc="04090005" w:tentative="1">
      <w:start w:val="1"/>
      <w:numFmt w:val="bullet"/>
      <w:lvlText w:val=""/>
      <w:lvlJc w:val="left"/>
      <w:pPr>
        <w:ind w:left="7603" w:hanging="360"/>
      </w:pPr>
      <w:rPr>
        <w:rFonts w:ascii="Wingdings" w:hAnsi="Wingdings" w:hint="default"/>
      </w:rPr>
    </w:lvl>
  </w:abstractNum>
  <w:abstractNum w:abstractNumId="3" w15:restartNumberingAfterBreak="0">
    <w:nsid w:val="440714F5"/>
    <w:multiLevelType w:val="hybridMultilevel"/>
    <w:tmpl w:val="68028FCE"/>
    <w:lvl w:ilvl="0" w:tplc="04090009">
      <w:start w:val="1"/>
      <w:numFmt w:val="bullet"/>
      <w:lvlText w:val=""/>
      <w:lvlJc w:val="left"/>
      <w:pPr>
        <w:ind w:left="2563" w:hanging="360"/>
      </w:pPr>
      <w:rPr>
        <w:rFonts w:ascii="Wingdings" w:hAnsi="Wingdings"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4"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2134925"/>
    <w:multiLevelType w:val="hybridMultilevel"/>
    <w:tmpl w:val="4826720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100337">
    <w:abstractNumId w:val="0"/>
  </w:num>
  <w:num w:numId="2" w16cid:durableId="513807127">
    <w:abstractNumId w:val="1"/>
  </w:num>
  <w:num w:numId="3" w16cid:durableId="747849293">
    <w:abstractNumId w:val="4"/>
  </w:num>
  <w:num w:numId="4" w16cid:durableId="1199511822">
    <w:abstractNumId w:val="5"/>
  </w:num>
  <w:num w:numId="5" w16cid:durableId="294020813">
    <w:abstractNumId w:val="2"/>
  </w:num>
  <w:num w:numId="6" w16cid:durableId="1710568512">
    <w:abstractNumId w:val="3"/>
  </w:num>
  <w:num w:numId="7" w16cid:durableId="15402437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9"/>
    <w:rsid w:val="00026E54"/>
    <w:rsid w:val="00035159"/>
    <w:rsid w:val="00081276"/>
    <w:rsid w:val="000A0EE2"/>
    <w:rsid w:val="000D18B1"/>
    <w:rsid w:val="002239CF"/>
    <w:rsid w:val="002356BB"/>
    <w:rsid w:val="00250FE3"/>
    <w:rsid w:val="00296F3F"/>
    <w:rsid w:val="0033026A"/>
    <w:rsid w:val="003A2123"/>
    <w:rsid w:val="003B6674"/>
    <w:rsid w:val="003F2D50"/>
    <w:rsid w:val="00466963"/>
    <w:rsid w:val="004A3C6F"/>
    <w:rsid w:val="00520EF4"/>
    <w:rsid w:val="00561BF0"/>
    <w:rsid w:val="005C1D2D"/>
    <w:rsid w:val="005E3822"/>
    <w:rsid w:val="0069754A"/>
    <w:rsid w:val="006E586A"/>
    <w:rsid w:val="007307CF"/>
    <w:rsid w:val="007C4A78"/>
    <w:rsid w:val="007D51C9"/>
    <w:rsid w:val="00844024"/>
    <w:rsid w:val="008D1EDF"/>
    <w:rsid w:val="00945C1E"/>
    <w:rsid w:val="009839C8"/>
    <w:rsid w:val="009C5BE7"/>
    <w:rsid w:val="00A47B78"/>
    <w:rsid w:val="00AB48FF"/>
    <w:rsid w:val="00AD5A52"/>
    <w:rsid w:val="00BB2C51"/>
    <w:rsid w:val="00BE592F"/>
    <w:rsid w:val="00BE631A"/>
    <w:rsid w:val="00C13606"/>
    <w:rsid w:val="00C56CBF"/>
    <w:rsid w:val="00C6461D"/>
    <w:rsid w:val="00C7112C"/>
    <w:rsid w:val="00CB3D20"/>
    <w:rsid w:val="00D7264A"/>
    <w:rsid w:val="00E360C6"/>
    <w:rsid w:val="00EA6AB0"/>
    <w:rsid w:val="00EC59C0"/>
    <w:rsid w:val="00F12C48"/>
    <w:rsid w:val="00F776EF"/>
    <w:rsid w:val="00FA581B"/>
    <w:rsid w:val="00FE693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4EF9D"/>
  <w15:chartTrackingRefBased/>
  <w15:docId w15:val="{9A6EC129-A391-44D2-A3A6-B9DE70C50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96F3F"/>
  </w:style>
  <w:style w:type="paragraph" w:styleId="berschrift1">
    <w:name w:val="heading 1"/>
    <w:basedOn w:val="Standard"/>
    <w:next w:val="Standard"/>
    <w:link w:val="berschrift1Zchn"/>
    <w:uiPriority w:val="9"/>
    <w:qFormat/>
    <w:rsid w:val="0003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3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3515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3515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3515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3515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3515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3515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3515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520EF4"/>
    <w:pPr>
      <w:tabs>
        <w:tab w:val="left" w:pos="401"/>
        <w:tab w:val="left" w:pos="960"/>
        <w:tab w:val="right" w:leader="dot" w:pos="9016"/>
      </w:tabs>
      <w:spacing w:after="0" w:line="480" w:lineRule="auto"/>
      <w:jc w:val="both"/>
    </w:pPr>
    <w:rPr>
      <w:rFonts w:ascii="Times New Roman" w:eastAsia="Times New Roman" w:hAnsi="Times New Roman" w:cs="B Nazanin"/>
      <w:kern w:val="0"/>
      <w:sz w:val="20"/>
      <w:szCs w:val="24"/>
      <w:lang w:bidi="ar-SA"/>
      <w14:ligatures w14:val="none"/>
    </w:rPr>
  </w:style>
  <w:style w:type="character" w:customStyle="1" w:styleId="berschrift1Zchn">
    <w:name w:val="Überschrift 1 Zchn"/>
    <w:basedOn w:val="Absatz-Standardschriftart"/>
    <w:link w:val="berschrift1"/>
    <w:uiPriority w:val="9"/>
    <w:rsid w:val="0003515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3515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3515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3515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3515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3515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3515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3515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35159"/>
    <w:rPr>
      <w:rFonts w:eastAsiaTheme="majorEastAsia" w:cstheme="majorBidi"/>
      <w:color w:val="272727" w:themeColor="text1" w:themeTint="D8"/>
    </w:rPr>
  </w:style>
  <w:style w:type="paragraph" w:styleId="Titel">
    <w:name w:val="Title"/>
    <w:basedOn w:val="Standard"/>
    <w:next w:val="Standard"/>
    <w:link w:val="TitelZchn"/>
    <w:uiPriority w:val="10"/>
    <w:qFormat/>
    <w:rsid w:val="0003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3515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3515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3515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3515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35159"/>
    <w:rPr>
      <w:i/>
      <w:iCs/>
      <w:color w:val="404040" w:themeColor="text1" w:themeTint="BF"/>
    </w:rPr>
  </w:style>
  <w:style w:type="paragraph" w:styleId="Listenabsatz">
    <w:name w:val="List Paragraph"/>
    <w:basedOn w:val="Standard"/>
    <w:uiPriority w:val="34"/>
    <w:qFormat/>
    <w:rsid w:val="00035159"/>
    <w:pPr>
      <w:ind w:left="720"/>
      <w:contextualSpacing/>
    </w:pPr>
  </w:style>
  <w:style w:type="character" w:styleId="IntensiveHervorhebung">
    <w:name w:val="Intense Emphasis"/>
    <w:basedOn w:val="Absatz-Standardschriftart"/>
    <w:uiPriority w:val="21"/>
    <w:qFormat/>
    <w:rsid w:val="00035159"/>
    <w:rPr>
      <w:i/>
      <w:iCs/>
      <w:color w:val="0F4761" w:themeColor="accent1" w:themeShade="BF"/>
    </w:rPr>
  </w:style>
  <w:style w:type="paragraph" w:styleId="IntensivesZitat">
    <w:name w:val="Intense Quote"/>
    <w:basedOn w:val="Standard"/>
    <w:next w:val="Standard"/>
    <w:link w:val="IntensivesZitatZchn"/>
    <w:uiPriority w:val="30"/>
    <w:qFormat/>
    <w:rsid w:val="0003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35159"/>
    <w:rPr>
      <w:i/>
      <w:iCs/>
      <w:color w:val="0F4761" w:themeColor="accent1" w:themeShade="BF"/>
    </w:rPr>
  </w:style>
  <w:style w:type="character" w:styleId="IntensiverVerweis">
    <w:name w:val="Intense Reference"/>
    <w:basedOn w:val="Absatz-Standardschriftart"/>
    <w:uiPriority w:val="32"/>
    <w:qFormat/>
    <w:rsid w:val="00035159"/>
    <w:rPr>
      <w:b/>
      <w:bCs/>
      <w:smallCaps/>
      <w:color w:val="0F4761" w:themeColor="accent1" w:themeShade="BF"/>
      <w:spacing w:val="5"/>
    </w:rPr>
  </w:style>
  <w:style w:type="table" w:styleId="Tabellenraster">
    <w:name w:val="Table Grid"/>
    <w:basedOn w:val="NormaleTabelle"/>
    <w:uiPriority w:val="39"/>
    <w:rsid w:val="00035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035159"/>
    <w:rPr>
      <w:color w:val="666666"/>
    </w:rPr>
  </w:style>
  <w:style w:type="character" w:styleId="Hyperlink">
    <w:name w:val="Hyperlink"/>
    <w:basedOn w:val="Absatz-Standardschriftart"/>
    <w:uiPriority w:val="99"/>
    <w:unhideWhenUsed/>
    <w:rsid w:val="00844024"/>
    <w:rPr>
      <w:color w:val="467886" w:themeColor="hyperlink"/>
      <w:u w:val="single"/>
    </w:rPr>
  </w:style>
  <w:style w:type="character" w:styleId="NichtaufgelsteErwhnung">
    <w:name w:val="Unresolved Mention"/>
    <w:basedOn w:val="Absatz-Standardschriftart"/>
    <w:uiPriority w:val="99"/>
    <w:semiHidden/>
    <w:unhideWhenUsed/>
    <w:rsid w:val="00844024"/>
    <w:rPr>
      <w:color w:val="605E5C"/>
      <w:shd w:val="clear" w:color="auto" w:fill="E1DFDD"/>
    </w:rPr>
  </w:style>
  <w:style w:type="paragraph" w:styleId="Literaturverzeichnis">
    <w:name w:val="Bibliography"/>
    <w:basedOn w:val="Standard"/>
    <w:next w:val="Standard"/>
    <w:uiPriority w:val="37"/>
    <w:unhideWhenUsed/>
    <w:rsid w:val="00BB2C51"/>
  </w:style>
  <w:style w:type="character" w:styleId="Fett">
    <w:name w:val="Strong"/>
    <w:basedOn w:val="Absatz-Standardschriftart"/>
    <w:uiPriority w:val="22"/>
    <w:qFormat/>
    <w:rsid w:val="003302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arch-goebel.ch/app/download/5817870042/Hydrogen+Production+%28Electrolysis%29-+Fundamentals+of+Water+Electrolysis%3B+Millet%3B+2015.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1436</Words>
  <Characters>9053</Characters>
  <Application>Microsoft Office Word</Application>
  <DocSecurity>0</DocSecurity>
  <Lines>75</Lines>
  <Paragraphs>20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NIMA MARCHIN</dc:creator>
  <cp:keywords/>
  <dc:description/>
  <cp:lastModifiedBy>Miglio Krajewski</cp:lastModifiedBy>
  <cp:revision>11</cp:revision>
  <dcterms:created xsi:type="dcterms:W3CDTF">2026-02-17T18:17:00Z</dcterms:created>
  <dcterms:modified xsi:type="dcterms:W3CDTF">2026-03-08T10:02:00Z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id="PV6bjp7s"/&gt;&lt;style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