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F6E1A" w14:textId="686B1715" w:rsidR="00035159" w:rsidRPr="00E360C6" w:rsidRDefault="00035159" w:rsidP="00E360C6">
      <w:pPr>
        <w:pStyle w:val="berschrift2"/>
        <w:bidi w:val="0"/>
      </w:pPr>
      <w:r w:rsidRPr="00E360C6">
        <w:t>Key Parameters &amp; Inputs</w:t>
      </w:r>
    </w:p>
    <w:p w14:paraId="2F582159" w14:textId="77777777" w:rsidR="00C6461D" w:rsidRPr="00E360C6" w:rsidRDefault="00C6461D" w:rsidP="00E360C6">
      <w:pPr>
        <w:bidi w:val="0"/>
        <w:jc w:val="both"/>
        <w:rPr>
          <w:rFonts w:ascii="Calibri" w:hAnsi="Calibri" w:cs="Calibri"/>
          <w:sz w:val="24"/>
          <w:szCs w:val="24"/>
        </w:rPr>
      </w:pPr>
    </w:p>
    <w:tbl>
      <w:tblPr>
        <w:tblStyle w:val="Tabellenraster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1678"/>
        <w:gridCol w:w="1054"/>
        <w:gridCol w:w="6477"/>
      </w:tblGrid>
      <w:tr w:rsidR="00F12C48" w:rsidRPr="00E360C6" w14:paraId="5B7D95C9" w14:textId="77777777" w:rsidTr="00E360C6">
        <w:trPr>
          <w:jc w:val="center"/>
        </w:trPr>
        <w:tc>
          <w:tcPr>
            <w:tcW w:w="1678" w:type="dxa"/>
            <w:vAlign w:val="center"/>
          </w:tcPr>
          <w:p w14:paraId="0C13F31A" w14:textId="77777777" w:rsidR="00F12C48" w:rsidRPr="00E360C6" w:rsidRDefault="00F12C48" w:rsidP="00E360C6">
            <w:pPr>
              <w:bidi w:val="0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E360C6">
              <w:rPr>
                <w:rFonts w:ascii="Calibri" w:hAnsi="Calibri" w:cs="Calibri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1054" w:type="dxa"/>
            <w:vAlign w:val="center"/>
          </w:tcPr>
          <w:p w14:paraId="7461D5F4" w14:textId="77777777" w:rsidR="00F12C48" w:rsidRPr="00E360C6" w:rsidRDefault="00F12C48" w:rsidP="00E360C6">
            <w:pPr>
              <w:bidi w:val="0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E360C6">
              <w:rPr>
                <w:rFonts w:ascii="Calibri" w:hAnsi="Calibri" w:cs="Calibri"/>
                <w:b/>
                <w:bCs/>
                <w:sz w:val="24"/>
                <w:szCs w:val="24"/>
              </w:rPr>
              <w:t>Value</w:t>
            </w:r>
          </w:p>
        </w:tc>
        <w:tc>
          <w:tcPr>
            <w:tcW w:w="6477" w:type="dxa"/>
            <w:vAlign w:val="center"/>
          </w:tcPr>
          <w:p w14:paraId="6859E39B" w14:textId="77777777" w:rsidR="00F12C48" w:rsidRPr="00E360C6" w:rsidRDefault="00F12C48" w:rsidP="00E360C6">
            <w:pPr>
              <w:bidi w:val="0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E360C6">
              <w:rPr>
                <w:rFonts w:ascii="Calibri" w:hAnsi="Calibri" w:cs="Calibri"/>
                <w:b/>
                <w:bCs/>
                <w:sz w:val="24"/>
                <w:szCs w:val="24"/>
              </w:rPr>
              <w:t>Description</w:t>
            </w:r>
          </w:p>
        </w:tc>
      </w:tr>
      <w:tr w:rsidR="00F12C48" w:rsidRPr="00E360C6" w14:paraId="139935CB" w14:textId="77777777" w:rsidTr="00E360C6">
        <w:trPr>
          <w:trHeight w:val="794"/>
          <w:jc w:val="center"/>
        </w:trPr>
        <w:tc>
          <w:tcPr>
            <w:tcW w:w="1678" w:type="dxa"/>
            <w:vAlign w:val="center"/>
          </w:tcPr>
          <w:p w14:paraId="7BE8301C" w14:textId="77777777" w:rsidR="00F12C48" w:rsidRPr="00E360C6" w:rsidRDefault="00F12C48" w:rsidP="00E360C6">
            <w:pPr>
              <w:bidi w:val="0"/>
              <w:jc w:val="both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E360C6">
              <w:rPr>
                <w:rFonts w:ascii="Calibri" w:hAnsi="Calibri" w:cs="Calibri"/>
                <w:sz w:val="24"/>
                <w:szCs w:val="24"/>
              </w:rPr>
              <w:t>P_Electrolyzer</w:t>
            </w:r>
            <w:proofErr w:type="spellEnd"/>
          </w:p>
        </w:tc>
        <w:tc>
          <w:tcPr>
            <w:tcW w:w="1054" w:type="dxa"/>
            <w:vAlign w:val="center"/>
          </w:tcPr>
          <w:p w14:paraId="158A9830" w14:textId="77777777" w:rsidR="00F12C48" w:rsidRPr="00E360C6" w:rsidRDefault="00F12C48" w:rsidP="00E360C6">
            <w:pPr>
              <w:bidi w:val="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E360C6">
              <w:rPr>
                <w:rFonts w:ascii="Calibri" w:hAnsi="Calibri" w:cs="Calibri"/>
                <w:sz w:val="24"/>
                <w:szCs w:val="24"/>
              </w:rPr>
              <w:t xml:space="preserve">2500 </w:t>
            </w:r>
          </w:p>
          <w:p w14:paraId="00FD2037" w14:textId="77777777" w:rsidR="00F12C48" w:rsidRPr="00E360C6" w:rsidRDefault="00F12C48" w:rsidP="00E360C6">
            <w:pPr>
              <w:bidi w:val="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E360C6">
              <w:rPr>
                <w:rFonts w:ascii="Calibri" w:hAnsi="Calibri" w:cs="Calibri"/>
                <w:sz w:val="24"/>
                <w:szCs w:val="24"/>
              </w:rPr>
              <w:t>J/s</w:t>
            </w:r>
          </w:p>
        </w:tc>
        <w:tc>
          <w:tcPr>
            <w:tcW w:w="6477" w:type="dxa"/>
            <w:vAlign w:val="center"/>
          </w:tcPr>
          <w:p w14:paraId="09C988FE" w14:textId="77777777" w:rsidR="00F12C48" w:rsidRPr="00E360C6" w:rsidRDefault="00F12C48" w:rsidP="00E360C6">
            <w:pPr>
              <w:bidi w:val="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E360C6">
              <w:rPr>
                <w:rFonts w:ascii="Calibri" w:hAnsi="Calibri" w:cs="Calibri"/>
                <w:sz w:val="24"/>
                <w:szCs w:val="24"/>
              </w:rPr>
              <w:t>This represents a 2.5 MW industrial pilot scale, suitable for providing enough heat and oxygen for commercial-sized greenhouses and fish tanks.</w:t>
            </w:r>
          </w:p>
        </w:tc>
      </w:tr>
      <w:tr w:rsidR="00F12C48" w:rsidRPr="00E360C6" w14:paraId="4B7268E6" w14:textId="77777777" w:rsidTr="00E360C6">
        <w:trPr>
          <w:trHeight w:val="680"/>
          <w:jc w:val="center"/>
        </w:trPr>
        <w:tc>
          <w:tcPr>
            <w:tcW w:w="1678" w:type="dxa"/>
            <w:vAlign w:val="center"/>
          </w:tcPr>
          <w:p w14:paraId="77B17097" w14:textId="77777777" w:rsidR="00F12C48" w:rsidRPr="00E360C6" w:rsidRDefault="00F12C48" w:rsidP="00E360C6">
            <w:pPr>
              <w:bidi w:val="0"/>
              <w:jc w:val="both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E360C6">
              <w:rPr>
                <w:rFonts w:ascii="Calibri" w:hAnsi="Calibri" w:cs="Calibri"/>
                <w:sz w:val="24"/>
                <w:szCs w:val="24"/>
              </w:rPr>
              <w:t>Eff_Electrolyzer</w:t>
            </w:r>
            <w:proofErr w:type="spellEnd"/>
          </w:p>
        </w:tc>
        <w:tc>
          <w:tcPr>
            <w:tcW w:w="1054" w:type="dxa"/>
            <w:vAlign w:val="center"/>
          </w:tcPr>
          <w:p w14:paraId="6D39501E" w14:textId="77777777" w:rsidR="00F12C48" w:rsidRPr="00E360C6" w:rsidRDefault="00F12C48" w:rsidP="00E360C6">
            <w:pPr>
              <w:bidi w:val="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E360C6">
              <w:rPr>
                <w:rFonts w:ascii="Calibri" w:hAnsi="Calibri" w:cs="Calibri"/>
                <w:sz w:val="24"/>
                <w:szCs w:val="24"/>
              </w:rPr>
              <w:t>0.7 (70%)</w:t>
            </w:r>
          </w:p>
        </w:tc>
        <w:tc>
          <w:tcPr>
            <w:tcW w:w="6477" w:type="dxa"/>
            <w:vAlign w:val="center"/>
          </w:tcPr>
          <w:p w14:paraId="4AC38FDA" w14:textId="77777777" w:rsidR="00F12C48" w:rsidRPr="00E360C6" w:rsidRDefault="00F12C48" w:rsidP="00E360C6">
            <w:pPr>
              <w:bidi w:val="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E360C6">
              <w:rPr>
                <w:rFonts w:ascii="Calibri" w:hAnsi="Calibri" w:cs="Calibri"/>
                <w:sz w:val="24"/>
                <w:szCs w:val="24"/>
              </w:rPr>
              <w:t xml:space="preserve">Standard efficiency for modern alkaline or PEM </w:t>
            </w:r>
            <w:proofErr w:type="spellStart"/>
            <w:r w:rsidRPr="00E360C6">
              <w:rPr>
                <w:rFonts w:ascii="Calibri" w:hAnsi="Calibri" w:cs="Calibri"/>
                <w:sz w:val="24"/>
                <w:szCs w:val="24"/>
              </w:rPr>
              <w:t>electrolyzers</w:t>
            </w:r>
            <w:proofErr w:type="spellEnd"/>
            <w:r w:rsidRPr="00E360C6">
              <w:rPr>
                <w:rFonts w:ascii="Calibri" w:hAnsi="Calibri" w:cs="Calibri"/>
                <w:sz w:val="24"/>
                <w:szCs w:val="24"/>
              </w:rPr>
              <w:t>. The remaining 30% is lost as heat, which we capture.</w:t>
            </w:r>
          </w:p>
        </w:tc>
      </w:tr>
      <w:tr w:rsidR="00F12C48" w:rsidRPr="00E360C6" w14:paraId="792781DD" w14:textId="77777777" w:rsidTr="00E360C6">
        <w:trPr>
          <w:trHeight w:val="680"/>
          <w:jc w:val="center"/>
        </w:trPr>
        <w:tc>
          <w:tcPr>
            <w:tcW w:w="1678" w:type="dxa"/>
            <w:vAlign w:val="center"/>
          </w:tcPr>
          <w:p w14:paraId="7F2F1D10" w14:textId="77777777" w:rsidR="00F12C48" w:rsidRPr="00E360C6" w:rsidRDefault="00F12C48" w:rsidP="00E360C6">
            <w:pPr>
              <w:bidi w:val="0"/>
              <w:jc w:val="both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E360C6">
              <w:rPr>
                <w:rFonts w:ascii="Calibri" w:hAnsi="Calibri" w:cs="Calibri"/>
                <w:sz w:val="24"/>
                <w:szCs w:val="24"/>
              </w:rPr>
              <w:t>Delta_h</w:t>
            </w:r>
            <w:proofErr w:type="spellEnd"/>
          </w:p>
        </w:tc>
        <w:tc>
          <w:tcPr>
            <w:tcW w:w="1054" w:type="dxa"/>
            <w:vAlign w:val="center"/>
          </w:tcPr>
          <w:p w14:paraId="4D7AE307" w14:textId="37F33026" w:rsidR="00F12C48" w:rsidRPr="00E360C6" w:rsidRDefault="00F12C48" w:rsidP="00E360C6">
            <w:pPr>
              <w:bidi w:val="0"/>
              <w:jc w:val="both"/>
              <w:rPr>
                <w:rFonts w:ascii="Calibri" w:hAnsi="Calibri" w:cs="Calibri"/>
                <w:sz w:val="24"/>
                <w:szCs w:val="24"/>
                <w:lang w:val="de-DE"/>
              </w:rPr>
            </w:pPr>
            <w:r w:rsidRPr="00E360C6">
              <w:rPr>
                <w:rFonts w:ascii="Calibri" w:hAnsi="Calibri" w:cs="Calibri"/>
                <w:sz w:val="24"/>
                <w:szCs w:val="24"/>
                <w:lang w:val="de-DE"/>
              </w:rPr>
              <w:t>2858</w:t>
            </w:r>
            <w:r w:rsidR="004A3C6F" w:rsidRPr="00E360C6">
              <w:rPr>
                <w:rFonts w:ascii="Calibri" w:hAnsi="Calibri" w:cs="Calibri"/>
                <w:sz w:val="24"/>
                <w:szCs w:val="24"/>
                <w:lang w:val="de-DE"/>
              </w:rPr>
              <w:t>4</w:t>
            </w:r>
            <w:r w:rsidRPr="00E360C6">
              <w:rPr>
                <w:rFonts w:ascii="Calibri" w:hAnsi="Calibri" w:cs="Calibri"/>
                <w:sz w:val="24"/>
                <w:szCs w:val="24"/>
                <w:lang w:val="de-DE"/>
              </w:rPr>
              <w:t>0</w:t>
            </w:r>
          </w:p>
          <w:p w14:paraId="7E6452E3" w14:textId="77777777" w:rsidR="00F12C48" w:rsidRPr="00E360C6" w:rsidRDefault="00F12C48" w:rsidP="00E360C6">
            <w:pPr>
              <w:bidi w:val="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E360C6">
              <w:rPr>
                <w:rFonts w:ascii="Calibri" w:hAnsi="Calibri" w:cs="Calibri"/>
                <w:sz w:val="24"/>
                <w:szCs w:val="24"/>
              </w:rPr>
              <w:t>J/mol</w:t>
            </w:r>
          </w:p>
        </w:tc>
        <w:tc>
          <w:tcPr>
            <w:tcW w:w="6477" w:type="dxa"/>
            <w:vAlign w:val="center"/>
          </w:tcPr>
          <w:p w14:paraId="69CCDC60" w14:textId="77777777" w:rsidR="00F12C48" w:rsidRPr="00E360C6" w:rsidRDefault="00F12C48" w:rsidP="00E360C6">
            <w:pPr>
              <w:bidi w:val="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E360C6">
              <w:rPr>
                <w:rFonts w:ascii="Calibri" w:hAnsi="Calibri" w:cs="Calibri"/>
                <w:sz w:val="24"/>
                <w:szCs w:val="24"/>
              </w:rPr>
              <w:t xml:space="preserve">Formation enthalpy (energy required to form 1 mol of H_2). </w:t>
            </w:r>
          </w:p>
          <w:p w14:paraId="732F5046" w14:textId="77777777" w:rsidR="00F12C48" w:rsidRPr="00E360C6" w:rsidRDefault="00F12C48" w:rsidP="00E360C6">
            <w:pPr>
              <w:bidi w:val="0"/>
              <w:jc w:val="both"/>
              <w:rPr>
                <w:rFonts w:ascii="Calibri" w:hAnsi="Calibri" w:cs="Calibri"/>
                <w:sz w:val="24"/>
                <w:szCs w:val="24"/>
              </w:rPr>
            </w:pPr>
            <w:hyperlink r:id="rId5" w:history="1">
              <w:r w:rsidRPr="00E360C6">
                <w:rPr>
                  <w:rStyle w:val="Hyperlink"/>
                  <w:rFonts w:ascii="Calibri" w:hAnsi="Calibri" w:cs="Calibri"/>
                  <w:sz w:val="24"/>
                  <w:szCs w:val="24"/>
                </w:rPr>
                <w:t>https://www.arch-goebel.ch/app/download/5817870042/Hydrogen+Production+%28Electrolysis%29-+Fundamentals+of+Water+Electrolysis%3B+Millet%3B+2015.pdf</w:t>
              </w:r>
            </w:hyperlink>
            <w:r w:rsidRPr="00E360C6">
              <w:rPr>
                <w:rFonts w:ascii="Calibri" w:hAnsi="Calibri" w:cs="Calibri"/>
                <w:sz w:val="24"/>
                <w:szCs w:val="24"/>
              </w:rPr>
              <w:t xml:space="preserve"> </w:t>
            </w:r>
          </w:p>
        </w:tc>
      </w:tr>
      <w:tr w:rsidR="00F12C48" w:rsidRPr="00E360C6" w14:paraId="11366C81" w14:textId="77777777" w:rsidTr="00E360C6">
        <w:trPr>
          <w:trHeight w:val="680"/>
          <w:jc w:val="center"/>
        </w:trPr>
        <w:tc>
          <w:tcPr>
            <w:tcW w:w="1678" w:type="dxa"/>
            <w:vAlign w:val="center"/>
          </w:tcPr>
          <w:p w14:paraId="7BAE05F9" w14:textId="77777777" w:rsidR="00F12C48" w:rsidRPr="00E360C6" w:rsidRDefault="00F12C48" w:rsidP="00E360C6">
            <w:pPr>
              <w:bidi w:val="0"/>
              <w:jc w:val="both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E360C6">
              <w:rPr>
                <w:rFonts w:ascii="Calibri" w:hAnsi="Calibri" w:cs="Calibri"/>
                <w:sz w:val="24"/>
                <w:szCs w:val="24"/>
              </w:rPr>
              <w:t>M_Storage</w:t>
            </w:r>
            <w:proofErr w:type="spellEnd"/>
          </w:p>
        </w:tc>
        <w:tc>
          <w:tcPr>
            <w:tcW w:w="1054" w:type="dxa"/>
            <w:vAlign w:val="center"/>
          </w:tcPr>
          <w:p w14:paraId="5E282A0D" w14:textId="77777777" w:rsidR="00F12C48" w:rsidRPr="00E360C6" w:rsidRDefault="00F12C48" w:rsidP="00E360C6">
            <w:pPr>
              <w:bidi w:val="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E360C6">
              <w:rPr>
                <w:rFonts w:ascii="Calibri" w:hAnsi="Calibri" w:cs="Calibri"/>
                <w:sz w:val="24"/>
                <w:szCs w:val="24"/>
              </w:rPr>
              <w:t xml:space="preserve">15000 </w:t>
            </w:r>
          </w:p>
          <w:p w14:paraId="45E213A8" w14:textId="77777777" w:rsidR="00F12C48" w:rsidRPr="00E360C6" w:rsidRDefault="00F12C48" w:rsidP="00E360C6">
            <w:pPr>
              <w:bidi w:val="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E360C6">
              <w:rPr>
                <w:rFonts w:ascii="Calibri" w:hAnsi="Calibri" w:cs="Calibri"/>
                <w:sz w:val="24"/>
                <w:szCs w:val="24"/>
              </w:rPr>
              <w:t>kg</w:t>
            </w:r>
          </w:p>
        </w:tc>
        <w:tc>
          <w:tcPr>
            <w:tcW w:w="6477" w:type="dxa"/>
            <w:vAlign w:val="center"/>
          </w:tcPr>
          <w:p w14:paraId="0D18F332" w14:textId="77777777" w:rsidR="00F12C48" w:rsidRPr="00E360C6" w:rsidRDefault="00F12C48" w:rsidP="00E360C6">
            <w:pPr>
              <w:bidi w:val="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E360C6">
              <w:rPr>
                <w:rFonts w:ascii="Calibri" w:hAnsi="Calibri" w:cs="Calibri"/>
                <w:sz w:val="24"/>
                <w:szCs w:val="24"/>
              </w:rPr>
              <w:t>15 tons of water. This large mass is necessary to absorb 750 kW of waste heat without causing a dangerous or rapid temperature spike</w:t>
            </w:r>
          </w:p>
        </w:tc>
      </w:tr>
      <w:tr w:rsidR="00F12C48" w:rsidRPr="00E360C6" w14:paraId="0E6D07C1" w14:textId="77777777" w:rsidTr="00E360C6">
        <w:trPr>
          <w:trHeight w:val="680"/>
          <w:jc w:val="center"/>
        </w:trPr>
        <w:tc>
          <w:tcPr>
            <w:tcW w:w="1678" w:type="dxa"/>
            <w:vAlign w:val="center"/>
          </w:tcPr>
          <w:p w14:paraId="6FED5233" w14:textId="77777777" w:rsidR="00F12C48" w:rsidRPr="00E360C6" w:rsidRDefault="00F12C48" w:rsidP="00E360C6">
            <w:pPr>
              <w:bidi w:val="0"/>
              <w:jc w:val="both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E360C6">
              <w:rPr>
                <w:rFonts w:ascii="Calibri" w:hAnsi="Calibri" w:cs="Calibri"/>
                <w:sz w:val="24"/>
                <w:szCs w:val="24"/>
              </w:rPr>
              <w:t>CP_Water</w:t>
            </w:r>
            <w:proofErr w:type="spellEnd"/>
          </w:p>
        </w:tc>
        <w:tc>
          <w:tcPr>
            <w:tcW w:w="1054" w:type="dxa"/>
            <w:vAlign w:val="center"/>
          </w:tcPr>
          <w:p w14:paraId="7E775759" w14:textId="77777777" w:rsidR="00F12C48" w:rsidRPr="00E360C6" w:rsidRDefault="00F12C48" w:rsidP="00E360C6">
            <w:pPr>
              <w:bidi w:val="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E360C6">
              <w:rPr>
                <w:rFonts w:ascii="Calibri" w:hAnsi="Calibri" w:cs="Calibri"/>
                <w:sz w:val="24"/>
                <w:szCs w:val="24"/>
              </w:rPr>
              <w:t xml:space="preserve">4.18 </w:t>
            </w:r>
          </w:p>
          <w:p w14:paraId="435EF608" w14:textId="77777777" w:rsidR="00F12C48" w:rsidRPr="00E360C6" w:rsidRDefault="00F12C48" w:rsidP="00E360C6">
            <w:pPr>
              <w:bidi w:val="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E360C6">
              <w:rPr>
                <w:rFonts w:ascii="Calibri" w:hAnsi="Calibri" w:cs="Calibri"/>
                <w:sz w:val="24"/>
                <w:szCs w:val="24"/>
              </w:rPr>
              <w:t>kJ/(</w:t>
            </w:r>
            <w:proofErr w:type="spellStart"/>
            <w:proofErr w:type="gramStart"/>
            <w:r w:rsidRPr="00E360C6">
              <w:rPr>
                <w:rFonts w:ascii="Calibri" w:hAnsi="Calibri" w:cs="Calibri"/>
                <w:sz w:val="24"/>
                <w:szCs w:val="24"/>
              </w:rPr>
              <w:t>kg.K</w:t>
            </w:r>
            <w:proofErr w:type="spellEnd"/>
            <w:proofErr w:type="gramEnd"/>
            <w:r w:rsidRPr="00E360C6">
              <w:rPr>
                <w:rFonts w:ascii="Calibri" w:hAnsi="Calibri" w:cs="Calibri"/>
                <w:sz w:val="24"/>
                <w:szCs w:val="24"/>
              </w:rPr>
              <w:t>)</w:t>
            </w:r>
          </w:p>
        </w:tc>
        <w:tc>
          <w:tcPr>
            <w:tcW w:w="6477" w:type="dxa"/>
            <w:vAlign w:val="center"/>
          </w:tcPr>
          <w:p w14:paraId="2D115EC2" w14:textId="77777777" w:rsidR="00F12C48" w:rsidRPr="00E360C6" w:rsidRDefault="00F12C48" w:rsidP="00E360C6">
            <w:pPr>
              <w:bidi w:val="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E360C6">
              <w:rPr>
                <w:rFonts w:ascii="Calibri" w:hAnsi="Calibri" w:cs="Calibri"/>
                <w:sz w:val="24"/>
                <w:szCs w:val="24"/>
              </w:rPr>
              <w:t>The specific heat capacity of water; used to calculate how much the temperature rises per unit of heat added.</w:t>
            </w:r>
          </w:p>
        </w:tc>
      </w:tr>
    </w:tbl>
    <w:p w14:paraId="19AC8FC3" w14:textId="77777777" w:rsidR="00F12C48" w:rsidRPr="00E360C6" w:rsidRDefault="00F12C48" w:rsidP="00E360C6">
      <w:pPr>
        <w:bidi w:val="0"/>
        <w:jc w:val="both"/>
        <w:rPr>
          <w:rFonts w:ascii="Calibri" w:hAnsi="Calibri" w:cs="Calibri"/>
          <w:sz w:val="24"/>
          <w:szCs w:val="24"/>
        </w:rPr>
      </w:pPr>
    </w:p>
    <w:p w14:paraId="65BBB366" w14:textId="08E1128D" w:rsidR="00035159" w:rsidRDefault="00E360C6" w:rsidP="00E360C6">
      <w:pPr>
        <w:pStyle w:val="berschrift2"/>
        <w:bidi w:val="0"/>
      </w:pPr>
      <w:r>
        <w:t>Equations</w:t>
      </w:r>
    </w:p>
    <w:p w14:paraId="5EB7775A" w14:textId="16D31E49" w:rsidR="00E360C6" w:rsidRDefault="00E360C6" w:rsidP="00E360C6">
      <w:pPr>
        <w:bidi w:val="0"/>
        <w:rPr>
          <w:b/>
          <w:bCs/>
        </w:rPr>
      </w:pPr>
      <w:r w:rsidRPr="00E360C6">
        <w:rPr>
          <w:b/>
          <w:bCs/>
        </w:rPr>
        <w:t>Variables</w:t>
      </w:r>
    </w:p>
    <w:p w14:paraId="5919FBCD" w14:textId="54DDDB76" w:rsidR="00E360C6" w:rsidRPr="00E360C6" w:rsidRDefault="00E360C6" w:rsidP="00E360C6">
      <w:pPr>
        <w:bidi w:val="0"/>
        <w:jc w:val="both"/>
        <w:rPr>
          <w:rFonts w:ascii="Calibri" w:eastAsiaTheme="minorEastAsia" w:hAnsi="Calibri" w:cs="Calibri"/>
          <w:sz w:val="24"/>
          <w:szCs w:val="24"/>
        </w:rPr>
      </w:pPr>
      <w:r w:rsidRPr="00E360C6">
        <w:rPr>
          <w:rFonts w:ascii="Calibri" w:hAnsi="Calibri" w:cs="Calibri"/>
          <w:sz w:val="24"/>
          <w:szCs w:val="24"/>
        </w:rPr>
        <w:t xml:space="preserve">Input Power = </w:t>
      </w:r>
      <m:oMath>
        <m:sSub>
          <m:sSubPr>
            <m:ctrlPr>
              <w:rPr>
                <w:rFonts w:ascii="Cambria Math" w:hAnsi="Cambria Math" w:cs="Calibr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Calibri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 w:cs="Calibri"/>
                <w:sz w:val="24"/>
                <w:szCs w:val="24"/>
              </w:rPr>
              <m:t>Electrolyzer</m:t>
            </m:r>
          </m:sub>
        </m:sSub>
      </m:oMath>
    </w:p>
    <w:p w14:paraId="4340E2D2" w14:textId="0D3E053A" w:rsidR="00E360C6" w:rsidRPr="00E360C6" w:rsidRDefault="00E360C6" w:rsidP="00E360C6">
      <w:pPr>
        <w:bidi w:val="0"/>
        <w:jc w:val="both"/>
        <w:rPr>
          <w:rFonts w:ascii="Calibri" w:hAnsi="Calibri" w:cs="Calibri"/>
          <w:sz w:val="24"/>
          <w:szCs w:val="24"/>
        </w:rPr>
      </w:pPr>
      <w:r w:rsidRPr="00E360C6">
        <w:rPr>
          <w:rFonts w:ascii="Calibri" w:hAnsi="Calibri" w:cs="Calibri"/>
          <w:sz w:val="24"/>
          <w:szCs w:val="24"/>
        </w:rPr>
        <w:t xml:space="preserve">Efficiency = </w:t>
      </w:r>
      <m:oMath>
        <m:r>
          <w:rPr>
            <w:rFonts w:ascii="Cambria Math" w:hAnsi="Cambria Math" w:cs="Calibri"/>
            <w:sz w:val="24"/>
            <w:szCs w:val="24"/>
          </w:rPr>
          <m:t>Ef</m:t>
        </m:r>
        <m:sSub>
          <m:sSubPr>
            <m:ctrlPr>
              <w:rPr>
                <w:rFonts w:ascii="Cambria Math" w:hAnsi="Cambria Math" w:cs="Calibr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Calibri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Calibri"/>
                <w:sz w:val="24"/>
                <w:szCs w:val="24"/>
              </w:rPr>
              <m:t>Electrolyzer</m:t>
            </m:r>
          </m:sub>
        </m:sSub>
        <m:r>
          <w:rPr>
            <w:rFonts w:ascii="Cambria Math" w:hAnsi="Cambria Math" w:cs="Calibri"/>
            <w:sz w:val="24"/>
            <w:szCs w:val="24"/>
          </w:rPr>
          <m:t>=</m:t>
        </m:r>
        <m:r>
          <w:rPr>
            <w:rFonts w:ascii="Cambria Math" w:hAnsi="Cambria Math" w:cs="Calibri"/>
            <w:sz w:val="24"/>
            <w:szCs w:val="24"/>
          </w:rPr>
          <m:t>0.7</m:t>
        </m:r>
      </m:oMath>
    </w:p>
    <w:p w14:paraId="204B0236" w14:textId="5E391E99" w:rsidR="00E360C6" w:rsidRPr="00E360C6" w:rsidRDefault="00E360C6" w:rsidP="00E360C6">
      <w:pPr>
        <w:bidi w:val="0"/>
        <w:jc w:val="both"/>
        <w:rPr>
          <w:rFonts w:ascii="Calibri" w:hAnsi="Calibri" w:cs="Calibri"/>
          <w:sz w:val="24"/>
          <w:szCs w:val="24"/>
          <w:lang w:val="de-DE"/>
        </w:rPr>
      </w:pPr>
      <w:r w:rsidRPr="00E360C6">
        <w:rPr>
          <w:rFonts w:ascii="Calibri" w:hAnsi="Calibri" w:cs="Calibri"/>
          <w:sz w:val="24"/>
          <w:szCs w:val="24"/>
          <w:lang w:val="de-DE"/>
        </w:rPr>
        <w:t xml:space="preserve">Formation </w:t>
      </w:r>
      <w:r w:rsidRPr="00E360C6">
        <w:rPr>
          <w:rFonts w:ascii="Calibri" w:hAnsi="Calibri" w:cs="Calibri"/>
          <w:sz w:val="24"/>
          <w:szCs w:val="24"/>
          <w:lang w:val="en-AU"/>
        </w:rPr>
        <w:t>Enthalpy</w:t>
      </w:r>
      <w:r w:rsidRPr="00E360C6">
        <w:rPr>
          <w:rFonts w:ascii="Calibri" w:hAnsi="Calibri" w:cs="Calibri"/>
          <w:sz w:val="24"/>
          <w:szCs w:val="24"/>
          <w:lang w:val="de-DE"/>
        </w:rPr>
        <w:t xml:space="preserve"> =</w:t>
      </w:r>
      <w:r w:rsidRPr="00E360C6">
        <w:rPr>
          <w:rFonts w:ascii="Calibri" w:hAnsi="Calibri" w:cs="Calibri"/>
          <w:sz w:val="24"/>
          <w:szCs w:val="24"/>
          <w:lang w:val="de-DE"/>
        </w:rPr>
        <w:t xml:space="preserve"> </w:t>
      </w:r>
      <m:oMath>
        <m:r>
          <w:rPr>
            <w:rFonts w:ascii="Cambria Math" w:hAnsi="Cambria Math" w:cs="Calibri"/>
            <w:sz w:val="24"/>
            <w:szCs w:val="24"/>
            <w:lang w:val="de-DE"/>
          </w:rPr>
          <m:t>∆</m:t>
        </m:r>
        <m:r>
          <w:rPr>
            <w:rFonts w:ascii="Cambria Math" w:hAnsi="Cambria Math" w:cs="Calibri"/>
            <w:sz w:val="24"/>
            <w:szCs w:val="24"/>
          </w:rPr>
          <m:t>H</m:t>
        </m:r>
        <m:r>
          <w:rPr>
            <w:rFonts w:ascii="Cambria Math" w:eastAsiaTheme="minorEastAsia" w:hAnsi="Cambria Math" w:cs="Calibri"/>
            <w:sz w:val="24"/>
            <w:szCs w:val="24"/>
            <w:lang w:val="de-DE"/>
          </w:rPr>
          <m:t>=</m:t>
        </m:r>
        <m:r>
          <w:rPr>
            <w:rFonts w:ascii="Cambria Math" w:hAnsi="Cambria Math" w:cs="Calibri"/>
            <w:sz w:val="24"/>
            <w:szCs w:val="24"/>
            <w:lang w:val="de-DE"/>
          </w:rPr>
          <m:t xml:space="preserve">285 840 </m:t>
        </m:r>
        <m:r>
          <w:rPr>
            <w:rFonts w:ascii="Cambria Math" w:hAnsi="Cambria Math" w:cs="Calibri"/>
            <w:sz w:val="24"/>
            <w:szCs w:val="24"/>
          </w:rPr>
          <m:t>J</m:t>
        </m:r>
        <m:r>
          <w:rPr>
            <w:rFonts w:ascii="Cambria Math" w:hAnsi="Cambria Math" w:cs="Calibri"/>
            <w:sz w:val="24"/>
            <w:szCs w:val="24"/>
            <w:lang w:val="de-DE"/>
          </w:rPr>
          <m:t>/</m:t>
        </m:r>
        <m:r>
          <w:rPr>
            <w:rFonts w:ascii="Cambria Math" w:hAnsi="Cambria Math" w:cs="Calibri"/>
            <w:sz w:val="24"/>
            <w:szCs w:val="24"/>
          </w:rPr>
          <m:t>mol</m:t>
        </m:r>
      </m:oMath>
    </w:p>
    <w:p w14:paraId="7EA2F8BE" w14:textId="64B63FF1" w:rsidR="00E360C6" w:rsidRDefault="00035159" w:rsidP="00E360C6">
      <w:pPr>
        <w:bidi w:val="0"/>
        <w:jc w:val="both"/>
        <w:rPr>
          <w:rFonts w:ascii="Calibri" w:hAnsi="Calibri" w:cs="Calibri"/>
          <w:b/>
          <w:bCs/>
          <w:sz w:val="24"/>
          <w:szCs w:val="24"/>
        </w:rPr>
      </w:pPr>
      <w:r w:rsidRPr="00E360C6">
        <w:rPr>
          <w:rFonts w:ascii="Calibri" w:hAnsi="Calibri" w:cs="Calibri"/>
          <w:b/>
          <w:bCs/>
          <w:sz w:val="24"/>
          <w:szCs w:val="24"/>
        </w:rPr>
        <w:t>Hydrogen Production Rate:</w:t>
      </w:r>
    </w:p>
    <w:p w14:paraId="38DCCF5C" w14:textId="77777777" w:rsidR="00E360C6" w:rsidRPr="00E360C6" w:rsidRDefault="00E360C6" w:rsidP="00E360C6">
      <w:pPr>
        <w:bidi w:val="0"/>
        <w:jc w:val="both"/>
        <w:rPr>
          <w:rFonts w:ascii="Calibri" w:hAnsi="Calibri" w:cs="Calibri"/>
          <w:sz w:val="24"/>
          <w:szCs w:val="24"/>
        </w:rPr>
      </w:pPr>
      <w:r w:rsidRPr="00E360C6">
        <w:rPr>
          <w:rFonts w:ascii="Calibri" w:hAnsi="Calibri" w:cs="Calibri"/>
          <w:sz w:val="24"/>
          <w:szCs w:val="24"/>
        </w:rPr>
        <w:t>Description: Converts the active electrical power (kW) into the mass flow of Hydrogen (mol/s).</w:t>
      </w:r>
    </w:p>
    <w:p w14:paraId="7A18E961" w14:textId="77777777" w:rsidR="00E360C6" w:rsidRDefault="00E360C6" w:rsidP="00E360C6">
      <w:pPr>
        <w:bidi w:val="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6159CA58" w14:textId="47367036" w:rsidR="00EC59C0" w:rsidRPr="00E360C6" w:rsidRDefault="00000000" w:rsidP="00E360C6">
      <w:pPr>
        <w:bidi w:val="0"/>
        <w:jc w:val="both"/>
        <w:rPr>
          <w:rFonts w:ascii="Calibri" w:hAnsi="Calibri" w:cs="Calibri"/>
          <w:b/>
          <w:bCs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2, prod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Electrolyzer</m:t>
                  </m:r>
                </m:sub>
              </m:sSub>
              <m:r>
                <w:rPr>
                  <w:rFonts w:ascii="Cambria Math" w:hAnsi="Cambria Math" w:cs="Calibri"/>
                  <w:sz w:val="24"/>
                  <w:szCs w:val="24"/>
                </w:rPr>
                <m:t>×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Eff</m:t>
                  </m:r>
                </m:e>
                <m:sub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Electrolyzer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∆H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2</m:t>
                      </m:r>
                    </m:sub>
                  </m:sSub>
                </m:sub>
              </m:sSub>
            </m:den>
          </m:f>
        </m:oMath>
      </m:oMathPara>
    </w:p>
    <w:p w14:paraId="41DD8742" w14:textId="77777777" w:rsidR="00EC59C0" w:rsidRPr="00E360C6" w:rsidRDefault="00EC59C0" w:rsidP="00E360C6">
      <w:pPr>
        <w:pStyle w:val="Listenabsatz"/>
        <w:bidi w:val="0"/>
        <w:jc w:val="both"/>
        <w:rPr>
          <w:rFonts w:ascii="Calibri" w:hAnsi="Calibri" w:cs="Calibri"/>
          <w:sz w:val="24"/>
          <w:szCs w:val="24"/>
        </w:rPr>
      </w:pPr>
    </w:p>
    <w:p w14:paraId="4E39758E" w14:textId="15397D1A" w:rsidR="00EC59C0" w:rsidRDefault="00EC59C0" w:rsidP="00E360C6">
      <w:pPr>
        <w:bidi w:val="0"/>
        <w:jc w:val="both"/>
        <w:rPr>
          <w:rFonts w:ascii="Calibri" w:hAnsi="Calibri" w:cs="Calibri"/>
          <w:b/>
          <w:bCs/>
          <w:sz w:val="24"/>
          <w:szCs w:val="24"/>
        </w:rPr>
      </w:pPr>
      <w:r w:rsidRPr="00E360C6">
        <w:rPr>
          <w:rFonts w:ascii="Calibri" w:hAnsi="Calibri" w:cs="Calibri"/>
          <w:b/>
          <w:bCs/>
          <w:sz w:val="24"/>
          <w:szCs w:val="24"/>
        </w:rPr>
        <w:t>Oxygen Production Rate:</w:t>
      </w:r>
    </w:p>
    <w:p w14:paraId="4813A52C" w14:textId="77777777" w:rsidR="00E360C6" w:rsidRPr="00E360C6" w:rsidRDefault="00E360C6" w:rsidP="00E360C6">
      <w:pPr>
        <w:bidi w:val="0"/>
        <w:jc w:val="both"/>
        <w:rPr>
          <w:rFonts w:ascii="Calibri" w:hAnsi="Calibri" w:cs="Calibri"/>
          <w:sz w:val="24"/>
          <w:szCs w:val="24"/>
        </w:rPr>
      </w:pPr>
      <w:r w:rsidRPr="00E360C6">
        <w:rPr>
          <w:rFonts w:ascii="Calibri" w:hAnsi="Calibri" w:cs="Calibri"/>
          <w:sz w:val="24"/>
          <w:szCs w:val="24"/>
        </w:rPr>
        <w:t xml:space="preserve">Description: Based on the molar ratio of </w:t>
      </w:r>
      <m:oMath>
        <m:sSub>
          <m:sSubPr>
            <m:ctrlPr>
              <w:rPr>
                <w:rFonts w:ascii="Cambria Math" w:hAnsi="Cambria Math" w:cs="Calibr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Calibri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 w:cs="Calibri"/>
                <w:sz w:val="24"/>
                <w:szCs w:val="24"/>
              </w:rPr>
              <m:t>2</m:t>
            </m:r>
          </m:sub>
        </m:sSub>
      </m:oMath>
      <w:r w:rsidRPr="00E360C6">
        <w:rPr>
          <w:rFonts w:ascii="Calibri" w:eastAsiaTheme="minorEastAsia" w:hAnsi="Calibri" w:cs="Calibri"/>
          <w:sz w:val="24"/>
          <w:szCs w:val="24"/>
        </w:rPr>
        <w:t xml:space="preserve"> to </w:t>
      </w:r>
      <m:oMath>
        <m:sSub>
          <m:sSubPr>
            <m:ctrlPr>
              <w:rPr>
                <w:rFonts w:ascii="Cambria Math" w:hAnsi="Cambria Math" w:cs="Calibr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Calibri"/>
                <w:sz w:val="24"/>
                <w:szCs w:val="24"/>
              </w:rPr>
              <m:t>O</m:t>
            </m:r>
          </m:e>
          <m:sub>
            <m:r>
              <w:rPr>
                <w:rFonts w:ascii="Cambria Math" w:hAnsi="Cambria Math" w:cs="Calibri"/>
                <w:sz w:val="24"/>
                <w:szCs w:val="24"/>
              </w:rPr>
              <m:t>2</m:t>
            </m:r>
          </m:sub>
        </m:sSub>
      </m:oMath>
      <w:r w:rsidRPr="00E360C6">
        <w:rPr>
          <w:rFonts w:ascii="Calibri" w:hAnsi="Calibri" w:cs="Calibri"/>
          <w:sz w:val="24"/>
          <w:szCs w:val="24"/>
        </w:rPr>
        <w:t xml:space="preserve"> in H</w:t>
      </w:r>
      <w:r w:rsidRPr="00E360C6">
        <w:rPr>
          <w:rFonts w:ascii="Calibri" w:hAnsi="Calibri" w:cs="Calibri"/>
          <w:sz w:val="24"/>
          <w:szCs w:val="24"/>
          <w:vertAlign w:val="subscript"/>
        </w:rPr>
        <w:t>2</w:t>
      </w:r>
      <w:r w:rsidRPr="00E360C6">
        <w:rPr>
          <w:rFonts w:ascii="Calibri" w:hAnsi="Calibri" w:cs="Calibri"/>
          <w:sz w:val="24"/>
          <w:szCs w:val="24"/>
        </w:rPr>
        <w:t>O</w:t>
      </w:r>
    </w:p>
    <w:p w14:paraId="623C8DAA" w14:textId="77777777" w:rsidR="00E360C6" w:rsidRPr="00E360C6" w:rsidRDefault="00E360C6" w:rsidP="00E360C6">
      <w:pPr>
        <w:bidi w:val="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3651E723" w14:textId="144C8D00" w:rsidR="004A3C6F" w:rsidRPr="00E360C6" w:rsidRDefault="00000000" w:rsidP="00E360C6">
      <w:pPr>
        <w:pStyle w:val="Listenabsatz"/>
        <w:bidi w:val="0"/>
        <w:ind w:left="1440"/>
        <w:jc w:val="both"/>
        <w:rPr>
          <w:rFonts w:ascii="Calibri" w:hAnsi="Calibri" w:cs="Calibri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Rate</m:t>
              </m:r>
            </m:e>
            <m:sub>
              <m:sSub>
                <m:sSub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O</m:t>
                  </m:r>
                </m:e>
                <m:sub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 w:cs="Calibri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Rate</m:t>
              </m:r>
            </m:e>
            <m:sub>
              <m:sSub>
                <m:sSub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 w:cs="Calibri"/>
              <w:sz w:val="24"/>
              <w:szCs w:val="24"/>
            </w:rPr>
            <m:t>×0.5</m:t>
          </m:r>
        </m:oMath>
      </m:oMathPara>
    </w:p>
    <w:p w14:paraId="631C84A8" w14:textId="550178F4" w:rsidR="00EC59C0" w:rsidRDefault="00BE631A" w:rsidP="00E360C6">
      <w:pPr>
        <w:bidi w:val="0"/>
        <w:jc w:val="both"/>
        <w:rPr>
          <w:rFonts w:ascii="Calibri" w:hAnsi="Calibri" w:cs="Calibri"/>
          <w:b/>
          <w:bCs/>
          <w:sz w:val="24"/>
          <w:szCs w:val="24"/>
        </w:rPr>
      </w:pPr>
      <w:r w:rsidRPr="00E360C6">
        <w:rPr>
          <w:rFonts w:ascii="Calibri" w:hAnsi="Calibri" w:cs="Calibri"/>
          <w:b/>
          <w:bCs/>
          <w:sz w:val="24"/>
          <w:szCs w:val="24"/>
        </w:rPr>
        <w:lastRenderedPageBreak/>
        <w:t>Greenhouse Temperature</w:t>
      </w:r>
      <w:r w:rsidR="00C7112C" w:rsidRPr="00E360C6">
        <w:rPr>
          <w:rFonts w:ascii="Calibri" w:hAnsi="Calibri" w:cs="Calibri"/>
          <w:b/>
          <w:bCs/>
          <w:sz w:val="24"/>
          <w:szCs w:val="24"/>
        </w:rPr>
        <w:t>:</w:t>
      </w:r>
    </w:p>
    <w:p w14:paraId="0C9F4302" w14:textId="5D192C98" w:rsidR="00EC59C0" w:rsidRPr="00E360C6" w:rsidRDefault="00E360C6" w:rsidP="00E360C6">
      <w:pPr>
        <w:bidi w:val="0"/>
        <w:jc w:val="both"/>
        <w:rPr>
          <w:rFonts w:ascii="Calibri" w:hAnsi="Calibri" w:cs="Calibri"/>
          <w:sz w:val="24"/>
          <w:szCs w:val="24"/>
        </w:rPr>
      </w:pPr>
      <w:r w:rsidRPr="00E360C6">
        <w:rPr>
          <w:rFonts w:ascii="Calibri" w:hAnsi="Calibri" w:cs="Calibri"/>
          <w:sz w:val="24"/>
          <w:szCs w:val="24"/>
        </w:rPr>
        <w:t>Description: It determines the temperature change in the greenhouse (</w:t>
      </w:r>
      <m:oMath>
        <m:r>
          <w:rPr>
            <w:rFonts w:ascii="Cambria Math" w:hAnsi="Cambria Math" w:cs="Calibri"/>
            <w:sz w:val="24"/>
            <w:szCs w:val="24"/>
          </w:rPr>
          <m:t>∆T</m:t>
        </m:r>
      </m:oMath>
      <w:r w:rsidRPr="00E360C6">
        <w:rPr>
          <w:rFonts w:ascii="Calibri" w:hAnsi="Calibri" w:cs="Calibri"/>
          <w:sz w:val="24"/>
          <w:szCs w:val="24"/>
        </w:rPr>
        <w:t xml:space="preserve">) per simulation interval. </w:t>
      </w:r>
      <m:oMath>
        <m:r>
          <w:rPr>
            <w:rFonts w:ascii="Cambria Math" w:hAnsi="Cambria Math" w:cs="Calibri"/>
            <w:sz w:val="24"/>
            <w:szCs w:val="24"/>
          </w:rPr>
          <m:t>Q</m:t>
        </m:r>
        <m:r>
          <w:rPr>
            <w:rFonts w:ascii="Cambria Math" w:hAnsi="Cambria Math" w:cs="Calibri"/>
            <w:sz w:val="24"/>
            <w:szCs w:val="24"/>
            <w:lang w:val="en-GB"/>
          </w:rPr>
          <m:t>=</m:t>
        </m:r>
        <m:r>
          <w:rPr>
            <w:rFonts w:ascii="Cambria Math" w:hAnsi="Cambria Math" w:cs="Calibri"/>
            <w:sz w:val="24"/>
            <w:szCs w:val="24"/>
          </w:rPr>
          <m:t>m</m:t>
        </m:r>
        <m:r>
          <w:rPr>
            <w:rFonts w:ascii="Cambria Math" w:hAnsi="Cambria Math" w:cs="Calibri"/>
            <w:sz w:val="24"/>
            <w:szCs w:val="24"/>
            <w:lang w:val="en-GB"/>
          </w:rPr>
          <m:t>.</m:t>
        </m:r>
        <m:sSub>
          <m:sSubPr>
            <m:ctrlPr>
              <w:rPr>
                <w:rFonts w:ascii="Cambria Math" w:hAnsi="Cambria Math" w:cs="Calibri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Calibri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="Calibri"/>
                <w:sz w:val="24"/>
                <w:szCs w:val="24"/>
              </w:rPr>
              <m:t>p</m:t>
            </m:r>
          </m:sub>
        </m:sSub>
        <m:r>
          <w:rPr>
            <w:rFonts w:ascii="Cambria Math" w:hAnsi="Cambria Math" w:cs="Calibri"/>
            <w:sz w:val="24"/>
            <w:szCs w:val="24"/>
            <w:lang w:val="en-GB"/>
          </w:rPr>
          <m:t>.∆</m:t>
        </m:r>
        <m:r>
          <w:rPr>
            <w:rFonts w:ascii="Cambria Math" w:hAnsi="Cambria Math" w:cs="Calibri"/>
            <w:sz w:val="24"/>
            <w:szCs w:val="24"/>
          </w:rPr>
          <m:t>T</m:t>
        </m:r>
        <m:r>
          <m:rPr>
            <m:sty m:val="bi"/>
          </m:rPr>
          <w:rPr>
            <w:rFonts w:ascii="Cambria Math" w:hAnsi="Cambria Math" w:cs="Calibri"/>
            <w:sz w:val="24"/>
            <w:szCs w:val="24"/>
            <w:lang w:val="en-GB"/>
          </w:rPr>
          <m:t xml:space="preserve"> </m:t>
        </m:r>
      </m:oMath>
      <w:r w:rsidR="00C7112C" w:rsidRPr="00E360C6">
        <w:rPr>
          <w:rFonts w:ascii="Calibri" w:eastAsiaTheme="minorEastAsia" w:hAnsi="Calibri" w:cs="Calibri"/>
          <w:bCs/>
          <w:sz w:val="24"/>
          <w:szCs w:val="24"/>
          <w:lang w:val="en-GB"/>
        </w:rPr>
        <w:t>provides the basis temperature change in greenhouse</w:t>
      </w:r>
    </w:p>
    <w:p w14:paraId="31EC3DB0" w14:textId="77777777" w:rsidR="00C7112C" w:rsidRPr="00E360C6" w:rsidRDefault="00C7112C" w:rsidP="00E360C6">
      <w:pPr>
        <w:pStyle w:val="Listenabsatz"/>
        <w:bidi w:val="0"/>
        <w:ind w:left="1440"/>
        <w:jc w:val="both"/>
        <w:rPr>
          <w:rFonts w:ascii="Calibri" w:eastAsiaTheme="minorEastAsia" w:hAnsi="Calibri" w:cs="Calibri"/>
          <w:bCs/>
          <w:sz w:val="24"/>
          <w:szCs w:val="24"/>
          <w:lang w:val="en-GB"/>
        </w:rPr>
      </w:pPr>
    </w:p>
    <w:p w14:paraId="0F36EB57" w14:textId="647296C4" w:rsidR="00C7112C" w:rsidRPr="00E360C6" w:rsidRDefault="00000000" w:rsidP="00E360C6">
      <w:pPr>
        <w:pStyle w:val="Listenabsatz"/>
        <w:ind w:left="1440"/>
        <w:jc w:val="both"/>
        <w:rPr>
          <w:rFonts w:ascii="Calibri" w:eastAsiaTheme="minorEastAsia" w:hAnsi="Calibri" w:cs="Calibri"/>
          <w:b/>
          <w:sz w:val="24"/>
          <w:szCs w:val="24"/>
          <w:lang w:val="en-GB"/>
        </w:rPr>
      </w:pPr>
      <m:oMathPara>
        <m:oMath>
          <m:f>
            <m:fPr>
              <m:ctrlPr>
                <w:rPr>
                  <w:rFonts w:ascii="Cambria Math" w:eastAsiaTheme="minorEastAsia" w:hAnsi="Cambria Math" w:cs="Calibri"/>
                  <w:b/>
                  <w:i/>
                  <w:sz w:val="24"/>
                  <w:szCs w:val="24"/>
                  <w:lang w:val="en-GB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 w:cs="Calibri"/>
                  <w:sz w:val="24"/>
                  <w:szCs w:val="24"/>
                  <w:lang w:val="en-GB"/>
                </w:rPr>
                <m:t>Hea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b/>
                      <w:i/>
                      <w:sz w:val="24"/>
                      <w:szCs w:val="24"/>
                      <w:lang w:val="en-GB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="Calibri"/>
                      <w:sz w:val="24"/>
                      <w:szCs w:val="24"/>
                      <w:lang w:val="en-GB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 w:cs="Calibri"/>
                      <w:sz w:val="24"/>
                      <w:szCs w:val="24"/>
                      <w:lang w:val="en-GB"/>
                    </w:rPr>
                    <m:t>Transfer</m:t>
                  </m:r>
                </m:sub>
              </m:sSub>
              <m:r>
                <m:rPr>
                  <m:sty m:val="bi"/>
                </m:rPr>
                <w:rPr>
                  <w:rFonts w:ascii="Cambria Math" w:eastAsiaTheme="minorEastAsia" w:hAnsi="Cambria Math" w:cs="Calibri"/>
                  <w:sz w:val="24"/>
                  <w:szCs w:val="24"/>
                  <w:lang w:val="en-GB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b/>
                      <w:i/>
                      <w:sz w:val="24"/>
                      <w:szCs w:val="24"/>
                      <w:lang w:val="en-GB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="Calibri"/>
                      <w:sz w:val="24"/>
                      <w:szCs w:val="24"/>
                      <w:lang w:val="en-GB"/>
                    </w:rPr>
                    <m:t>Q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 w:cs="Calibri"/>
                      <w:sz w:val="24"/>
                      <w:szCs w:val="24"/>
                      <w:lang w:val="en-GB"/>
                    </w:rPr>
                    <m:t>diss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Calibri"/>
                      <w:b/>
                      <w:i/>
                      <w:sz w:val="24"/>
                      <w:szCs w:val="24"/>
                      <w:lang w:val="en-GB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="Calibri"/>
                      <w:sz w:val="24"/>
                      <w:szCs w:val="24"/>
                      <w:lang w:val="en-GB"/>
                    </w:rPr>
                    <m:t>m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 w:cs="Calibri"/>
                      <w:sz w:val="24"/>
                      <w:szCs w:val="24"/>
                      <w:lang w:val="en-GB"/>
                    </w:rPr>
                    <m:t>greenhouse</m:t>
                  </m:r>
                </m:sub>
              </m:sSub>
              <m:r>
                <m:rPr>
                  <m:sty m:val="bi"/>
                </m:rPr>
                <w:rPr>
                  <w:rFonts w:ascii="Cambria Math" w:eastAsiaTheme="minorEastAsia" w:hAnsi="Cambria Math" w:cs="Calibri"/>
                  <w:sz w:val="24"/>
                  <w:szCs w:val="24"/>
                  <w:lang w:val="en-GB"/>
                </w:rPr>
                <m:t>*c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b/>
                      <w:i/>
                      <w:sz w:val="24"/>
                      <w:szCs w:val="24"/>
                      <w:lang w:val="en-GB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="Calibri"/>
                      <w:sz w:val="24"/>
                      <w:szCs w:val="24"/>
                      <w:lang w:val="en-GB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 w:cs="Calibri"/>
                      <w:sz w:val="24"/>
                      <w:szCs w:val="24"/>
                      <w:lang w:val="en-GB"/>
                    </w:rPr>
                    <m:t>air</m:t>
                  </m:r>
                </m:sub>
              </m:sSub>
            </m:den>
          </m:f>
        </m:oMath>
      </m:oMathPara>
    </w:p>
    <w:p w14:paraId="03644AFD" w14:textId="29D09DBC" w:rsidR="007C4A78" w:rsidRPr="00E360C6" w:rsidRDefault="00E360C6" w:rsidP="00E360C6">
      <w:pPr>
        <w:bidi w:val="0"/>
        <w:jc w:val="both"/>
        <w:rPr>
          <w:rFonts w:ascii="Calibri" w:hAnsi="Calibri" w:cs="Calibri"/>
          <w:b/>
          <w:bCs/>
          <w:sz w:val="24"/>
          <w:szCs w:val="24"/>
        </w:rPr>
      </w:pPr>
      <w:r w:rsidRPr="00E360C6">
        <w:rPr>
          <w:b/>
          <w:bCs/>
        </w:rPr>
        <w:tab/>
      </w:r>
    </w:p>
    <w:sectPr w:rsidR="007C4A78" w:rsidRPr="00E360C6" w:rsidSect="008D1EDF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 Nazanin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70124"/>
    <w:multiLevelType w:val="hybridMultilevel"/>
    <w:tmpl w:val="8A484D4A"/>
    <w:lvl w:ilvl="0" w:tplc="4888E89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32C42B4"/>
    <w:multiLevelType w:val="hybridMultilevel"/>
    <w:tmpl w:val="83FCE3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B8B611A"/>
    <w:multiLevelType w:val="hybridMultilevel"/>
    <w:tmpl w:val="4E604F52"/>
    <w:lvl w:ilvl="0" w:tplc="0E52A396">
      <w:numFmt w:val="bullet"/>
      <w:lvlText w:val="-"/>
      <w:lvlJc w:val="left"/>
      <w:pPr>
        <w:ind w:left="1843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03" w:hanging="360"/>
      </w:pPr>
      <w:rPr>
        <w:rFonts w:ascii="Wingdings" w:hAnsi="Wingdings" w:hint="default"/>
      </w:rPr>
    </w:lvl>
  </w:abstractNum>
  <w:abstractNum w:abstractNumId="3" w15:restartNumberingAfterBreak="0">
    <w:nsid w:val="440714F5"/>
    <w:multiLevelType w:val="hybridMultilevel"/>
    <w:tmpl w:val="68028FCE"/>
    <w:lvl w:ilvl="0" w:tplc="04090009">
      <w:start w:val="1"/>
      <w:numFmt w:val="bullet"/>
      <w:lvlText w:val=""/>
      <w:lvlJc w:val="left"/>
      <w:pPr>
        <w:ind w:left="256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4" w15:restartNumberingAfterBreak="0">
    <w:nsid w:val="4BEB4CDE"/>
    <w:multiLevelType w:val="hybridMultilevel"/>
    <w:tmpl w:val="53A44D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2134925"/>
    <w:multiLevelType w:val="hybridMultilevel"/>
    <w:tmpl w:val="48267200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6100337">
    <w:abstractNumId w:val="0"/>
  </w:num>
  <w:num w:numId="2" w16cid:durableId="513807127">
    <w:abstractNumId w:val="1"/>
  </w:num>
  <w:num w:numId="3" w16cid:durableId="747849293">
    <w:abstractNumId w:val="4"/>
  </w:num>
  <w:num w:numId="4" w16cid:durableId="1199511822">
    <w:abstractNumId w:val="5"/>
  </w:num>
  <w:num w:numId="5" w16cid:durableId="294020813">
    <w:abstractNumId w:val="2"/>
  </w:num>
  <w:num w:numId="6" w16cid:durableId="17105685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159"/>
    <w:rsid w:val="00026E54"/>
    <w:rsid w:val="00035159"/>
    <w:rsid w:val="00081276"/>
    <w:rsid w:val="000A0EE2"/>
    <w:rsid w:val="000D18B1"/>
    <w:rsid w:val="002239CF"/>
    <w:rsid w:val="00466963"/>
    <w:rsid w:val="004A3C6F"/>
    <w:rsid w:val="00520EF4"/>
    <w:rsid w:val="005C1D2D"/>
    <w:rsid w:val="005E3822"/>
    <w:rsid w:val="0069754A"/>
    <w:rsid w:val="007C4A78"/>
    <w:rsid w:val="00844024"/>
    <w:rsid w:val="008D1EDF"/>
    <w:rsid w:val="009C5BE7"/>
    <w:rsid w:val="00BE631A"/>
    <w:rsid w:val="00C6461D"/>
    <w:rsid w:val="00C7112C"/>
    <w:rsid w:val="00E360C6"/>
    <w:rsid w:val="00EC59C0"/>
    <w:rsid w:val="00F12C48"/>
    <w:rsid w:val="00FA5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E4EF9D"/>
  <w15:chartTrackingRefBased/>
  <w15:docId w15:val="{9A6EC129-A391-44D2-A3A6-B9DE70C50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fa-IR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bidi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0351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351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351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351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351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351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351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351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351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Verzeichnis1">
    <w:name w:val="toc 1"/>
    <w:basedOn w:val="Standard"/>
    <w:next w:val="Standard"/>
    <w:autoRedefine/>
    <w:uiPriority w:val="39"/>
    <w:rsid w:val="00520EF4"/>
    <w:pPr>
      <w:tabs>
        <w:tab w:val="left" w:pos="401"/>
        <w:tab w:val="left" w:pos="960"/>
        <w:tab w:val="right" w:leader="dot" w:pos="9016"/>
      </w:tabs>
      <w:bidi w:val="0"/>
      <w:spacing w:after="0" w:line="480" w:lineRule="auto"/>
      <w:jc w:val="both"/>
    </w:pPr>
    <w:rPr>
      <w:rFonts w:ascii="Times New Roman" w:eastAsia="Times New Roman" w:hAnsi="Times New Roman" w:cs="B Nazanin"/>
      <w:kern w:val="0"/>
      <w:sz w:val="20"/>
      <w:szCs w:val="24"/>
      <w:lang w:bidi="ar-SA"/>
      <w14:ligatures w14:val="none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0351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351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351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3515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3515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3515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3515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3515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3515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351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351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351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351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351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3515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3515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3515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351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3515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35159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0351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tzhaltertext">
    <w:name w:val="Placeholder Text"/>
    <w:basedOn w:val="Absatz-Standardschriftart"/>
    <w:uiPriority w:val="99"/>
    <w:semiHidden/>
    <w:rsid w:val="00035159"/>
    <w:rPr>
      <w:color w:val="666666"/>
    </w:rPr>
  </w:style>
  <w:style w:type="character" w:styleId="Hyperlink">
    <w:name w:val="Hyperlink"/>
    <w:basedOn w:val="Absatz-Standardschriftart"/>
    <w:uiPriority w:val="99"/>
    <w:unhideWhenUsed/>
    <w:rsid w:val="00844024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440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arch-goebel.ch/app/download/5817870042/Hydrogen+Production+%28Electrolysis%29-+Fundamentals+of+Water+Electrolysis%3B+Millet%3B+2015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253</Words>
  <Characters>1586</Characters>
  <Application>Microsoft Office Word</Application>
  <DocSecurity>0</DocSecurity>
  <Lines>66</Lines>
  <Paragraphs>41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NIMA MARCHIN</dc:creator>
  <cp:keywords/>
  <dc:description/>
  <cp:lastModifiedBy>Miglio Krajewski</cp:lastModifiedBy>
  <cp:revision>3</cp:revision>
  <dcterms:created xsi:type="dcterms:W3CDTF">2026-02-17T18:17:00Z</dcterms:created>
  <dcterms:modified xsi:type="dcterms:W3CDTF">2026-03-06T15:27:00Z</dcterms:modified>
</cp:coreProperties>
</file>