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ebf1f5"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Describí brevemente en qué consiste el proyecto APT, justificando la relevancia, impacto o beneficio (real o simulado) que tendría en el campo laboral de mi carrera.</w:t>
            </w:r>
            <w:r w:rsidDel="00000000" w:rsidR="00000000" w:rsidRPr="00000000">
              <w:rPr>
                <w:rtl w:val="0"/>
              </w:rPr>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ebf1f5"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ebf1f5"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Mencioné mis intereses profesionales y expliqué con claridad cómo estos se ven reflejados en mi proyecto.</w:t>
            </w: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ebf1f5"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Justifiqué por qué el proyecto puede desarrollarse considerado tiempo, materiales y factores externos, y en caso de posibles dificultades plantee como las abordaría.</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ebf1f5"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Formulé objetivos claros, concisos y coherentes con la disciplina y la situación a abordar.</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ebf1f5"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Describí una metodología pertinente con los requerimientos disciplinares, pero no contemplé todos los aspectos necesarios para alcanzar los objetivos planteados.</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ebf1f5"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Establecí un plan de trabajo con todas las actividades necesarias para cumplir mis objetivos, teniendo en consideración los recursos, duración, facilitadores y obstaculizadores.</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shd w:fill="ebf1f5" w:val="clea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Describí evidencias que permiten dar cuenta del logro de solo algunas actividades de mi proyecto APT y/o no justifiqué su selección.</w:t>
            </w: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ebf1f5"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El texto presenta de 1 a 5 errores de ortografía, redacción o en las citas y referencias del informe.</w:t>
            </w:r>
            <w:r w:rsidDel="00000000" w:rsidR="00000000" w:rsidRPr="00000000">
              <w:rPr>
                <w:rtl w:val="0"/>
              </w:rPr>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ebf1f5"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El informe cumple con más de la mitad de los aspectos del formato establecido por la disciplina.</w:t>
            </w: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ebf1f5"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b w:val="1"/>
                <w:bCs w:val="1"/>
                <w:color w:val="003366"/>
                <w:sz w:val="19"/>
                <w:szCs w:val="19"/>
                <w:rtl w:val="0"/>
              </w:rPr>
              <w:t xml:space="preserve">[X] </w:t>
            </w:r>
            <w:r w:rsidDel="00000000" w:rsidR="00000000" w:rsidRPr="00000000">
              <w:rPr>
                <w:rFonts w:ascii="Calibri" w:cs="Calibri" w:eastAsia="Calibri" w:hAnsi="Calibri"/>
                <w:sz w:val="19"/>
                <w:szCs w:val="19"/>
                <w:rtl w:val="0"/>
              </w:rPr>
              <w:t xml:space="preserve">El informe cumple con el 60% de los indicadores de calidad disciplinarios requeridos en el diseño del Proyecto APT.</w:t>
            </w:r>
            <w:r w:rsidDel="00000000" w:rsidR="00000000" w:rsidRPr="00000000">
              <w:rPr>
                <w:rtl w:val="0"/>
              </w:rPr>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after="160" w:before="240" w:lineRule="auto"/>
        <w:rPr>
          <w:rFonts w:ascii="Arial" w:cs="Arial" w:eastAsia="Arial" w:hAnsi="Arial"/>
        </w:rPr>
      </w:pPr>
      <w:r w:rsidDel="00000000" w:rsidR="00000000" w:rsidRPr="00000000">
        <w:rPr>
          <w:rtl w:val="0"/>
        </w:rPr>
      </w:r>
    </w:p>
    <w:tbl>
      <w:tblPr>
        <w:tblStyle w:val="Table8"/>
        <w:tblpPr w:leftFromText="180" w:rightFromText="180" w:topFromText="180" w:bottomFromText="180" w:vertAnchor="text" w:horzAnchor="text" w:tblpX="-22.999999999999545" w:tblpY="0"/>
        <w:tblW w:w="12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7"/>
        <w:gridCol w:w="6497"/>
        <w:tblGridChange w:id="0">
          <w:tblGrid>
            <w:gridCol w:w="6497"/>
            <w:gridCol w:w="6497"/>
          </w:tblGrid>
        </w:tblGridChange>
      </w:tblGrid>
      <w:tr>
        <w:trPr>
          <w:cantSplit w:val="0"/>
          <w:tblHeader w:val="0"/>
        </w:trPr>
        <w:tc>
          <w:tcPr>
            <w:shd w:fill="f2f4f7" w:val="clear"/>
          </w:tcPr>
          <w:p w:rsidR="00000000" w:rsidDel="00000000" w:rsidP="00000000" w:rsidRDefault="00000000" w:rsidRPr="00000000" w14:paraId="0000011F">
            <w:pPr>
              <w:spacing w:after="60" w:before="60" w:lineRule="auto"/>
              <w:rPr>
                <w:rFonts w:ascii="Arial" w:cs="Arial" w:eastAsia="Arial" w:hAnsi="Arial"/>
              </w:rPr>
            </w:pPr>
            <w:r w:rsidDel="00000000" w:rsidR="00000000" w:rsidRPr="00000000">
              <w:rPr>
                <w:rFonts w:ascii="Arial" w:cs="Arial" w:eastAsia="Arial" w:hAnsi="Arial"/>
                <w:b w:val="1"/>
                <w:bCs w:val="1"/>
                <w:rtl w:val="0"/>
              </w:rPr>
              <w:t xml:space="preserve">Estudiante:</w:t>
            </w:r>
            <w:r w:rsidDel="00000000" w:rsidR="00000000" w:rsidRPr="00000000">
              <w:rPr>
                <w:rFonts w:ascii="Arial" w:cs="Arial" w:eastAsia="Arial" w:hAnsi="Arial"/>
                <w:rtl w:val="0"/>
              </w:rPr>
              <w:t xml:space="preserve"> Carlos Rivera</w:t>
            </w:r>
          </w:p>
        </w:tc>
        <w:tc>
          <w:tcPr>
            <w:shd w:fill="f2f4f7" w:val="clear"/>
          </w:tcPr>
          <w:p w:rsidR="00000000" w:rsidDel="00000000" w:rsidP="00000000" w:rsidRDefault="00000000" w:rsidRPr="00000000" w14:paraId="00000120">
            <w:pPr>
              <w:spacing w:after="60" w:before="60" w:lineRule="auto"/>
              <w:rPr>
                <w:rFonts w:ascii="Arial" w:cs="Arial" w:eastAsia="Arial" w:hAnsi="Arial"/>
              </w:rPr>
            </w:pPr>
            <w:r w:rsidDel="00000000" w:rsidR="00000000" w:rsidRPr="00000000">
              <w:rPr>
                <w:rFonts w:ascii="Arial" w:cs="Arial" w:eastAsia="Arial" w:hAnsi="Arial"/>
                <w:b w:val="1"/>
                <w:bCs w:val="1"/>
                <w:rtl w:val="0"/>
              </w:rPr>
              <w:t xml:space="preserve">Carrera:</w:t>
            </w:r>
            <w:r w:rsidDel="00000000" w:rsidR="00000000" w:rsidRPr="00000000">
              <w:rPr>
                <w:rFonts w:ascii="Arial" w:cs="Arial" w:eastAsia="Arial" w:hAnsi="Arial"/>
                <w:rtl w:val="0"/>
              </w:rPr>
              <w:t xml:space="preserve"> Ingeniería Informática</w:t>
            </w:r>
          </w:p>
        </w:tc>
      </w:tr>
      <w:tr>
        <w:trPr>
          <w:cantSplit w:val="0"/>
          <w:tblHeader w:val="0"/>
        </w:trPr>
        <w:tc>
          <w:tcPr>
            <w:shd w:fill="f2f4f7" w:val="clear"/>
          </w:tcPr>
          <w:p w:rsidR="00000000" w:rsidDel="00000000" w:rsidP="00000000" w:rsidRDefault="00000000" w:rsidRPr="00000000" w14:paraId="00000121">
            <w:pPr>
              <w:spacing w:after="60" w:before="60" w:lineRule="auto"/>
              <w:rPr>
                <w:rFonts w:ascii="Arial" w:cs="Arial" w:eastAsia="Arial" w:hAnsi="Arial"/>
              </w:rPr>
            </w:pPr>
            <w:r w:rsidDel="00000000" w:rsidR="00000000" w:rsidRPr="00000000">
              <w:rPr>
                <w:rFonts w:ascii="Arial" w:cs="Arial" w:eastAsia="Arial" w:hAnsi="Arial"/>
                <w:b w:val="1"/>
                <w:bCs w:val="1"/>
                <w:rtl w:val="0"/>
              </w:rPr>
              <w:t xml:space="preserve">Proyecto APT:</w:t>
            </w:r>
            <w:r w:rsidDel="00000000" w:rsidR="00000000" w:rsidRPr="00000000">
              <w:rPr>
                <w:rFonts w:ascii="Arial" w:cs="Arial" w:eastAsia="Arial" w:hAnsi="Arial"/>
                <w:rtl w:val="0"/>
              </w:rPr>
              <w:t xml:space="preserve"> VulnHunter (Análisis de Vulnerabilidades Web)</w:t>
            </w:r>
          </w:p>
        </w:tc>
        <w:tc>
          <w:tcPr>
            <w:shd w:fill="f2f4f7" w:val="clear"/>
          </w:tcPr>
          <w:p w:rsidR="00000000" w:rsidDel="00000000" w:rsidP="00000000" w:rsidRDefault="00000000" w:rsidRPr="00000000" w14:paraId="00000122">
            <w:pPr>
              <w:spacing w:after="60" w:before="60" w:lineRule="auto"/>
              <w:rPr>
                <w:rFonts w:ascii="Arial" w:cs="Arial" w:eastAsia="Arial" w:hAnsi="Arial"/>
              </w:rPr>
            </w:pPr>
            <w:r w:rsidDel="00000000" w:rsidR="00000000" w:rsidRPr="00000000">
              <w:rPr>
                <w:rFonts w:ascii="Arial" w:cs="Arial" w:eastAsia="Arial" w:hAnsi="Arial"/>
                <w:b w:val="1"/>
                <w:bCs w:val="1"/>
                <w:rtl w:val="0"/>
              </w:rPr>
              <w:t xml:space="preserve">Rol en el equipo:</w:t>
            </w:r>
            <w:r w:rsidDel="00000000" w:rsidR="00000000" w:rsidRPr="00000000">
              <w:rPr>
                <w:rFonts w:ascii="Arial" w:cs="Arial" w:eastAsia="Arial" w:hAnsi="Arial"/>
                <w:rtl w:val="0"/>
              </w:rPr>
              <w:t xml:space="preserve"> Backend y Base de Datos</w:t>
            </w:r>
          </w:p>
        </w:tc>
      </w:tr>
    </w:tbl>
    <w:p w:rsidR="00000000" w:rsidDel="00000000" w:rsidP="00000000" w:rsidRDefault="00000000" w:rsidRPr="00000000" w14:paraId="00000123">
      <w:pPr>
        <w:spacing w:after="160" w:before="240" w:lineRule="auto"/>
        <w:rPr/>
      </w:pPr>
      <w:r w:rsidDel="00000000" w:rsidR="00000000" w:rsidRPr="00000000">
        <w:rPr>
          <w:rFonts w:ascii="Arial" w:cs="Arial" w:eastAsia="Arial" w:hAnsi="Arial"/>
          <w:b w:val="1"/>
          <w:bCs w:val="1"/>
          <w:color w:val="003366"/>
          <w:sz w:val="32"/>
          <w:szCs w:val="32"/>
          <w:rtl w:val="0"/>
        </w:rPr>
        <w:t xml:space="preserve">Informe de Definición del Proyecto APT</w:t>
      </w:r>
      <w:r w:rsidDel="00000000" w:rsidR="00000000" w:rsidRPr="00000000">
        <w:rPr>
          <w:rtl w:val="0"/>
        </w:rPr>
      </w:r>
    </w:p>
    <w:p w:rsidR="00000000" w:rsidDel="00000000" w:rsidP="00000000" w:rsidRDefault="00000000" w:rsidRPr="00000000" w14:paraId="00000124">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Descripción del Proyecto APT</w:t>
      </w:r>
      <w:r w:rsidDel="00000000" w:rsidR="00000000" w:rsidRPr="00000000">
        <w:rPr>
          <w:rtl w:val="0"/>
        </w:rPr>
      </w:r>
    </w:p>
    <w:p w:rsidR="00000000" w:rsidDel="00000000" w:rsidP="00000000" w:rsidRDefault="00000000" w:rsidRPr="00000000" w14:paraId="00000125">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VulnHunter es una plataforma web orientada al análisis de vulnerabilidades en sitios web y a la generación de reportes en formato PDF, siguiendo el orden de reporte sugerido por OWASP. El sistema cuenta con cinco scanners enfocados en distintas categorías del OWASP Top 10 (SSL/TLS, XSS, inyección SQL, headers de seguridad y directorios expuestos). Se desarrolla en Python, utilizando FastAPI para el backend y PostgreSQL con SQLAlchemy para la persistencia de datos. El proyecto surge como una herramienta de apoyo a las PYMES frente al marco normativo establecido por la Ley N° 21.663 (Ley Marco de Ciberseguridad), vigente desde 2025, permitiendo la detección temprana de vulnerabilidades como medida preventiva.</w:t>
      </w:r>
      <w:r w:rsidDel="00000000" w:rsidR="00000000" w:rsidRPr="00000000">
        <w:rPr>
          <w:rtl w:val="0"/>
        </w:rPr>
      </w:r>
    </w:p>
    <w:p w:rsidR="00000000" w:rsidDel="00000000" w:rsidP="00000000" w:rsidRDefault="00000000" w:rsidRPr="00000000" w14:paraId="00000126">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127">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se relaciona directamente con las competencias del perfil de egreso de Ingeniería Informática, ya que integra el desarrollo de aplicaciones web, la construcción de modelos de datos, la seguridad en sistemas computacionales y la gestión de proyectos. El desarrollo de la plataforma requiere construir una solución de software, el diseño e implementación de la base de datos permite almacenar los escaneos y hallazgos, y los principios de seguridad constituyen el núcleo del proyecto. En mi caso, aplico especialmente las competencias de modelamiento de datos y desarrollo de software en el trabajo del backend.</w:t>
      </w:r>
      <w:r w:rsidDel="00000000" w:rsidR="00000000" w:rsidRPr="00000000">
        <w:rPr>
          <w:rtl w:val="0"/>
        </w:rPr>
      </w:r>
    </w:p>
    <w:p w:rsidR="00000000" w:rsidDel="00000000" w:rsidP="00000000" w:rsidRDefault="00000000" w:rsidRPr="00000000" w14:paraId="00000128">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Relación del proyecto con mis intereses profesionales</w:t>
      </w:r>
      <w:r w:rsidDel="00000000" w:rsidR="00000000" w:rsidRPr="00000000">
        <w:rPr>
          <w:rtl w:val="0"/>
        </w:rPr>
      </w:r>
    </w:p>
    <w:p w:rsidR="00000000" w:rsidDel="00000000" w:rsidP="00000000" w:rsidRDefault="00000000" w:rsidRPr="00000000" w14:paraId="00000129">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Mis intereses profesionales se orientan hacia el desarrollo de software y la gestión de proyectos informáticos, junto con un interés creciente por la ciberseguridad. VulnHunter refleja estos intereses porque me permite trabajar directamente en el backend y en la base de datos, aplicando de forma práctica lo aprendido en la carrera y adquiriendo experiencia con tecnologías del mundo real como FastAPI, PostgreSQL y el control de versiones con Git.</w:t>
      </w:r>
      <w:r w:rsidDel="00000000" w:rsidR="00000000" w:rsidRPr="00000000">
        <w:rPr>
          <w:rtl w:val="0"/>
        </w:rPr>
      </w:r>
    </w:p>
    <w:p w:rsidR="00000000" w:rsidDel="00000000" w:rsidP="00000000" w:rsidRDefault="00000000" w:rsidRPr="00000000" w14:paraId="0000012A">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Argumento de la factibilidad del proyecto dentro de la asignatura</w:t>
      </w:r>
      <w:r w:rsidDel="00000000" w:rsidR="00000000" w:rsidRPr="00000000">
        <w:rPr>
          <w:rtl w:val="0"/>
        </w:rPr>
      </w:r>
    </w:p>
    <w:p w:rsidR="00000000" w:rsidDel="00000000" w:rsidP="00000000" w:rsidRDefault="00000000" w:rsidRPr="00000000" w14:paraId="0000012B">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es factible de realizarse en el marco de la asignatura porque la duración del semestre permite organizar progresivamente las actividades, y las horas semanales entregan un bloque de trabajo constante. Los materiales necesarios son principalmente computadores con acceso a internet y herramientas de desarrollo, sin costos elevados. Un factor que facilita el desarrollo es contar con un proyecto base preexistente, lo que permite enfocarse en mejorar y ampliar funcionalidades. Entre las dificultades posibles están los problemas técnicos y las limitaciones de tiempo, que se abordan distribuyendo tareas entre los integrantes, priorizando las funcionalidades principales y realizando pruebas periódicas.</w:t>
      </w:r>
      <w:r w:rsidDel="00000000" w:rsidR="00000000" w:rsidRPr="00000000">
        <w:rPr>
          <w:rtl w:val="0"/>
        </w:rPr>
      </w:r>
    </w:p>
    <w:p w:rsidR="00000000" w:rsidDel="00000000" w:rsidP="00000000" w:rsidRDefault="00000000" w:rsidRPr="00000000" w14:paraId="0000012C">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Objetivos</w:t>
      </w:r>
      <w:r w:rsidDel="00000000" w:rsidR="00000000" w:rsidRPr="00000000">
        <w:rPr>
          <w:rtl w:val="0"/>
        </w:rPr>
      </w:r>
    </w:p>
    <w:p w:rsidR="00000000" w:rsidDel="00000000" w:rsidP="00000000" w:rsidRDefault="00000000" w:rsidRPr="00000000" w14:paraId="0000012D">
      <w:pPr>
        <w:spacing w:after="120"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Objetivo general: </w:t>
      </w:r>
      <w:r w:rsidDel="00000000" w:rsidR="00000000" w:rsidRPr="00000000">
        <w:rPr>
          <w:rFonts w:ascii="Arial" w:cs="Arial" w:eastAsia="Arial" w:hAnsi="Arial"/>
          <w:sz w:val="22"/>
          <w:szCs w:val="22"/>
          <w:rtl w:val="0"/>
        </w:rPr>
        <w:t xml:space="preserve">Desarrollar una herramienta de análisis de vulnerabilidades para sitios web autorizados, capaz de detectar y clasificar hallazgos de seguridad mediante distintos módulos de escaneo y generar reportes en formato PDF con evidencias y recomendaciones de mitigación, tomando como referencia buenas prácticas de OWASP y orientándose al apoyo de PYMES en la gestión de riesgos de ciberseguridad.</w:t>
      </w:r>
      <w:r w:rsidDel="00000000" w:rsidR="00000000" w:rsidRPr="00000000">
        <w:rPr>
          <w:rtl w:val="0"/>
        </w:rPr>
      </w:r>
    </w:p>
    <w:p w:rsidR="00000000" w:rsidDel="00000000" w:rsidP="00000000" w:rsidRDefault="00000000" w:rsidRPr="00000000" w14:paraId="0000012E">
      <w:pPr>
        <w:spacing w:after="120"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12F">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Implementar módulos de escaneo para detectar vulnerabilidades asociadas a SSL/TLS, XSS, inyección SQL, headers de seguridad y exposición de directorios.</w:t>
      </w:r>
      <w:r w:rsidDel="00000000" w:rsidR="00000000" w:rsidRPr="00000000">
        <w:rPr>
          <w:rtl w:val="0"/>
        </w:rPr>
      </w:r>
    </w:p>
    <w:p w:rsidR="00000000" w:rsidDel="00000000" w:rsidP="00000000" w:rsidRDefault="00000000" w:rsidRPr="00000000" w14:paraId="00000130">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Clasificar los hallazgos según su nivel de severidad y riesgo.</w:t>
      </w:r>
      <w:r w:rsidDel="00000000" w:rsidR="00000000" w:rsidRPr="00000000">
        <w:rPr>
          <w:rtl w:val="0"/>
        </w:rPr>
      </w:r>
    </w:p>
    <w:p w:rsidR="00000000" w:rsidDel="00000000" w:rsidP="00000000" w:rsidRDefault="00000000" w:rsidRPr="00000000" w14:paraId="00000131">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Generar reportes en PDF con evidencias, nivel de riesgo y recomendaciones.</w:t>
      </w:r>
      <w:r w:rsidDel="00000000" w:rsidR="00000000" w:rsidRPr="00000000">
        <w:rPr>
          <w:rtl w:val="0"/>
        </w:rPr>
      </w:r>
    </w:p>
    <w:p w:rsidR="00000000" w:rsidDel="00000000" w:rsidP="00000000" w:rsidRDefault="00000000" w:rsidRPr="00000000" w14:paraId="00000132">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Centralizar los resultados de los escaneos para facilitar su consulta y seguimiento.</w:t>
      </w:r>
      <w:r w:rsidDel="00000000" w:rsidR="00000000" w:rsidRPr="00000000">
        <w:rPr>
          <w:rtl w:val="0"/>
        </w:rPr>
      </w:r>
    </w:p>
    <w:p w:rsidR="00000000" w:rsidDel="00000000" w:rsidP="00000000" w:rsidRDefault="00000000" w:rsidRPr="00000000" w14:paraId="00000133">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Apoyar a las PYMES en la detección temprana de vulnerabilidades web.</w:t>
      </w:r>
      <w:r w:rsidDel="00000000" w:rsidR="00000000" w:rsidRPr="00000000">
        <w:rPr>
          <w:rtl w:val="0"/>
        </w:rPr>
      </w:r>
    </w:p>
    <w:p w:rsidR="00000000" w:rsidDel="00000000" w:rsidP="00000000" w:rsidRDefault="00000000" w:rsidRPr="00000000" w14:paraId="00000134">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Propuesta metodológica</w:t>
      </w:r>
      <w:r w:rsidDel="00000000" w:rsidR="00000000" w:rsidRPr="00000000">
        <w:rPr>
          <w:rtl w:val="0"/>
        </w:rPr>
      </w:r>
    </w:p>
    <w:p w:rsidR="00000000" w:rsidDel="00000000" w:rsidP="00000000" w:rsidRDefault="00000000" w:rsidRPr="00000000" w14:paraId="00000135">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se desarrolla mediante metodología ágil, utilizando sprints semanales. Cada semana se realiza una reunión para revisar avances, dificultades y definir las tareas siguientes. El equipo se organiza por roles: líder técnico, backend, frontend y documentación. Se utilizan GitHub y Trello para el control de versiones y el trabajo colaborativo.</w:t>
      </w:r>
      <w:r w:rsidDel="00000000" w:rsidR="00000000" w:rsidRPr="00000000">
        <w:rPr>
          <w:rtl w:val="0"/>
        </w:rPr>
      </w:r>
    </w:p>
    <w:p w:rsidR="00000000" w:rsidDel="00000000" w:rsidP="00000000" w:rsidRDefault="00000000" w:rsidRPr="00000000" w14:paraId="00000136">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Plan de trabajo</w:t>
      </w:r>
      <w:r w:rsidDel="00000000" w:rsidR="00000000" w:rsidRPr="00000000">
        <w:rPr>
          <w:rtl w:val="0"/>
        </w:rPr>
      </w:r>
    </w:p>
    <w:p w:rsidR="00000000" w:rsidDel="00000000" w:rsidP="00000000" w:rsidRDefault="00000000" w:rsidRPr="00000000" w14:paraId="00000137">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plan de trabajo contempla las etapas de implementación de la base de datos, estructura y arquitectura del proyecto, modularización de los endpoints de la API, integración de los escaneos con persistencia real, autenticación y gestión de activos, desarrollo del frontend y pruebas, y finalmente el despliegue y la entrega final. Cada etapa considera sus recursos, duración estimada, responsables y los factores que la facilitan o dificultan.</w:t>
      </w:r>
      <w:r w:rsidDel="00000000" w:rsidR="00000000" w:rsidRPr="00000000">
        <w:rPr>
          <w:rtl w:val="0"/>
        </w:rPr>
      </w:r>
    </w:p>
    <w:p w:rsidR="00000000" w:rsidDel="00000000" w:rsidP="00000000" w:rsidRDefault="00000000" w:rsidRPr="00000000" w14:paraId="00000138">
      <w:pPr>
        <w:keepNext w:val="1"/>
        <w:spacing w:after="60" w:before="200" w:lineRule="auto"/>
        <w:rPr>
          <w:rFonts w:ascii="Arial" w:cs="Arial" w:eastAsia="Arial" w:hAnsi="Arial"/>
        </w:rPr>
      </w:pPr>
      <w:r w:rsidDel="00000000" w:rsidR="00000000" w:rsidRPr="00000000">
        <w:rPr>
          <w:rFonts w:ascii="Arial" w:cs="Arial" w:eastAsia="Arial" w:hAnsi="Arial"/>
          <w:b w:val="1"/>
          <w:bCs w:val="1"/>
          <w:color w:val="003366"/>
          <w:sz w:val="23"/>
          <w:szCs w:val="23"/>
          <w:rtl w:val="0"/>
        </w:rPr>
        <w:t xml:space="preserve">Propuesta de evidencias</w:t>
      </w:r>
      <w:r w:rsidDel="00000000" w:rsidR="00000000" w:rsidRPr="00000000">
        <w:rPr>
          <w:rtl w:val="0"/>
        </w:rPr>
      </w:r>
    </w:p>
    <w:p w:rsidR="00000000" w:rsidDel="00000000" w:rsidP="00000000" w:rsidRDefault="00000000" w:rsidRPr="00000000" w14:paraId="00000139">
      <w:pPr>
        <w:spacing w:after="120" w:line="276" w:lineRule="auto"/>
        <w:jc w:val="both"/>
        <w:rPr/>
      </w:pPr>
      <w:r w:rsidDel="00000000" w:rsidR="00000000" w:rsidRPr="00000000">
        <w:rPr>
          <w:rFonts w:ascii="Arial" w:cs="Arial" w:eastAsia="Arial" w:hAnsi="Arial"/>
          <w:sz w:val="22"/>
          <w:szCs w:val="22"/>
          <w:rtl w:val="0"/>
        </w:rPr>
        <w:t xml:space="preserve">Como evidencias del avance del proyecto se consideran: el repositorio en GitHub con el historial de commits, capturas de la base de datos en pgAdmin que muestran los escaneos y hallazgos almacenados, las respuestas de la API probadas en Swagger, los reportes en PDF generados, y el tablero de Trello con la planificación de tareas. Estas evidencias permiten dar cuenta del avance real en cada fase del proyecto.</w:t>
      </w:r>
      <w:r w:rsidDel="00000000" w:rsidR="00000000" w:rsidRPr="00000000">
        <w:rPr>
          <w:rtl w:val="0"/>
        </w:rPr>
      </w:r>
    </w:p>
    <w:p w:rsidR="00000000" w:rsidDel="00000000" w:rsidP="00000000" w:rsidRDefault="00000000" w:rsidRPr="00000000" w14:paraId="0000013A">
      <w:pPr>
        <w:spacing w:after="60" w:line="276" w:lineRule="auto"/>
        <w:ind w:left="360" w:firstLine="0"/>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Fuerte">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k1Uoz0cD2mHW31n7edPVKqdg==">CgMxLjA4AHIhMTBpUkU4VzN0OFRqQzljS1VjYVlyS1B6b0hiNmdTcl9f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