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INTERVIEW NOTES</w:t>
      </w:r>
    </w:p>
    <w:p>
      <w:r>
        <w:t>Candidate: Jasmine Malik</w:t>
      </w:r>
    </w:p>
    <w:p>
      <w:r>
        <w:t>Role: Senior Treaty Underwriter — Property &amp; Casualty</w:t>
      </w:r>
    </w:p>
    <w:p>
      <w:r>
        <w:t>Interviewer: P. Chen</w:t>
      </w:r>
    </w:p>
    <w:p>
      <w:r>
        <w:t>Date: June 30, 2026</w:t>
      </w:r>
    </w:p>
    <w:p>
      <w:r>
        <w:t>Interview type: Structured behavioral + technical (60 min)</w:t>
      </w:r>
    </w:p>
    <w:p/>
    <w:p>
      <w:pPr>
        <w:pStyle w:val="Heading2"/>
      </w:pPr>
      <w:r>
        <w:t>BACKGROUND SUMMARY</w:t>
      </w:r>
    </w:p>
    <w:p>
      <w:r>
        <w:t>Seven years in treaty underwriting, currently at Frontier Re. Led the implementation of their automated aggregate tracking system (reduced quarterly review time by 40%). Strong command of the reinsurance underwriting workbench and Salesforce CRM. CPCU designation in progress (final exam pending). Undergrad: Finance, University of Michigan.</w:t>
      </w:r>
    </w:p>
    <w:p/>
    <w:p>
      <w:pPr>
        <w:pStyle w:val="Heading2"/>
      </w:pPr>
      <w:r>
        <w:t>STRENGTHS OBSERVED</w:t>
      </w:r>
    </w:p>
    <w:p>
      <w:r>
        <w:t>Analytical rigor — walked through her underwriting methodology completely unprompted. She described how she segments cedent risk by line and geography, flags early aggregate-watch triggers, and documents her reasoning for each exception. No hand-holding needed; she produced structure on her own.</w:t>
      </w:r>
    </w:p>
    <w:p>
      <w:r>
        <w:t>Communication clarity — presented a complex aggregate breach scenario (from her current portfolio) clearly and without jargon. Could explain the loss-ratio trend to a non-technical stakeholder. Written samples provided in advance are polished and well-organized.</w:t>
      </w:r>
    </w:p>
    <w:p>
      <w:r>
        <w:t>Technical initiative — built a Python script to automate quarterly cedent bordereau pulls from the core system. This was a personal project on her own time; IT has since adopted it team-wide. Comfort with data tools is genuine, not resume-padding.</w:t>
      </w:r>
    </w:p>
    <w:p>
      <w:r>
        <w:t>Cultural alignment — asked substantive questions about the team's approach to AI-assisted workflow automation, specifically how we're using Cowork in the underwriting review process. Clearly interested in the work we're doing and capable of growing into it.</w:t>
      </w:r>
    </w:p>
    <w:p>
      <w:r>
        <w:t>Reference: Current manager at Frontier Re called unprompted to say she is the highest-performing underwriter on the team. Two peer references also speak very highly.</w:t>
      </w:r>
    </w:p>
    <w:p/>
    <w:p>
      <w:pPr>
        <w:pStyle w:val="Heading2"/>
      </w:pPr>
      <w:r>
        <w:t>CONCERNS</w:t>
      </w:r>
    </w:p>
    <w:p>
      <w:r>
        <w:t>Management experience — has not supervised a team yet. This role includes oversight of two junior underwriters. She is aware of the gap and described a plan for closing it (shadowing our VP Underwriting during one-on-ones for the first 90 days), but the experience isn't there yet.</w:t>
      </w:r>
    </w:p>
    <w:p>
      <w:r>
        <w:t>Excess-of-loss exposure — Frontier Re writes proportional business only. Our portfolio includes roughly 30% excess-of-loss and facultative. She understands the concepts but has not worked live deals through lead/follow market coordination or a mid-term treaty endorsement.</w:t>
      </w:r>
    </w:p>
    <w:p/>
    <w:p>
      <w:pPr>
        <w:pStyle w:val="Heading2"/>
      </w:pPr>
      <w:r>
        <w:t>ADDITIONAL CONTEXT</w:t>
      </w:r>
    </w:p>
    <w:p>
      <w:r>
        <w:t>Fielding one competing offer from an insurtech (she disclosed this voluntarily). Compensation expectations: $145,000–$155,000 base, which is within our approved band. Start date flexibility: 30 days notice required at current employer.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