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Nodes share the same type, labels identify the class of the NODES.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Relationships show which nodes are connected and specifies the attributes typically in the form of a key-value pair.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Characteristics of Graphs: Connected, Unconnected, Cyclic, Acyclic 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Weights can be contained in edges and or nodes.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There has to be 1 cycle for it to be a cyclic graph.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Undirected graph where node = 2 (bipartite) is considered acyclic.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Directed graph with edges are assigned to unique nodes (node = 2 (bipartite) ) is considered cyclic. 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Spanning tree is where all the nodes connected have the minimum number of edges.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Spanning tree is where all nodes are connected and no cycles. (Required to illustrate and determine it)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Skip to slide 19 afterwords: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PS**Feature Engineering - Selecting and deriving attributes to feed you model**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Section 2: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Closeness centrality  – If node has a high closeness value, then it is highly connected to other nodes. Its edges overall for that node is the shortest amongst other nodes on the network.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2024-05-06T18:54:49Z</dcterms:modified>
</cp:coreProperties>
</file>