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2BC1FD" w14:textId="77777777" w:rsidR="00DF53F6" w:rsidRPr="00D23EFA" w:rsidRDefault="00DF53F6" w:rsidP="00D23EFA">
      <w:pPr>
        <w:widowControl/>
        <w:tabs>
          <w:tab w:val="left" w:pos="4253"/>
        </w:tabs>
        <w:autoSpaceDE/>
        <w:autoSpaceDN/>
        <w:jc w:val="center"/>
        <w:rPr>
          <w:rFonts w:ascii="Arial" w:eastAsia="Calibri" w:hAnsi="Arial" w:cs="Arial"/>
          <w:b/>
          <w:bCs/>
          <w:color w:val="000000"/>
          <w:sz w:val="21"/>
          <w:szCs w:val="21"/>
          <w:lang w:val="es-PE"/>
          <w14:ligatures w14:val="standardContextual"/>
        </w:rPr>
      </w:pPr>
      <w:r w:rsidRPr="00D23EFA">
        <w:rPr>
          <w:rFonts w:ascii="Arial" w:eastAsia="Calibri" w:hAnsi="Arial" w:cs="Arial"/>
          <w:b/>
          <w:bCs/>
          <w:color w:val="000000"/>
          <w:sz w:val="21"/>
          <w:szCs w:val="21"/>
          <w:lang w:val="es-PE"/>
          <w14:ligatures w14:val="standardContextual"/>
        </w:rPr>
        <w:t>ANEXO N° 3</w:t>
      </w:r>
    </w:p>
    <w:p w14:paraId="3CBDCBC5" w14:textId="04D1EDDA" w:rsidR="00DF53F6" w:rsidRPr="00D23EFA" w:rsidRDefault="00DF53F6" w:rsidP="00D23EFA">
      <w:pPr>
        <w:widowControl/>
        <w:tabs>
          <w:tab w:val="left" w:pos="4253"/>
        </w:tabs>
        <w:autoSpaceDE/>
        <w:autoSpaceDN/>
        <w:jc w:val="center"/>
        <w:rPr>
          <w:rFonts w:ascii="Arial" w:eastAsia="Calibri" w:hAnsi="Arial" w:cs="Arial"/>
          <w:b/>
          <w:bCs/>
          <w:color w:val="000000"/>
          <w:sz w:val="21"/>
          <w:szCs w:val="21"/>
          <w:lang w:val="es-PE"/>
          <w14:ligatures w14:val="standardContextual"/>
        </w:rPr>
      </w:pPr>
      <w:r w:rsidRPr="00D23EFA">
        <w:rPr>
          <w:rFonts w:ascii="Arial" w:eastAsia="Calibri" w:hAnsi="Arial" w:cs="Arial"/>
          <w:b/>
          <w:bCs/>
          <w:color w:val="000000"/>
          <w:sz w:val="21"/>
          <w:szCs w:val="21"/>
          <w:lang w:val="es-PE"/>
          <w14:ligatures w14:val="standardContextual"/>
        </w:rPr>
        <w:t>TÉRMINOS DE REFERENCIA PARA LA CONTRATACIÓN DE SERVICIOS</w:t>
      </w:r>
    </w:p>
    <w:p w14:paraId="583F1BA2" w14:textId="77777777" w:rsidR="00DF53F6" w:rsidRPr="00D23EFA" w:rsidRDefault="00DF53F6" w:rsidP="00D23EFA">
      <w:pPr>
        <w:widowControl/>
        <w:tabs>
          <w:tab w:val="left" w:pos="4253"/>
        </w:tabs>
        <w:autoSpaceDE/>
        <w:autoSpaceDN/>
        <w:jc w:val="center"/>
        <w:rPr>
          <w:rFonts w:ascii="Arial" w:eastAsia="Calibri" w:hAnsi="Arial" w:cs="Arial"/>
          <w:b/>
          <w:bCs/>
          <w:color w:val="000000"/>
          <w:sz w:val="21"/>
          <w:szCs w:val="21"/>
          <w:lang w:val="es-PE"/>
          <w14:ligatures w14:val="standardContextual"/>
        </w:rPr>
      </w:pPr>
      <w:r w:rsidRPr="00D23EFA">
        <w:rPr>
          <w:rFonts w:ascii="Arial" w:eastAsia="Calibri" w:hAnsi="Arial" w:cs="Arial"/>
          <w:b/>
          <w:bCs/>
          <w:color w:val="000000"/>
          <w:sz w:val="21"/>
          <w:szCs w:val="21"/>
          <w:lang w:val="es-PE"/>
          <w14:ligatures w14:val="standardContextual"/>
        </w:rPr>
        <w:t>(SERVICIOS TECNICOS, PROFESIONALES Y/O ESPECIALIZADOS REALIZADOS POR PERSONAS NATURALES)</w:t>
      </w:r>
    </w:p>
    <w:p w14:paraId="0813F23E" w14:textId="77777777" w:rsidR="00DF53F6" w:rsidRPr="00D23EFA" w:rsidRDefault="00DF53F6" w:rsidP="00D23EFA">
      <w:pPr>
        <w:widowControl/>
        <w:tabs>
          <w:tab w:val="left" w:pos="4253"/>
        </w:tabs>
        <w:autoSpaceDE/>
        <w:autoSpaceDN/>
        <w:jc w:val="center"/>
        <w:rPr>
          <w:rFonts w:ascii="Arial" w:eastAsia="Calibri" w:hAnsi="Arial" w:cs="Arial"/>
          <w:b/>
          <w:bCs/>
          <w:color w:val="000000"/>
          <w:sz w:val="21"/>
          <w:szCs w:val="21"/>
          <w:lang w:val="es-PE"/>
          <w14:ligatures w14:val="standardContextual"/>
        </w:rPr>
      </w:pPr>
    </w:p>
    <w:p w14:paraId="0040E694" w14:textId="049E7D5F" w:rsidR="00DF53F6" w:rsidRPr="00D23EFA" w:rsidRDefault="00DF53F6" w:rsidP="00D23EFA">
      <w:pPr>
        <w:widowControl/>
        <w:tabs>
          <w:tab w:val="left" w:pos="4253"/>
        </w:tabs>
        <w:autoSpaceDE/>
        <w:autoSpaceDN/>
        <w:jc w:val="center"/>
        <w:rPr>
          <w:rFonts w:ascii="Arial" w:eastAsia="Calibri" w:hAnsi="Arial" w:cs="Arial"/>
          <w:b/>
          <w:bCs/>
          <w:color w:val="000000"/>
          <w:sz w:val="21"/>
          <w:szCs w:val="21"/>
          <w:lang w:val="es-PE"/>
          <w14:ligatures w14:val="standardContextual"/>
        </w:rPr>
      </w:pPr>
      <w:r w:rsidRPr="00D23EFA">
        <w:rPr>
          <w:rFonts w:ascii="Arial" w:eastAsia="Calibri" w:hAnsi="Arial" w:cs="Arial"/>
          <w:b/>
          <w:bCs/>
          <w:color w:val="000000"/>
          <w:sz w:val="21"/>
          <w:szCs w:val="21"/>
          <w:lang w:val="es-PE"/>
          <w14:ligatures w14:val="standardContextual"/>
        </w:rPr>
        <w:t>N° DE PEDIDO DE SERVICIO:</w:t>
      </w:r>
    </w:p>
    <w:p w14:paraId="4D2D3BE2" w14:textId="67988310" w:rsidR="00ED31E3" w:rsidRPr="00D23EFA" w:rsidRDefault="00ED31E3" w:rsidP="00D23EFA">
      <w:pPr>
        <w:widowControl/>
        <w:tabs>
          <w:tab w:val="left" w:pos="4253"/>
        </w:tabs>
        <w:autoSpaceDE/>
        <w:autoSpaceDN/>
        <w:jc w:val="both"/>
        <w:rPr>
          <w:rFonts w:ascii="Arial" w:eastAsia="Calibri" w:hAnsi="Arial" w:cs="Arial"/>
          <w:b/>
          <w:color w:val="000000"/>
          <w:sz w:val="21"/>
          <w:szCs w:val="21"/>
          <w:lang w:val="es-PE"/>
          <w14:ligatures w14:val="standardContextual"/>
        </w:rPr>
      </w:pPr>
    </w:p>
    <w:tbl>
      <w:tblPr>
        <w:tblW w:w="5758" w:type="pct"/>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24"/>
        <w:gridCol w:w="6458"/>
      </w:tblGrid>
      <w:tr w:rsidR="00ED31E3" w:rsidRPr="00D23EFA" w14:paraId="1DFF927E" w14:textId="77777777" w:rsidTr="00ED31E3">
        <w:trPr>
          <w:trHeight w:val="458"/>
        </w:trPr>
        <w:tc>
          <w:tcPr>
            <w:tcW w:w="1699" w:type="pct"/>
            <w:tcBorders>
              <w:top w:val="single" w:sz="4" w:space="0" w:color="auto"/>
              <w:left w:val="single" w:sz="4" w:space="0" w:color="auto"/>
              <w:bottom w:val="single" w:sz="4" w:space="0" w:color="auto"/>
              <w:right w:val="single" w:sz="4" w:space="0" w:color="auto"/>
            </w:tcBorders>
            <w:vAlign w:val="center"/>
          </w:tcPr>
          <w:p w14:paraId="5E103181" w14:textId="77777777" w:rsidR="00ED31E3" w:rsidRPr="00D23EFA" w:rsidRDefault="00ED31E3" w:rsidP="00D23EFA">
            <w:pPr>
              <w:widowControl/>
              <w:tabs>
                <w:tab w:val="left" w:pos="4253"/>
              </w:tabs>
              <w:autoSpaceDE/>
              <w:autoSpaceDN/>
              <w:spacing w:before="60" w:after="60"/>
              <w:jc w:val="both"/>
              <w:rPr>
                <w:rFonts w:ascii="Arial" w:eastAsia="Times New Roman" w:hAnsi="Arial" w:cs="Arial"/>
                <w:b/>
                <w:bCs/>
                <w:color w:val="000000"/>
                <w:sz w:val="21"/>
                <w:szCs w:val="21"/>
                <w:lang w:val="es-PE"/>
                <w14:ligatures w14:val="standardContextual"/>
              </w:rPr>
            </w:pPr>
            <w:r w:rsidRPr="00D23EFA">
              <w:rPr>
                <w:rFonts w:ascii="Arial" w:eastAsia="Times New Roman" w:hAnsi="Arial" w:cs="Arial"/>
                <w:b/>
                <w:color w:val="000000"/>
                <w:sz w:val="21"/>
                <w:szCs w:val="21"/>
                <w:lang w:val="es-PE"/>
                <w14:ligatures w14:val="standardContextual"/>
              </w:rPr>
              <w:t xml:space="preserve">Fecha </w:t>
            </w:r>
          </w:p>
        </w:tc>
        <w:tc>
          <w:tcPr>
            <w:tcW w:w="3301" w:type="pct"/>
            <w:tcBorders>
              <w:top w:val="single" w:sz="4" w:space="0" w:color="auto"/>
              <w:left w:val="single" w:sz="4" w:space="0" w:color="auto"/>
              <w:bottom w:val="single" w:sz="4" w:space="0" w:color="auto"/>
              <w:right w:val="single" w:sz="4" w:space="0" w:color="auto"/>
            </w:tcBorders>
            <w:vAlign w:val="center"/>
          </w:tcPr>
          <w:p w14:paraId="2E4812A2" w14:textId="2BE818A1" w:rsidR="00ED31E3" w:rsidRPr="00D23EFA" w:rsidRDefault="00812D7A" w:rsidP="00D23EFA">
            <w:pPr>
              <w:widowControl/>
              <w:tabs>
                <w:tab w:val="left" w:pos="4253"/>
              </w:tabs>
              <w:autoSpaceDE/>
              <w:autoSpaceDN/>
              <w:spacing w:before="60" w:after="60"/>
              <w:jc w:val="both"/>
              <w:rPr>
                <w:rFonts w:ascii="Arial" w:eastAsia="Times New Roman" w:hAnsi="Arial" w:cs="Arial"/>
                <w:b/>
                <w:bCs/>
                <w:color w:val="000000"/>
                <w:sz w:val="21"/>
                <w:szCs w:val="21"/>
                <w:lang w:val="es-PE"/>
                <w14:ligatures w14:val="standardContextual"/>
              </w:rPr>
            </w:pPr>
            <w:r w:rsidRPr="00D23EFA">
              <w:rPr>
                <w:rFonts w:ascii="Arial" w:eastAsia="Times New Roman" w:hAnsi="Arial" w:cs="Arial"/>
                <w:color w:val="000000"/>
                <w:sz w:val="21"/>
                <w:szCs w:val="21"/>
                <w:lang w:val="es-PE"/>
                <w14:ligatures w14:val="standardContextual"/>
              </w:rPr>
              <w:t>Lima, 1</w:t>
            </w:r>
            <w:r w:rsidR="005B164A">
              <w:rPr>
                <w:rFonts w:ascii="Arial" w:eastAsia="Times New Roman" w:hAnsi="Arial" w:cs="Arial"/>
                <w:color w:val="000000"/>
                <w:sz w:val="21"/>
                <w:szCs w:val="21"/>
                <w:lang w:val="es-PE"/>
                <w14:ligatures w14:val="standardContextual"/>
              </w:rPr>
              <w:t>7</w:t>
            </w:r>
            <w:r w:rsidR="00ED31E3" w:rsidRPr="00D23EFA">
              <w:rPr>
                <w:rFonts w:ascii="Arial" w:eastAsia="Times New Roman" w:hAnsi="Arial" w:cs="Arial"/>
                <w:color w:val="000000"/>
                <w:sz w:val="21"/>
                <w:szCs w:val="21"/>
                <w:lang w:val="es-PE"/>
                <w14:ligatures w14:val="standardContextual"/>
              </w:rPr>
              <w:t xml:space="preserve"> de febrero de 2026</w:t>
            </w:r>
          </w:p>
        </w:tc>
      </w:tr>
      <w:tr w:rsidR="00ED31E3" w:rsidRPr="00D23EFA" w14:paraId="7C1FA7B6" w14:textId="77777777" w:rsidTr="00ED31E3">
        <w:trPr>
          <w:trHeight w:val="422"/>
        </w:trPr>
        <w:tc>
          <w:tcPr>
            <w:tcW w:w="1699" w:type="pct"/>
            <w:shd w:val="clear" w:color="auto" w:fill="FFFFFF"/>
            <w:vAlign w:val="center"/>
          </w:tcPr>
          <w:p w14:paraId="70A3A3BE" w14:textId="77777777" w:rsidR="00ED31E3" w:rsidRPr="00D23EFA" w:rsidRDefault="00ED31E3" w:rsidP="00D23EFA">
            <w:pPr>
              <w:widowControl/>
              <w:tabs>
                <w:tab w:val="left" w:pos="4253"/>
              </w:tabs>
              <w:autoSpaceDE/>
              <w:autoSpaceDN/>
              <w:spacing w:before="60" w:after="60"/>
              <w:jc w:val="both"/>
              <w:rPr>
                <w:rFonts w:ascii="Arial" w:eastAsia="Times New Roman" w:hAnsi="Arial" w:cs="Arial"/>
                <w:b/>
                <w:color w:val="000000"/>
                <w:sz w:val="21"/>
                <w:szCs w:val="21"/>
                <w:lang w:val="es-PE"/>
                <w14:ligatures w14:val="standardContextual"/>
              </w:rPr>
            </w:pPr>
            <w:r w:rsidRPr="00D23EFA">
              <w:rPr>
                <w:rFonts w:ascii="Arial" w:eastAsia="Times New Roman" w:hAnsi="Arial" w:cs="Arial"/>
                <w:b/>
                <w:color w:val="000000"/>
                <w:sz w:val="21"/>
                <w:szCs w:val="21"/>
                <w:lang w:val="es-PE"/>
                <w14:ligatures w14:val="standardContextual"/>
              </w:rPr>
              <w:t>Unidad de Organización</w:t>
            </w:r>
          </w:p>
        </w:tc>
        <w:tc>
          <w:tcPr>
            <w:tcW w:w="3301" w:type="pct"/>
            <w:shd w:val="clear" w:color="auto" w:fill="FFFFFF"/>
            <w:vAlign w:val="center"/>
          </w:tcPr>
          <w:p w14:paraId="50CDA429" w14:textId="77777777" w:rsidR="00ED31E3" w:rsidRPr="00D23EFA" w:rsidRDefault="00ED31E3" w:rsidP="00D23EFA">
            <w:pPr>
              <w:widowControl/>
              <w:tabs>
                <w:tab w:val="left" w:pos="4253"/>
              </w:tabs>
              <w:autoSpaceDE/>
              <w:autoSpaceDN/>
              <w:spacing w:before="60" w:after="60" w:line="259" w:lineRule="auto"/>
              <w:jc w:val="both"/>
              <w:rPr>
                <w:rFonts w:ascii="Arial" w:eastAsia="Calibri" w:hAnsi="Arial" w:cs="Arial"/>
                <w:sz w:val="21"/>
                <w:szCs w:val="21"/>
                <w:lang w:val="es-PE"/>
                <w14:ligatures w14:val="standardContextual"/>
              </w:rPr>
            </w:pPr>
            <w:r w:rsidRPr="00D23EFA">
              <w:rPr>
                <w:rFonts w:ascii="Arial" w:hAnsi="Arial" w:cs="Arial"/>
                <w:sz w:val="21"/>
                <w:szCs w:val="21"/>
                <w:lang w:val="es-PE"/>
              </w:rPr>
              <w:t>Subdirección de Ejecución de Inversión de la Dirección de Intervenciones Multisectoriales y de Emergencia de la Autoridad Nacional de Infraestructura</w:t>
            </w:r>
          </w:p>
        </w:tc>
      </w:tr>
      <w:tr w:rsidR="00ED31E3" w:rsidRPr="00D23EFA" w14:paraId="49DF71CA" w14:textId="77777777" w:rsidTr="00ED31E3">
        <w:tc>
          <w:tcPr>
            <w:tcW w:w="1699" w:type="pct"/>
          </w:tcPr>
          <w:p w14:paraId="6571E3C1" w14:textId="77777777" w:rsidR="00ED31E3" w:rsidRPr="00D23EFA" w:rsidRDefault="00ED31E3" w:rsidP="00D23EFA">
            <w:pPr>
              <w:widowControl/>
              <w:tabs>
                <w:tab w:val="left" w:pos="4253"/>
              </w:tabs>
              <w:autoSpaceDE/>
              <w:autoSpaceDN/>
              <w:spacing w:before="60" w:after="60"/>
              <w:jc w:val="both"/>
              <w:rPr>
                <w:rFonts w:ascii="Arial" w:eastAsia="Times New Roman" w:hAnsi="Arial" w:cs="Arial"/>
                <w:b/>
                <w:color w:val="000000"/>
                <w:sz w:val="21"/>
                <w:szCs w:val="21"/>
                <w:lang w:val="es-PE"/>
                <w14:ligatures w14:val="standardContextual"/>
              </w:rPr>
            </w:pPr>
            <w:r w:rsidRPr="00D23EFA">
              <w:rPr>
                <w:rFonts w:ascii="Arial" w:eastAsia="Times New Roman" w:hAnsi="Arial" w:cs="Arial"/>
                <w:b/>
                <w:color w:val="000000"/>
                <w:sz w:val="21"/>
                <w:szCs w:val="21"/>
                <w:lang w:val="es-PE"/>
                <w14:ligatures w14:val="standardContextual"/>
              </w:rPr>
              <w:t>Actividad Operativa</w:t>
            </w:r>
          </w:p>
        </w:tc>
        <w:tc>
          <w:tcPr>
            <w:tcW w:w="3301" w:type="pct"/>
          </w:tcPr>
          <w:p w14:paraId="5D3B6004" w14:textId="77777777" w:rsidR="00ED31E3" w:rsidRPr="00D23EFA" w:rsidRDefault="00ED31E3" w:rsidP="00D23EFA">
            <w:pPr>
              <w:widowControl/>
              <w:tabs>
                <w:tab w:val="left" w:pos="4253"/>
              </w:tabs>
              <w:autoSpaceDE/>
              <w:autoSpaceDN/>
              <w:spacing w:before="60" w:after="60" w:line="259" w:lineRule="auto"/>
              <w:jc w:val="both"/>
              <w:rPr>
                <w:rFonts w:ascii="Arial" w:hAnsi="Arial" w:cs="Arial"/>
                <w:sz w:val="21"/>
                <w:szCs w:val="21"/>
                <w:lang w:val="es-PE"/>
              </w:rPr>
            </w:pPr>
            <w:r w:rsidRPr="00D23EFA">
              <w:rPr>
                <w:rFonts w:ascii="Arial" w:hAnsi="Arial" w:cs="Arial"/>
                <w:sz w:val="21"/>
                <w:szCs w:val="21"/>
                <w:lang w:val="es-PE"/>
              </w:rPr>
              <w:t>SUPERVISIÓN Y CONTROL DE OBRA DEL CUI 2508708</w:t>
            </w:r>
          </w:p>
        </w:tc>
      </w:tr>
      <w:tr w:rsidR="00ED31E3" w:rsidRPr="00D23EFA" w14:paraId="29C0F698" w14:textId="77777777" w:rsidTr="00ED31E3">
        <w:tc>
          <w:tcPr>
            <w:tcW w:w="1699" w:type="pct"/>
          </w:tcPr>
          <w:p w14:paraId="1C1D2149" w14:textId="77777777" w:rsidR="00ED31E3" w:rsidRPr="00D23EFA" w:rsidRDefault="00ED31E3" w:rsidP="00D23EFA">
            <w:pPr>
              <w:widowControl/>
              <w:tabs>
                <w:tab w:val="left" w:pos="4253"/>
              </w:tabs>
              <w:autoSpaceDE/>
              <w:autoSpaceDN/>
              <w:spacing w:before="60" w:after="60"/>
              <w:jc w:val="both"/>
              <w:rPr>
                <w:rFonts w:ascii="Arial" w:eastAsia="Times New Roman" w:hAnsi="Arial" w:cs="Arial"/>
                <w:b/>
                <w:color w:val="000000"/>
                <w:sz w:val="21"/>
                <w:szCs w:val="21"/>
                <w:lang w:val="es-PE"/>
                <w14:ligatures w14:val="standardContextual"/>
              </w:rPr>
            </w:pPr>
            <w:r w:rsidRPr="00D23EFA">
              <w:rPr>
                <w:rFonts w:ascii="Arial" w:eastAsia="Times New Roman" w:hAnsi="Arial" w:cs="Arial"/>
                <w:b/>
                <w:color w:val="000000"/>
                <w:sz w:val="21"/>
                <w:szCs w:val="21"/>
                <w:lang w:val="es-PE"/>
                <w14:ligatures w14:val="standardContextual"/>
              </w:rPr>
              <w:t>Meta Presupuestaria</w:t>
            </w:r>
          </w:p>
        </w:tc>
        <w:tc>
          <w:tcPr>
            <w:tcW w:w="3301" w:type="pct"/>
          </w:tcPr>
          <w:p w14:paraId="2492AB43" w14:textId="77777777" w:rsidR="00ED31E3" w:rsidRPr="00D23EFA" w:rsidRDefault="00ED31E3" w:rsidP="00D23EFA">
            <w:pPr>
              <w:widowControl/>
              <w:tabs>
                <w:tab w:val="left" w:pos="4253"/>
              </w:tabs>
              <w:autoSpaceDE/>
              <w:autoSpaceDN/>
              <w:spacing w:before="60" w:after="60" w:line="259" w:lineRule="auto"/>
              <w:jc w:val="both"/>
              <w:rPr>
                <w:rFonts w:ascii="Arial" w:hAnsi="Arial" w:cs="Arial"/>
                <w:sz w:val="21"/>
                <w:szCs w:val="21"/>
                <w:lang w:val="es-PE"/>
              </w:rPr>
            </w:pPr>
            <w:r w:rsidRPr="00D23EFA">
              <w:rPr>
                <w:rFonts w:ascii="Arial" w:hAnsi="Arial" w:cs="Arial"/>
                <w:sz w:val="21"/>
                <w:szCs w:val="21"/>
                <w:lang w:val="es-PE"/>
              </w:rPr>
              <w:t>CUI: 2508708 Meta: 122</w:t>
            </w:r>
          </w:p>
        </w:tc>
      </w:tr>
      <w:tr w:rsidR="00ED31E3" w:rsidRPr="00D23EFA" w14:paraId="0E439970" w14:textId="77777777" w:rsidTr="00ED31E3">
        <w:tc>
          <w:tcPr>
            <w:tcW w:w="1699" w:type="pct"/>
          </w:tcPr>
          <w:p w14:paraId="6AC0E31B" w14:textId="77777777" w:rsidR="00ED31E3" w:rsidRPr="00D23EFA" w:rsidRDefault="00ED31E3" w:rsidP="00D23EFA">
            <w:pPr>
              <w:widowControl/>
              <w:tabs>
                <w:tab w:val="left" w:pos="4253"/>
              </w:tabs>
              <w:autoSpaceDE/>
              <w:autoSpaceDN/>
              <w:spacing w:before="60" w:after="60"/>
              <w:jc w:val="both"/>
              <w:rPr>
                <w:rFonts w:ascii="Arial" w:eastAsia="Times New Roman" w:hAnsi="Arial" w:cs="Arial"/>
                <w:b/>
                <w:color w:val="000000"/>
                <w:sz w:val="21"/>
                <w:szCs w:val="21"/>
                <w:lang w:val="es-PE"/>
                <w14:ligatures w14:val="standardContextual"/>
              </w:rPr>
            </w:pPr>
            <w:r w:rsidRPr="00D23EFA">
              <w:rPr>
                <w:rFonts w:ascii="Arial" w:eastAsia="Times New Roman" w:hAnsi="Arial" w:cs="Arial"/>
                <w:b/>
                <w:color w:val="000000"/>
                <w:sz w:val="21"/>
                <w:szCs w:val="21"/>
                <w:lang w:val="es-PE"/>
                <w14:ligatures w14:val="standardContextual"/>
              </w:rPr>
              <w:t>Actividad Operativa</w:t>
            </w:r>
          </w:p>
        </w:tc>
        <w:tc>
          <w:tcPr>
            <w:tcW w:w="3301" w:type="pct"/>
          </w:tcPr>
          <w:p w14:paraId="04D5845D" w14:textId="77777777" w:rsidR="00ED31E3" w:rsidRPr="00D23EFA" w:rsidRDefault="00ED31E3" w:rsidP="00D23EFA">
            <w:pPr>
              <w:widowControl/>
              <w:tabs>
                <w:tab w:val="left" w:pos="4253"/>
              </w:tabs>
              <w:autoSpaceDE/>
              <w:autoSpaceDN/>
              <w:spacing w:before="60" w:after="60" w:line="259" w:lineRule="auto"/>
              <w:jc w:val="both"/>
              <w:rPr>
                <w:rFonts w:ascii="Arial" w:hAnsi="Arial" w:cs="Arial"/>
                <w:sz w:val="21"/>
                <w:szCs w:val="21"/>
                <w:lang w:val="es-PE"/>
              </w:rPr>
            </w:pPr>
            <w:r w:rsidRPr="00D23EFA">
              <w:rPr>
                <w:rFonts w:ascii="Arial" w:hAnsi="Arial" w:cs="Arial"/>
                <w:sz w:val="21"/>
                <w:szCs w:val="21"/>
                <w:lang w:val="es-PE"/>
              </w:rPr>
              <w:t>SUPERVISIÓN Y CONTROL DE OBRA DEL CUI 2515100</w:t>
            </w:r>
          </w:p>
        </w:tc>
      </w:tr>
      <w:tr w:rsidR="00ED31E3" w:rsidRPr="00D23EFA" w14:paraId="1B899DCB" w14:textId="77777777" w:rsidTr="00ED31E3">
        <w:tc>
          <w:tcPr>
            <w:tcW w:w="1699" w:type="pct"/>
          </w:tcPr>
          <w:p w14:paraId="52621343" w14:textId="77777777" w:rsidR="00ED31E3" w:rsidRPr="00D23EFA" w:rsidRDefault="00ED31E3" w:rsidP="00D23EFA">
            <w:pPr>
              <w:widowControl/>
              <w:tabs>
                <w:tab w:val="left" w:pos="4253"/>
              </w:tabs>
              <w:autoSpaceDE/>
              <w:autoSpaceDN/>
              <w:spacing w:before="60" w:after="60"/>
              <w:jc w:val="both"/>
              <w:rPr>
                <w:rFonts w:ascii="Arial" w:eastAsia="Times New Roman" w:hAnsi="Arial" w:cs="Arial"/>
                <w:b/>
                <w:color w:val="000000"/>
                <w:sz w:val="21"/>
                <w:szCs w:val="21"/>
                <w:lang w:val="es-PE"/>
                <w14:ligatures w14:val="standardContextual"/>
              </w:rPr>
            </w:pPr>
            <w:r w:rsidRPr="00D23EFA">
              <w:rPr>
                <w:rFonts w:ascii="Arial" w:eastAsia="Times New Roman" w:hAnsi="Arial" w:cs="Arial"/>
                <w:b/>
                <w:color w:val="000000"/>
                <w:sz w:val="21"/>
                <w:szCs w:val="21"/>
                <w:lang w:val="es-PE"/>
                <w14:ligatures w14:val="standardContextual"/>
              </w:rPr>
              <w:t>Meta Presupuestaria</w:t>
            </w:r>
          </w:p>
        </w:tc>
        <w:tc>
          <w:tcPr>
            <w:tcW w:w="3301" w:type="pct"/>
          </w:tcPr>
          <w:p w14:paraId="1789C650" w14:textId="77777777" w:rsidR="00ED31E3" w:rsidRPr="00D23EFA" w:rsidRDefault="00ED31E3" w:rsidP="00D23EFA">
            <w:pPr>
              <w:widowControl/>
              <w:tabs>
                <w:tab w:val="left" w:pos="4253"/>
              </w:tabs>
              <w:autoSpaceDE/>
              <w:autoSpaceDN/>
              <w:spacing w:before="60" w:after="60" w:line="259" w:lineRule="auto"/>
              <w:jc w:val="both"/>
              <w:rPr>
                <w:rFonts w:ascii="Arial" w:hAnsi="Arial" w:cs="Arial"/>
                <w:sz w:val="21"/>
                <w:szCs w:val="21"/>
                <w:lang w:val="es-PE"/>
              </w:rPr>
            </w:pPr>
            <w:r w:rsidRPr="00D23EFA">
              <w:rPr>
                <w:rFonts w:ascii="Arial" w:hAnsi="Arial" w:cs="Arial"/>
                <w:sz w:val="21"/>
                <w:szCs w:val="21"/>
                <w:lang w:val="es-PE"/>
              </w:rPr>
              <w:t>CUI: 2515100 Meta: 169</w:t>
            </w:r>
          </w:p>
        </w:tc>
      </w:tr>
      <w:tr w:rsidR="00ED31E3" w:rsidRPr="00D23EFA" w14:paraId="667C0244" w14:textId="77777777" w:rsidTr="00ED31E3">
        <w:tc>
          <w:tcPr>
            <w:tcW w:w="1699" w:type="pct"/>
          </w:tcPr>
          <w:p w14:paraId="0977271A" w14:textId="77777777" w:rsidR="00ED31E3" w:rsidRPr="00D23EFA" w:rsidRDefault="00ED31E3" w:rsidP="00D23EFA">
            <w:pPr>
              <w:widowControl/>
              <w:tabs>
                <w:tab w:val="left" w:pos="4253"/>
              </w:tabs>
              <w:autoSpaceDE/>
              <w:autoSpaceDN/>
              <w:spacing w:before="60" w:after="60"/>
              <w:jc w:val="both"/>
              <w:rPr>
                <w:rFonts w:ascii="Arial" w:eastAsia="Times New Roman" w:hAnsi="Arial" w:cs="Arial"/>
                <w:b/>
                <w:color w:val="000000"/>
                <w:sz w:val="21"/>
                <w:szCs w:val="21"/>
                <w:lang w:val="es-PE"/>
                <w14:ligatures w14:val="standardContextual"/>
              </w:rPr>
            </w:pPr>
            <w:r w:rsidRPr="00D23EFA">
              <w:rPr>
                <w:rFonts w:ascii="Arial" w:eastAsia="Times New Roman" w:hAnsi="Arial" w:cs="Arial"/>
                <w:b/>
                <w:color w:val="000000"/>
                <w:sz w:val="21"/>
                <w:szCs w:val="21"/>
                <w:lang w:val="es-PE"/>
                <w14:ligatures w14:val="standardContextual"/>
              </w:rPr>
              <w:t>Actividad Operativa</w:t>
            </w:r>
          </w:p>
        </w:tc>
        <w:tc>
          <w:tcPr>
            <w:tcW w:w="3301" w:type="pct"/>
          </w:tcPr>
          <w:p w14:paraId="3B23C652" w14:textId="77777777" w:rsidR="00ED31E3" w:rsidRPr="00D23EFA" w:rsidRDefault="00ED31E3" w:rsidP="00D23EFA">
            <w:pPr>
              <w:widowControl/>
              <w:tabs>
                <w:tab w:val="left" w:pos="4253"/>
              </w:tabs>
              <w:autoSpaceDE/>
              <w:autoSpaceDN/>
              <w:spacing w:before="60" w:after="60" w:line="259" w:lineRule="auto"/>
              <w:jc w:val="both"/>
              <w:rPr>
                <w:rFonts w:ascii="Arial" w:hAnsi="Arial" w:cs="Arial"/>
                <w:sz w:val="21"/>
                <w:szCs w:val="21"/>
                <w:lang w:val="es-PE"/>
              </w:rPr>
            </w:pPr>
            <w:r w:rsidRPr="00D23EFA">
              <w:rPr>
                <w:rFonts w:ascii="Arial" w:hAnsi="Arial" w:cs="Arial"/>
                <w:sz w:val="21"/>
                <w:szCs w:val="21"/>
                <w:lang w:val="es-PE"/>
              </w:rPr>
              <w:t>SUPERVISIÓN Y CONTROL DE OBRA DEL CUI 2506112</w:t>
            </w:r>
          </w:p>
        </w:tc>
      </w:tr>
      <w:tr w:rsidR="00ED31E3" w:rsidRPr="00D23EFA" w14:paraId="33F6222E" w14:textId="77777777" w:rsidTr="00ED31E3">
        <w:tc>
          <w:tcPr>
            <w:tcW w:w="1699" w:type="pct"/>
          </w:tcPr>
          <w:p w14:paraId="3E6FD9AC" w14:textId="77777777" w:rsidR="00ED31E3" w:rsidRPr="00D23EFA" w:rsidRDefault="00ED31E3" w:rsidP="00D23EFA">
            <w:pPr>
              <w:widowControl/>
              <w:tabs>
                <w:tab w:val="left" w:pos="4253"/>
              </w:tabs>
              <w:autoSpaceDE/>
              <w:autoSpaceDN/>
              <w:spacing w:before="60" w:after="60"/>
              <w:jc w:val="both"/>
              <w:rPr>
                <w:rFonts w:ascii="Arial" w:eastAsia="Times New Roman" w:hAnsi="Arial" w:cs="Arial"/>
                <w:b/>
                <w:color w:val="000000"/>
                <w:sz w:val="21"/>
                <w:szCs w:val="21"/>
                <w:lang w:val="es-PE"/>
                <w14:ligatures w14:val="standardContextual"/>
              </w:rPr>
            </w:pPr>
            <w:r w:rsidRPr="00D23EFA">
              <w:rPr>
                <w:rFonts w:ascii="Arial" w:eastAsia="Times New Roman" w:hAnsi="Arial" w:cs="Arial"/>
                <w:b/>
                <w:color w:val="000000"/>
                <w:sz w:val="21"/>
                <w:szCs w:val="21"/>
                <w:lang w:val="es-PE"/>
                <w14:ligatures w14:val="standardContextual"/>
              </w:rPr>
              <w:t>Meta Presupuestaria</w:t>
            </w:r>
          </w:p>
        </w:tc>
        <w:tc>
          <w:tcPr>
            <w:tcW w:w="3301" w:type="pct"/>
          </w:tcPr>
          <w:p w14:paraId="63FE75B2" w14:textId="77777777" w:rsidR="00ED31E3" w:rsidRPr="00D23EFA" w:rsidRDefault="00ED31E3" w:rsidP="00D23EFA">
            <w:pPr>
              <w:widowControl/>
              <w:tabs>
                <w:tab w:val="left" w:pos="4253"/>
              </w:tabs>
              <w:autoSpaceDE/>
              <w:autoSpaceDN/>
              <w:spacing w:before="60" w:after="60" w:line="259" w:lineRule="auto"/>
              <w:jc w:val="both"/>
              <w:rPr>
                <w:rFonts w:ascii="Arial" w:hAnsi="Arial" w:cs="Arial"/>
                <w:sz w:val="21"/>
                <w:szCs w:val="21"/>
                <w:lang w:val="es-PE"/>
              </w:rPr>
            </w:pPr>
            <w:r w:rsidRPr="00D23EFA">
              <w:rPr>
                <w:rFonts w:ascii="Arial" w:hAnsi="Arial" w:cs="Arial"/>
                <w:sz w:val="21"/>
                <w:szCs w:val="21"/>
                <w:lang w:val="es-PE"/>
              </w:rPr>
              <w:t>CUI: 2506112 Meta: 118</w:t>
            </w:r>
          </w:p>
        </w:tc>
      </w:tr>
      <w:tr w:rsidR="00ED31E3" w:rsidRPr="00D23EFA" w14:paraId="614AB14E" w14:textId="77777777" w:rsidTr="00ED31E3">
        <w:tc>
          <w:tcPr>
            <w:tcW w:w="1699" w:type="pct"/>
            <w:vAlign w:val="center"/>
          </w:tcPr>
          <w:p w14:paraId="048A0380" w14:textId="77777777" w:rsidR="00ED31E3" w:rsidRPr="00D23EFA" w:rsidRDefault="00ED31E3" w:rsidP="00AE6EFA">
            <w:pPr>
              <w:widowControl/>
              <w:tabs>
                <w:tab w:val="left" w:pos="4253"/>
              </w:tabs>
              <w:autoSpaceDE/>
              <w:autoSpaceDN/>
              <w:spacing w:before="60" w:after="60"/>
              <w:rPr>
                <w:rFonts w:ascii="Arial" w:eastAsia="Times New Roman" w:hAnsi="Arial" w:cs="Arial"/>
                <w:b/>
                <w:color w:val="000000"/>
                <w:sz w:val="21"/>
                <w:szCs w:val="21"/>
                <w:lang w:val="es-PE"/>
                <w14:ligatures w14:val="standardContextual"/>
              </w:rPr>
            </w:pPr>
            <w:r w:rsidRPr="00D23EFA">
              <w:rPr>
                <w:rFonts w:ascii="Arial" w:eastAsia="Times New Roman" w:hAnsi="Arial" w:cs="Arial"/>
                <w:b/>
                <w:color w:val="000000"/>
                <w:sz w:val="21"/>
                <w:szCs w:val="21"/>
                <w:lang w:val="es-PE"/>
                <w14:ligatures w14:val="standardContextual"/>
              </w:rPr>
              <w:t>Denominación de la contratación</w:t>
            </w:r>
          </w:p>
        </w:tc>
        <w:tc>
          <w:tcPr>
            <w:tcW w:w="3301" w:type="pct"/>
            <w:vAlign w:val="center"/>
          </w:tcPr>
          <w:p w14:paraId="3DB4EF3C" w14:textId="4824F4B4" w:rsidR="00ED31E3" w:rsidRPr="00150B95" w:rsidRDefault="009B1D9D" w:rsidP="007B6E6B">
            <w:pPr>
              <w:widowControl/>
              <w:tabs>
                <w:tab w:val="left" w:pos="4253"/>
              </w:tabs>
              <w:autoSpaceDE/>
              <w:autoSpaceDN/>
              <w:spacing w:before="60" w:after="60" w:line="259" w:lineRule="auto"/>
              <w:ind w:right="175"/>
              <w:jc w:val="both"/>
              <w:rPr>
                <w:rFonts w:ascii="Arial" w:eastAsia="Calibri" w:hAnsi="Arial" w:cs="Arial"/>
                <w:sz w:val="21"/>
                <w:szCs w:val="21"/>
                <w:lang w:val="es-PE"/>
                <w14:ligatures w14:val="standardContextual"/>
              </w:rPr>
            </w:pPr>
            <w:r w:rsidRPr="009B1D9D">
              <w:rPr>
                <w:rFonts w:ascii="Arial" w:eastAsia="Calibri" w:hAnsi="Arial" w:cs="Arial"/>
                <w:sz w:val="21"/>
                <w:szCs w:val="21"/>
                <w:lang w:val="es-PE"/>
                <w14:ligatures w14:val="standardContextual"/>
              </w:rPr>
              <w:t xml:space="preserve">Servicio Especializado de Ingeniero Meteorólogo para la Evaluación Técnica de Emplazamiento </w:t>
            </w:r>
            <w:r w:rsidR="007B6E6B">
              <w:rPr>
                <w:rFonts w:ascii="Arial" w:eastAsia="Calibri" w:hAnsi="Arial" w:cs="Arial"/>
                <w:sz w:val="21"/>
                <w:szCs w:val="21"/>
                <w:lang w:val="es-PE"/>
                <w14:ligatures w14:val="standardContextual"/>
              </w:rPr>
              <w:t xml:space="preserve">y comunicación </w:t>
            </w:r>
            <w:r w:rsidRPr="009B1D9D">
              <w:rPr>
                <w:rFonts w:ascii="Arial" w:eastAsia="Calibri" w:hAnsi="Arial" w:cs="Arial"/>
                <w:sz w:val="21"/>
                <w:szCs w:val="21"/>
                <w:lang w:val="es-PE"/>
                <w14:ligatures w14:val="standardContextual"/>
              </w:rPr>
              <w:t>de Equipos del Sistema de Alerta Temprana (SAT)</w:t>
            </w:r>
            <w:r>
              <w:rPr>
                <w:rFonts w:ascii="Arial" w:eastAsia="Calibri" w:hAnsi="Arial" w:cs="Arial"/>
                <w:sz w:val="21"/>
                <w:szCs w:val="21"/>
                <w:lang w:val="es-PE"/>
                <w14:ligatures w14:val="standardContextual"/>
              </w:rPr>
              <w:t>.</w:t>
            </w:r>
          </w:p>
        </w:tc>
      </w:tr>
    </w:tbl>
    <w:p w14:paraId="0A2E3ADE" w14:textId="2E86AE20" w:rsidR="00ED31E3" w:rsidRPr="00D23EFA" w:rsidRDefault="00ED31E3" w:rsidP="00D23EFA">
      <w:pPr>
        <w:widowControl/>
        <w:tabs>
          <w:tab w:val="left" w:pos="4253"/>
        </w:tabs>
        <w:autoSpaceDE/>
        <w:autoSpaceDN/>
        <w:jc w:val="both"/>
        <w:rPr>
          <w:rFonts w:ascii="Arial" w:eastAsia="Calibri" w:hAnsi="Arial" w:cs="Arial"/>
          <w:b/>
          <w:color w:val="000000"/>
          <w:sz w:val="21"/>
          <w:szCs w:val="21"/>
          <w:lang w:val="es-PE"/>
          <w14:ligatures w14:val="standardContextual"/>
        </w:rPr>
      </w:pPr>
    </w:p>
    <w:p w14:paraId="376100ED" w14:textId="77777777" w:rsidR="00DF53F6" w:rsidRPr="00D23EFA" w:rsidRDefault="00DF53F6" w:rsidP="00D23EFA">
      <w:pPr>
        <w:widowControl/>
        <w:tabs>
          <w:tab w:val="left" w:pos="4253"/>
        </w:tabs>
        <w:autoSpaceDE/>
        <w:autoSpaceDN/>
        <w:jc w:val="both"/>
        <w:rPr>
          <w:rFonts w:ascii="Arial" w:eastAsia="Calibri" w:hAnsi="Arial" w:cs="Arial"/>
          <w:b/>
          <w:color w:val="000000"/>
          <w:sz w:val="21"/>
          <w:szCs w:val="21"/>
          <w:lang w:val="es-PE"/>
          <w14:ligatures w14:val="standardContextual"/>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6"/>
      </w:tblGrid>
      <w:tr w:rsidR="00DF53F6" w:rsidRPr="00D23EFA" w14:paraId="4074C079" w14:textId="77777777" w:rsidTr="009B7F5E">
        <w:trPr>
          <w:trHeight w:val="488"/>
          <w:jc w:val="center"/>
        </w:trPr>
        <w:tc>
          <w:tcPr>
            <w:tcW w:w="9776" w:type="dxa"/>
            <w:vAlign w:val="center"/>
          </w:tcPr>
          <w:p w14:paraId="1F6D5579" w14:textId="77777777" w:rsidR="00DF53F6" w:rsidRPr="00D23EFA" w:rsidRDefault="00DF53F6" w:rsidP="00D23EFA">
            <w:pPr>
              <w:widowControl/>
              <w:numPr>
                <w:ilvl w:val="0"/>
                <w:numId w:val="4"/>
              </w:numPr>
              <w:tabs>
                <w:tab w:val="left" w:pos="4253"/>
              </w:tabs>
              <w:autoSpaceDE/>
              <w:autoSpaceDN/>
              <w:spacing w:after="160" w:line="259" w:lineRule="auto"/>
              <w:jc w:val="both"/>
              <w:rPr>
                <w:rFonts w:ascii="Arial" w:eastAsia="Times New Roman" w:hAnsi="Arial" w:cs="Arial"/>
                <w:b/>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MARCO LEGAL (Obligatorio)</w:t>
            </w:r>
          </w:p>
        </w:tc>
      </w:tr>
      <w:tr w:rsidR="00DF53F6" w:rsidRPr="00D23EFA" w14:paraId="126A7EF1" w14:textId="77777777" w:rsidTr="009B7F5E">
        <w:trPr>
          <w:trHeight w:val="488"/>
          <w:jc w:val="center"/>
        </w:trPr>
        <w:tc>
          <w:tcPr>
            <w:tcW w:w="9776" w:type="dxa"/>
            <w:vAlign w:val="center"/>
          </w:tcPr>
          <w:p w14:paraId="748C56F5" w14:textId="746570DC" w:rsidR="00ED31E3" w:rsidRPr="00D23EFA" w:rsidRDefault="00ED31E3" w:rsidP="00D23EFA">
            <w:pPr>
              <w:widowControl/>
              <w:tabs>
                <w:tab w:val="left" w:pos="4253"/>
              </w:tabs>
              <w:autoSpaceDE/>
              <w:autoSpaceDN/>
              <w:ind w:left="164" w:right="170"/>
              <w:jc w:val="both"/>
              <w:rPr>
                <w:rFonts w:ascii="Arial" w:eastAsia="Calibri" w:hAnsi="Arial" w:cs="Arial"/>
                <w:sz w:val="21"/>
                <w:szCs w:val="21"/>
                <w:lang w:val="es-PE"/>
                <w14:ligatures w14:val="standardContextual"/>
              </w:rPr>
            </w:pPr>
            <w:r w:rsidRPr="00D23EFA">
              <w:rPr>
                <w:rFonts w:ascii="Arial" w:eastAsia="Calibri" w:hAnsi="Arial" w:cs="Arial"/>
                <w:sz w:val="21"/>
                <w:szCs w:val="21"/>
                <w:lang w:val="es-PE"/>
                <w14:ligatures w14:val="standardContextual"/>
              </w:rPr>
              <w:t>La presente contratación se rige por las disposiciones contempladas en la Ley N° 32069, Ley General de Contrataciones Públicas y su Reglamento, aprobado mediante el Decreto Supremo N° 009-2025-EF.</w:t>
            </w:r>
          </w:p>
          <w:p w14:paraId="72A78C53" w14:textId="77777777" w:rsidR="00ED31E3" w:rsidRPr="00D23EFA" w:rsidRDefault="00ED31E3" w:rsidP="00D23EFA">
            <w:pPr>
              <w:widowControl/>
              <w:tabs>
                <w:tab w:val="left" w:pos="4253"/>
              </w:tabs>
              <w:autoSpaceDE/>
              <w:autoSpaceDN/>
              <w:ind w:left="164" w:right="170"/>
              <w:jc w:val="both"/>
              <w:rPr>
                <w:rFonts w:ascii="Arial" w:eastAsia="Calibri" w:hAnsi="Arial" w:cs="Arial"/>
                <w:sz w:val="21"/>
                <w:szCs w:val="21"/>
                <w:lang w:val="es-PE"/>
                <w14:ligatures w14:val="standardContextual"/>
              </w:rPr>
            </w:pPr>
          </w:p>
          <w:p w14:paraId="5A08C0AA" w14:textId="46F0DA62" w:rsidR="00DF53F6" w:rsidRPr="00D23EFA" w:rsidRDefault="00ED31E3" w:rsidP="00D23EFA">
            <w:pPr>
              <w:widowControl/>
              <w:tabs>
                <w:tab w:val="left" w:pos="4253"/>
              </w:tabs>
              <w:autoSpaceDE/>
              <w:autoSpaceDN/>
              <w:ind w:left="164" w:right="170"/>
              <w:jc w:val="both"/>
              <w:rPr>
                <w:rFonts w:ascii="Arial" w:eastAsia="Calibri" w:hAnsi="Arial" w:cs="Arial"/>
                <w:sz w:val="21"/>
                <w:szCs w:val="21"/>
                <w:lang w:val="es-PE"/>
                <w14:ligatures w14:val="standardContextual"/>
              </w:rPr>
            </w:pPr>
            <w:r w:rsidRPr="00D23EFA">
              <w:rPr>
                <w:rFonts w:ascii="Arial" w:eastAsia="Calibri" w:hAnsi="Arial" w:cs="Arial"/>
                <w:sz w:val="21"/>
                <w:szCs w:val="21"/>
                <w:lang w:val="es-PE"/>
                <w14:ligatures w14:val="standardContextual"/>
              </w:rPr>
              <w:t>La presente contratación de servicio permitirá fortalecer el cumplimiento de las funciones establecidas en el artículo 63 del Reglamento de Organización y Funciones de la Autoridad Nacional de Infraestructura aprobado con Resolución Jefatural N° 002-2023-ANIN/JEFATURA, y en el Reglamento de la Ley Nª 31841, Ley que crea la Autoridad Nacional de Infraestructura.</w:t>
            </w:r>
          </w:p>
          <w:p w14:paraId="1CD42A61" w14:textId="77777777" w:rsidR="00DF53F6" w:rsidRPr="00D23EFA" w:rsidRDefault="00DF53F6" w:rsidP="00D23EFA">
            <w:pPr>
              <w:widowControl/>
              <w:tabs>
                <w:tab w:val="left" w:pos="4253"/>
              </w:tabs>
              <w:autoSpaceDE/>
              <w:autoSpaceDN/>
              <w:spacing w:line="259" w:lineRule="auto"/>
              <w:ind w:left="306"/>
              <w:jc w:val="both"/>
              <w:rPr>
                <w:rFonts w:ascii="Arial" w:eastAsia="Calibri" w:hAnsi="Arial" w:cs="Arial"/>
                <w:sz w:val="21"/>
                <w:szCs w:val="21"/>
                <w:lang w:val="es-PE"/>
                <w14:ligatures w14:val="standardContextual"/>
              </w:rPr>
            </w:pPr>
          </w:p>
        </w:tc>
      </w:tr>
      <w:tr w:rsidR="00DF53F6" w:rsidRPr="00D23EFA" w14:paraId="535B633B" w14:textId="77777777" w:rsidTr="009B7F5E">
        <w:trPr>
          <w:trHeight w:val="488"/>
          <w:jc w:val="center"/>
        </w:trPr>
        <w:tc>
          <w:tcPr>
            <w:tcW w:w="9776" w:type="dxa"/>
            <w:vAlign w:val="center"/>
          </w:tcPr>
          <w:p w14:paraId="1A94A3C4" w14:textId="77777777" w:rsidR="00DF53F6" w:rsidRPr="00D23EFA" w:rsidRDefault="00DF53F6" w:rsidP="00D23EFA">
            <w:pPr>
              <w:widowControl/>
              <w:numPr>
                <w:ilvl w:val="0"/>
                <w:numId w:val="4"/>
              </w:numPr>
              <w:tabs>
                <w:tab w:val="left" w:pos="4253"/>
              </w:tabs>
              <w:autoSpaceDE/>
              <w:autoSpaceDN/>
              <w:spacing w:after="160" w:line="259" w:lineRule="auto"/>
              <w:ind w:left="307" w:hanging="308"/>
              <w:jc w:val="both"/>
              <w:rPr>
                <w:rFonts w:ascii="Arial" w:eastAsia="Times New Roman" w:hAnsi="Arial" w:cs="Arial"/>
                <w:b/>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FINALIDAD PÚBLICA (Obligatorio)</w:t>
            </w:r>
          </w:p>
        </w:tc>
      </w:tr>
      <w:tr w:rsidR="00DF53F6" w:rsidRPr="00D23EFA" w14:paraId="7083E934" w14:textId="77777777" w:rsidTr="009B7F5E">
        <w:trPr>
          <w:trHeight w:val="533"/>
          <w:jc w:val="center"/>
        </w:trPr>
        <w:tc>
          <w:tcPr>
            <w:tcW w:w="9776" w:type="dxa"/>
            <w:vAlign w:val="center"/>
          </w:tcPr>
          <w:p w14:paraId="2A80961C" w14:textId="39874134" w:rsidR="00ED31E3" w:rsidRDefault="00ED31E3" w:rsidP="00D23EFA">
            <w:pPr>
              <w:widowControl/>
              <w:tabs>
                <w:tab w:val="left" w:pos="4253"/>
              </w:tabs>
              <w:autoSpaceDE/>
              <w:autoSpaceDN/>
              <w:ind w:left="164" w:right="170"/>
              <w:jc w:val="both"/>
              <w:rPr>
                <w:rFonts w:ascii="Arial" w:eastAsia="Calibri" w:hAnsi="Arial" w:cs="Arial"/>
                <w:sz w:val="21"/>
                <w:szCs w:val="21"/>
                <w:lang w:val="es-PE"/>
                <w14:ligatures w14:val="standardContextual"/>
              </w:rPr>
            </w:pPr>
            <w:r w:rsidRPr="00D23EFA">
              <w:rPr>
                <w:rFonts w:ascii="Arial" w:eastAsia="Calibri" w:hAnsi="Arial" w:cs="Arial"/>
                <w:sz w:val="21"/>
                <w:szCs w:val="21"/>
                <w:lang w:val="es-PE"/>
                <w14:ligatures w14:val="standardContextual"/>
              </w:rPr>
              <w:t>La presente contratación de servicio permitirá fortalecer el cumplimiento de las funciones establecidas en el artículo 13 del D.S. que aprueba el Reglamento de la Ley Nª 31841, Ley que crea la Autoridad Nacional de Infraestructura y el artículo 18 del Texto Único del Reglamento de Organización y Funciones de la Autoridad Nacional de Infraestructura – ANIN.</w:t>
            </w:r>
          </w:p>
          <w:p w14:paraId="14DD3C30" w14:textId="77777777" w:rsidR="009B1D9D" w:rsidRDefault="009B1D9D" w:rsidP="00D23EFA">
            <w:pPr>
              <w:widowControl/>
              <w:tabs>
                <w:tab w:val="left" w:pos="4253"/>
              </w:tabs>
              <w:autoSpaceDE/>
              <w:autoSpaceDN/>
              <w:ind w:left="164" w:right="170"/>
              <w:jc w:val="both"/>
              <w:rPr>
                <w:rFonts w:ascii="Arial" w:eastAsia="Calibri" w:hAnsi="Arial" w:cs="Arial"/>
                <w:sz w:val="21"/>
                <w:szCs w:val="21"/>
                <w:lang w:val="es-PE"/>
                <w14:ligatures w14:val="standardContextual"/>
              </w:rPr>
            </w:pPr>
          </w:p>
          <w:p w14:paraId="14814948" w14:textId="5B0BCC79" w:rsidR="009B1D9D" w:rsidRDefault="009B1D9D" w:rsidP="00D23EFA">
            <w:pPr>
              <w:widowControl/>
              <w:tabs>
                <w:tab w:val="left" w:pos="4253"/>
              </w:tabs>
              <w:autoSpaceDE/>
              <w:autoSpaceDN/>
              <w:ind w:left="164" w:right="170"/>
              <w:jc w:val="both"/>
              <w:rPr>
                <w:rFonts w:ascii="Arial" w:eastAsia="Calibri" w:hAnsi="Arial" w:cs="Arial"/>
                <w:sz w:val="21"/>
                <w:szCs w:val="21"/>
                <w:lang w:val="es-PE"/>
                <w14:ligatures w14:val="standardContextual"/>
              </w:rPr>
            </w:pPr>
            <w:r w:rsidRPr="009B1D9D">
              <w:rPr>
                <w:rFonts w:ascii="Arial" w:eastAsia="Calibri" w:hAnsi="Arial" w:cs="Arial"/>
                <w:sz w:val="21"/>
                <w:szCs w:val="21"/>
                <w:lang w:val="es-PE"/>
                <w14:ligatures w14:val="standardContextual"/>
              </w:rPr>
              <w:t xml:space="preserve">Asimismo, el Servicio Especializado de Ingeniero Meteorólogo para la Evaluación Técnica de Emplazamiento </w:t>
            </w:r>
            <w:r w:rsidR="007B6E6B">
              <w:rPr>
                <w:rFonts w:ascii="Arial" w:eastAsia="Calibri" w:hAnsi="Arial" w:cs="Arial"/>
                <w:sz w:val="21"/>
                <w:szCs w:val="21"/>
                <w:lang w:val="es-PE"/>
                <w14:ligatures w14:val="standardContextual"/>
              </w:rPr>
              <w:t xml:space="preserve">y comunicación </w:t>
            </w:r>
            <w:r w:rsidRPr="009B1D9D">
              <w:rPr>
                <w:rFonts w:ascii="Arial" w:eastAsia="Calibri" w:hAnsi="Arial" w:cs="Arial"/>
                <w:sz w:val="21"/>
                <w:szCs w:val="21"/>
                <w:lang w:val="es-PE"/>
                <w14:ligatures w14:val="standardContextual"/>
              </w:rPr>
              <w:t xml:space="preserve">de Equipos del Sistema de Alerta Temprana (SAT) permitirá asegurar el adecuado funcionamiento </w:t>
            </w:r>
            <w:r w:rsidR="007B6E6B">
              <w:rPr>
                <w:rFonts w:ascii="Arial" w:eastAsia="Calibri" w:hAnsi="Arial" w:cs="Arial"/>
                <w:sz w:val="21"/>
                <w:szCs w:val="21"/>
                <w:lang w:val="es-PE"/>
                <w14:ligatures w14:val="standardContextual"/>
              </w:rPr>
              <w:t xml:space="preserve">de estos equipos </w:t>
            </w:r>
            <w:r w:rsidRPr="009B1D9D">
              <w:rPr>
                <w:rFonts w:ascii="Arial" w:eastAsia="Calibri" w:hAnsi="Arial" w:cs="Arial"/>
                <w:sz w:val="21"/>
                <w:szCs w:val="21"/>
                <w:lang w:val="es-PE"/>
                <w14:ligatures w14:val="standardContextual"/>
              </w:rPr>
              <w:t xml:space="preserve">mediante la evaluación técnica de las condiciones </w:t>
            </w:r>
            <w:r w:rsidR="007B6E6B">
              <w:rPr>
                <w:rFonts w:ascii="Arial" w:eastAsia="Calibri" w:hAnsi="Arial" w:cs="Arial"/>
                <w:sz w:val="21"/>
                <w:szCs w:val="21"/>
                <w:lang w:val="es-PE"/>
                <w14:ligatures w14:val="standardContextual"/>
              </w:rPr>
              <w:t>de emplazamiento y de comunicación</w:t>
            </w:r>
            <w:r w:rsidRPr="009B1D9D">
              <w:rPr>
                <w:rFonts w:ascii="Arial" w:eastAsia="Calibri" w:hAnsi="Arial" w:cs="Arial"/>
                <w:sz w:val="21"/>
                <w:szCs w:val="21"/>
                <w:lang w:val="es-PE"/>
                <w14:ligatures w14:val="standardContextual"/>
              </w:rPr>
              <w:t>, garantizando cobertura eficiente, confiabilidad de la información hidrometeorológica y sostenibilidad operativa del sistema en beneficio de la población.</w:t>
            </w:r>
          </w:p>
          <w:p w14:paraId="73FA9DC8" w14:textId="16EB6D40" w:rsidR="004E78DC" w:rsidRPr="00BC20EA" w:rsidRDefault="004E78DC" w:rsidP="00D91BFF">
            <w:pPr>
              <w:widowControl/>
              <w:tabs>
                <w:tab w:val="left" w:pos="4253"/>
              </w:tabs>
              <w:autoSpaceDE/>
              <w:autoSpaceDN/>
              <w:ind w:right="170"/>
              <w:jc w:val="both"/>
            </w:pPr>
          </w:p>
        </w:tc>
      </w:tr>
      <w:tr w:rsidR="00DF53F6" w:rsidRPr="00D23EFA" w14:paraId="19851866" w14:textId="77777777" w:rsidTr="009B7F5E">
        <w:trPr>
          <w:trHeight w:val="488"/>
          <w:jc w:val="center"/>
        </w:trPr>
        <w:tc>
          <w:tcPr>
            <w:tcW w:w="9776" w:type="dxa"/>
            <w:vAlign w:val="center"/>
          </w:tcPr>
          <w:p w14:paraId="0F96714C" w14:textId="77777777" w:rsidR="00DF53F6" w:rsidRPr="00D23EFA" w:rsidRDefault="00DF53F6" w:rsidP="00D23EFA">
            <w:pPr>
              <w:widowControl/>
              <w:numPr>
                <w:ilvl w:val="0"/>
                <w:numId w:val="4"/>
              </w:numPr>
              <w:tabs>
                <w:tab w:val="left" w:pos="4253"/>
              </w:tabs>
              <w:autoSpaceDE/>
              <w:autoSpaceDN/>
              <w:spacing w:after="160" w:line="259" w:lineRule="auto"/>
              <w:ind w:left="307" w:hanging="308"/>
              <w:jc w:val="both"/>
              <w:rPr>
                <w:rFonts w:ascii="Arial" w:eastAsia="Times New Roman" w:hAnsi="Arial" w:cs="Arial"/>
                <w:b/>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 xml:space="preserve">OBJETIVO DE LA CONTRATACIÓN </w:t>
            </w:r>
          </w:p>
        </w:tc>
      </w:tr>
      <w:tr w:rsidR="00DF53F6" w:rsidRPr="00D23EFA" w14:paraId="52839934" w14:textId="77777777" w:rsidTr="009B7F5E">
        <w:trPr>
          <w:trHeight w:val="761"/>
          <w:jc w:val="center"/>
        </w:trPr>
        <w:tc>
          <w:tcPr>
            <w:tcW w:w="9776" w:type="dxa"/>
            <w:vAlign w:val="center"/>
          </w:tcPr>
          <w:p w14:paraId="64994534" w14:textId="3A8041D6" w:rsidR="006F75DF" w:rsidRDefault="006F75DF" w:rsidP="00BC20EA">
            <w:pPr>
              <w:widowControl/>
              <w:tabs>
                <w:tab w:val="left" w:pos="4253"/>
              </w:tabs>
              <w:autoSpaceDE/>
              <w:autoSpaceDN/>
              <w:ind w:right="170"/>
              <w:jc w:val="both"/>
              <w:rPr>
                <w:rFonts w:ascii="Arial" w:eastAsia="Calibri" w:hAnsi="Arial" w:cs="Arial"/>
                <w:sz w:val="21"/>
                <w:szCs w:val="21"/>
                <w14:ligatures w14:val="standardContextual"/>
              </w:rPr>
            </w:pPr>
          </w:p>
          <w:p w14:paraId="2205C5D7" w14:textId="23B33355" w:rsidR="00F501E7" w:rsidRPr="00D91BFF" w:rsidRDefault="009B1D9D" w:rsidP="007B6E6B">
            <w:pPr>
              <w:widowControl/>
              <w:tabs>
                <w:tab w:val="left" w:pos="4253"/>
              </w:tabs>
              <w:autoSpaceDE/>
              <w:autoSpaceDN/>
              <w:ind w:left="164" w:right="170"/>
              <w:jc w:val="both"/>
              <w:rPr>
                <w:rFonts w:ascii="Arial" w:eastAsia="Calibri" w:hAnsi="Arial" w:cs="Arial"/>
                <w:sz w:val="21"/>
                <w:szCs w:val="21"/>
                <w14:ligatures w14:val="standardContextual"/>
              </w:rPr>
            </w:pPr>
            <w:r w:rsidRPr="009B1D9D">
              <w:rPr>
                <w:rFonts w:ascii="Arial" w:eastAsia="Calibri" w:hAnsi="Arial" w:cs="Arial"/>
                <w:sz w:val="21"/>
                <w:szCs w:val="21"/>
                <w14:ligatures w14:val="standardContextual"/>
              </w:rPr>
              <w:t xml:space="preserve">Brindar evaluación técnica especializada en meteorología aplicada </w:t>
            </w:r>
            <w:r w:rsidR="007B6E6B">
              <w:rPr>
                <w:rFonts w:ascii="Arial" w:eastAsia="Calibri" w:hAnsi="Arial" w:cs="Arial"/>
                <w:sz w:val="21"/>
                <w:szCs w:val="21"/>
                <w14:ligatures w14:val="standardContextual"/>
              </w:rPr>
              <w:t>para analizar lo</w:t>
            </w:r>
            <w:r w:rsidRPr="009B1D9D">
              <w:rPr>
                <w:rFonts w:ascii="Arial" w:eastAsia="Calibri" w:hAnsi="Arial" w:cs="Arial"/>
                <w:sz w:val="21"/>
                <w:szCs w:val="21"/>
                <w14:ligatures w14:val="standardContextual"/>
              </w:rPr>
              <w:t xml:space="preserve">s </w:t>
            </w:r>
            <w:r w:rsidR="007B6E6B">
              <w:rPr>
                <w:rFonts w:ascii="Arial" w:eastAsia="Calibri" w:hAnsi="Arial" w:cs="Arial"/>
                <w:sz w:val="21"/>
                <w:szCs w:val="21"/>
                <w14:ligatures w14:val="standardContextual"/>
              </w:rPr>
              <w:t xml:space="preserve">emplazamientos de los radares </w:t>
            </w:r>
            <w:r w:rsidRPr="009B1D9D">
              <w:rPr>
                <w:rFonts w:ascii="Arial" w:eastAsia="Calibri" w:hAnsi="Arial" w:cs="Arial"/>
                <w:sz w:val="21"/>
                <w:szCs w:val="21"/>
                <w14:ligatures w14:val="standardContextual"/>
              </w:rPr>
              <w:t xml:space="preserve">meteorológicos y verificar la idoneidad </w:t>
            </w:r>
            <w:r w:rsidR="007B6E6B">
              <w:rPr>
                <w:rFonts w:ascii="Arial" w:eastAsia="Calibri" w:hAnsi="Arial" w:cs="Arial"/>
                <w:sz w:val="21"/>
                <w:szCs w:val="21"/>
                <w14:ligatures w14:val="standardContextual"/>
              </w:rPr>
              <w:t xml:space="preserve">para la operación </w:t>
            </w:r>
            <w:r w:rsidRPr="009B1D9D">
              <w:rPr>
                <w:rFonts w:ascii="Arial" w:eastAsia="Calibri" w:hAnsi="Arial" w:cs="Arial"/>
                <w:sz w:val="21"/>
                <w:szCs w:val="21"/>
                <w14:ligatures w14:val="standardContextual"/>
              </w:rPr>
              <w:t xml:space="preserve">de </w:t>
            </w:r>
            <w:r w:rsidR="007B6E6B">
              <w:rPr>
                <w:rFonts w:ascii="Arial" w:eastAsia="Calibri" w:hAnsi="Arial" w:cs="Arial"/>
                <w:sz w:val="21"/>
                <w:szCs w:val="21"/>
                <w14:ligatures w14:val="standardContextual"/>
              </w:rPr>
              <w:t>los equipos</w:t>
            </w:r>
            <w:r w:rsidRPr="009B1D9D">
              <w:rPr>
                <w:rFonts w:ascii="Arial" w:eastAsia="Calibri" w:hAnsi="Arial" w:cs="Arial"/>
                <w:sz w:val="21"/>
                <w:szCs w:val="21"/>
                <w14:ligatures w14:val="standardContextual"/>
              </w:rPr>
              <w:t xml:space="preserve"> del Sistema de Alerta Temprana (SAT), a fin de optimizar su funcionamiento operativo, cobertura meteorológica, confiabilidad de datos y sostenibilidad del sistema.</w:t>
            </w:r>
          </w:p>
        </w:tc>
      </w:tr>
      <w:tr w:rsidR="00DF53F6" w:rsidRPr="00D23EFA" w14:paraId="1B486119" w14:textId="77777777" w:rsidTr="009B7F5E">
        <w:trPr>
          <w:trHeight w:val="488"/>
          <w:jc w:val="center"/>
        </w:trPr>
        <w:tc>
          <w:tcPr>
            <w:tcW w:w="9776" w:type="dxa"/>
            <w:vAlign w:val="center"/>
          </w:tcPr>
          <w:p w14:paraId="1D994067" w14:textId="77777777" w:rsidR="00DF53F6" w:rsidRPr="00D23EFA" w:rsidRDefault="00DF53F6" w:rsidP="00D23EFA">
            <w:pPr>
              <w:widowControl/>
              <w:numPr>
                <w:ilvl w:val="0"/>
                <w:numId w:val="4"/>
              </w:numPr>
              <w:tabs>
                <w:tab w:val="left" w:pos="4253"/>
              </w:tabs>
              <w:autoSpaceDE/>
              <w:autoSpaceDN/>
              <w:spacing w:after="160" w:line="259" w:lineRule="auto"/>
              <w:ind w:left="307" w:hanging="308"/>
              <w:jc w:val="both"/>
              <w:rPr>
                <w:rFonts w:ascii="Arial" w:eastAsia="Times New Roman" w:hAnsi="Arial" w:cs="Arial"/>
                <w:b/>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JUSTIFICACIÓN DE LA NECESIDAD DE LA CONTRATACIÓN (Obligatorio)</w:t>
            </w:r>
          </w:p>
        </w:tc>
      </w:tr>
      <w:tr w:rsidR="00DF53F6" w:rsidRPr="00D23EFA" w14:paraId="1DEE564D" w14:textId="77777777" w:rsidTr="009B7F5E">
        <w:trPr>
          <w:trHeight w:val="627"/>
          <w:jc w:val="center"/>
        </w:trPr>
        <w:tc>
          <w:tcPr>
            <w:tcW w:w="9776" w:type="dxa"/>
            <w:vAlign w:val="center"/>
          </w:tcPr>
          <w:p w14:paraId="00628A1A" w14:textId="77777777" w:rsidR="00F501E7" w:rsidRDefault="00F501E7" w:rsidP="00F501E7">
            <w:pPr>
              <w:widowControl/>
              <w:tabs>
                <w:tab w:val="left" w:pos="4253"/>
              </w:tabs>
              <w:autoSpaceDE/>
              <w:autoSpaceDN/>
              <w:ind w:left="315" w:right="182"/>
              <w:jc w:val="both"/>
              <w:rPr>
                <w:rFonts w:ascii="Arial" w:eastAsia="Calibri" w:hAnsi="Arial" w:cs="Arial"/>
                <w:sz w:val="21"/>
                <w:szCs w:val="21"/>
                <w14:ligatures w14:val="standardContextual"/>
              </w:rPr>
            </w:pPr>
          </w:p>
          <w:p w14:paraId="5959FDE7" w14:textId="2744EA83" w:rsidR="009B1D9D" w:rsidRDefault="009B1D9D" w:rsidP="009B1D9D">
            <w:pPr>
              <w:tabs>
                <w:tab w:val="left" w:pos="4253"/>
              </w:tabs>
              <w:ind w:left="315" w:right="182"/>
              <w:jc w:val="both"/>
              <w:rPr>
                <w:rFonts w:ascii="Arial" w:eastAsia="Calibri" w:hAnsi="Arial" w:cs="Arial"/>
                <w:sz w:val="21"/>
                <w:szCs w:val="21"/>
                <w14:ligatures w14:val="standardContextual"/>
              </w:rPr>
            </w:pPr>
            <w:r w:rsidRPr="009B1D9D">
              <w:rPr>
                <w:rFonts w:ascii="Arial" w:eastAsia="Calibri" w:hAnsi="Arial" w:cs="Arial"/>
                <w:sz w:val="21"/>
                <w:szCs w:val="21"/>
                <w14:ligatures w14:val="standardContextual"/>
              </w:rPr>
              <w:t>La contratación del Servicio Especializado de Ingeniero Meteorólogo para la Evaluación Técnica de Emplazamiento</w:t>
            </w:r>
            <w:r w:rsidR="007B6E6B">
              <w:rPr>
                <w:rFonts w:ascii="Arial" w:eastAsia="Calibri" w:hAnsi="Arial" w:cs="Arial"/>
                <w:sz w:val="21"/>
                <w:szCs w:val="21"/>
                <w14:ligatures w14:val="standardContextual"/>
              </w:rPr>
              <w:t xml:space="preserve"> y comunicación </w:t>
            </w:r>
            <w:r w:rsidRPr="009B1D9D">
              <w:rPr>
                <w:rFonts w:ascii="Arial" w:eastAsia="Calibri" w:hAnsi="Arial" w:cs="Arial"/>
                <w:sz w:val="21"/>
                <w:szCs w:val="21"/>
                <w14:ligatures w14:val="standardContextual"/>
              </w:rPr>
              <w:t>de Equipos del Sistema de Alerta Temprana (SAT)</w:t>
            </w:r>
            <w:r w:rsidR="0039574D">
              <w:rPr>
                <w:rFonts w:ascii="Arial" w:eastAsia="Calibri" w:hAnsi="Arial" w:cs="Arial"/>
                <w:sz w:val="21"/>
                <w:szCs w:val="21"/>
                <w14:ligatures w14:val="standardContextual"/>
              </w:rPr>
              <w:t>,</w:t>
            </w:r>
            <w:r w:rsidRPr="009B1D9D">
              <w:rPr>
                <w:rFonts w:ascii="Arial" w:eastAsia="Calibri" w:hAnsi="Arial" w:cs="Arial"/>
                <w:sz w:val="21"/>
                <w:szCs w:val="21"/>
                <w14:ligatures w14:val="standardContextual"/>
              </w:rPr>
              <w:t xml:space="preserve"> resulta necesaria debido a que la operación de los proyectos SAT involucra el funcionamiento continuo de equipos meteorológicos de alta sensibilidad tecnológica, tales como los radares meteorológicos y </w:t>
            </w:r>
            <w:r w:rsidR="007B6E6B">
              <w:rPr>
                <w:rFonts w:ascii="Arial" w:eastAsia="Calibri" w:hAnsi="Arial" w:cs="Arial"/>
                <w:sz w:val="21"/>
                <w:szCs w:val="21"/>
                <w14:ligatures w14:val="standardContextual"/>
              </w:rPr>
              <w:t>otros</w:t>
            </w:r>
            <w:r w:rsidRPr="009B1D9D">
              <w:rPr>
                <w:rFonts w:ascii="Arial" w:eastAsia="Calibri" w:hAnsi="Arial" w:cs="Arial"/>
                <w:sz w:val="21"/>
                <w:szCs w:val="21"/>
                <w14:ligatures w14:val="standardContextual"/>
              </w:rPr>
              <w:t xml:space="preserve">, cuya eficiencia depende </w:t>
            </w:r>
            <w:r w:rsidR="007B6E6B">
              <w:rPr>
                <w:rFonts w:ascii="Arial" w:eastAsia="Calibri" w:hAnsi="Arial" w:cs="Arial"/>
                <w:sz w:val="21"/>
                <w:szCs w:val="21"/>
                <w14:ligatures w14:val="standardContextual"/>
              </w:rPr>
              <w:t xml:space="preserve">de </w:t>
            </w:r>
            <w:r w:rsidRPr="009B1D9D">
              <w:rPr>
                <w:rFonts w:ascii="Arial" w:eastAsia="Calibri" w:hAnsi="Arial" w:cs="Arial"/>
                <w:sz w:val="21"/>
                <w:szCs w:val="21"/>
                <w14:ligatures w14:val="standardContextual"/>
              </w:rPr>
              <w:t>su correcta ubicació</w:t>
            </w:r>
            <w:r w:rsidR="007B6E6B">
              <w:rPr>
                <w:rFonts w:ascii="Arial" w:eastAsia="Calibri" w:hAnsi="Arial" w:cs="Arial"/>
                <w:sz w:val="21"/>
                <w:szCs w:val="21"/>
                <w14:ligatures w14:val="standardContextual"/>
              </w:rPr>
              <w:t xml:space="preserve">n técnica dentro del territorio, suministro de energía y comunicación. </w:t>
            </w:r>
          </w:p>
          <w:p w14:paraId="386D7BBB" w14:textId="77777777" w:rsidR="009B1D9D" w:rsidRPr="009B1D9D" w:rsidRDefault="009B1D9D" w:rsidP="009B1D9D">
            <w:pPr>
              <w:tabs>
                <w:tab w:val="left" w:pos="4253"/>
              </w:tabs>
              <w:ind w:left="315" w:right="182"/>
              <w:jc w:val="both"/>
              <w:rPr>
                <w:rFonts w:ascii="Arial" w:eastAsia="Calibri" w:hAnsi="Arial" w:cs="Arial"/>
                <w:sz w:val="21"/>
                <w:szCs w:val="21"/>
                <w14:ligatures w14:val="standardContextual"/>
              </w:rPr>
            </w:pPr>
          </w:p>
          <w:p w14:paraId="6C6E7D74" w14:textId="5B3094C4" w:rsidR="009B1D9D" w:rsidRDefault="009B1D9D" w:rsidP="009B1D9D">
            <w:pPr>
              <w:widowControl/>
              <w:tabs>
                <w:tab w:val="left" w:pos="4253"/>
              </w:tabs>
              <w:autoSpaceDE/>
              <w:autoSpaceDN/>
              <w:ind w:left="315" w:right="182"/>
              <w:jc w:val="both"/>
              <w:rPr>
                <w:rFonts w:ascii="Arial" w:eastAsia="Calibri" w:hAnsi="Arial" w:cs="Arial"/>
                <w:sz w:val="21"/>
                <w:szCs w:val="21"/>
                <w14:ligatures w14:val="standardContextual"/>
              </w:rPr>
            </w:pPr>
            <w:r w:rsidRPr="009B1D9D">
              <w:rPr>
                <w:rFonts w:ascii="Arial" w:eastAsia="Calibri" w:hAnsi="Arial" w:cs="Arial"/>
                <w:sz w:val="21"/>
                <w:szCs w:val="21"/>
                <w14:ligatures w14:val="standardContextual"/>
              </w:rPr>
              <w:t>Estos sistemas requieren condiciones energéticas estables, acordes a sus parámetros de operación, así como emplazamientos que permitan una adecuada cobertura meteorológica, reducción de interferencias físicas y representatividad hidrometeorológica. La interacción entre calidad energética, funcionamiento de los equipos y condiciones ambientales demanda una evaluación técnica especializada por parte de un profesional en ingeniería meteorológica, a fin de asegurar la confiabilidad de las mediciones, la continuidad del monitoreo y la sostenibilidad operativa del sistema.</w:t>
            </w:r>
          </w:p>
          <w:p w14:paraId="71C80941" w14:textId="77777777" w:rsidR="009B1D9D" w:rsidRPr="009B1D9D" w:rsidRDefault="009B1D9D" w:rsidP="009B1D9D">
            <w:pPr>
              <w:widowControl/>
              <w:tabs>
                <w:tab w:val="left" w:pos="4253"/>
              </w:tabs>
              <w:autoSpaceDE/>
              <w:autoSpaceDN/>
              <w:ind w:left="315" w:right="182"/>
              <w:jc w:val="both"/>
              <w:rPr>
                <w:rFonts w:ascii="Arial" w:eastAsia="Calibri" w:hAnsi="Arial" w:cs="Arial"/>
                <w:sz w:val="21"/>
                <w:szCs w:val="21"/>
                <w14:ligatures w14:val="standardContextual"/>
              </w:rPr>
            </w:pPr>
          </w:p>
          <w:p w14:paraId="65CFB29D" w14:textId="4E801FAC" w:rsidR="009B1D9D" w:rsidRDefault="009B1D9D" w:rsidP="009B1D9D">
            <w:pPr>
              <w:widowControl/>
              <w:tabs>
                <w:tab w:val="left" w:pos="4253"/>
              </w:tabs>
              <w:autoSpaceDE/>
              <w:autoSpaceDN/>
              <w:ind w:left="315" w:right="182"/>
              <w:jc w:val="both"/>
              <w:rPr>
                <w:rFonts w:ascii="Arial" w:eastAsia="Calibri" w:hAnsi="Arial" w:cs="Arial"/>
                <w:sz w:val="21"/>
                <w:szCs w:val="21"/>
                <w14:ligatures w14:val="standardContextual"/>
              </w:rPr>
            </w:pPr>
            <w:r w:rsidRPr="009B1D9D">
              <w:rPr>
                <w:rFonts w:ascii="Arial" w:eastAsia="Calibri" w:hAnsi="Arial" w:cs="Arial"/>
                <w:sz w:val="21"/>
                <w:szCs w:val="21"/>
                <w14:ligatures w14:val="standardContextual"/>
              </w:rPr>
              <w:t>La ausencia de una validación técnica especializada en materia meteorológica aplicada podría generar fallas operativas de los radares, distorsión de datos meteorológicos, pérdida de información crítica para la gestión de riesgos, interrupciones del servicio de monitoreo, ubicaciones inadecuadas de equipos y mayores costos de corrección técnica. Asimismo, podrían derivarse responsabilidades técnicas, contractuales y económicas para la Entidad, afectando el cumplimiento de los objetivos institucionales y la efectividad del Sistema de Alerta Temprana.</w:t>
            </w:r>
          </w:p>
          <w:p w14:paraId="244BE6EC" w14:textId="77777777" w:rsidR="0039574D" w:rsidRPr="009B1D9D" w:rsidRDefault="0039574D" w:rsidP="009B1D9D">
            <w:pPr>
              <w:widowControl/>
              <w:tabs>
                <w:tab w:val="left" w:pos="4253"/>
              </w:tabs>
              <w:autoSpaceDE/>
              <w:autoSpaceDN/>
              <w:ind w:left="315" w:right="182"/>
              <w:jc w:val="both"/>
              <w:rPr>
                <w:rFonts w:ascii="Arial" w:eastAsia="Calibri" w:hAnsi="Arial" w:cs="Arial"/>
                <w:sz w:val="21"/>
                <w:szCs w:val="21"/>
                <w14:ligatures w14:val="standardContextual"/>
              </w:rPr>
            </w:pPr>
          </w:p>
          <w:p w14:paraId="6C042B64" w14:textId="19E57844" w:rsidR="009B1D9D" w:rsidRPr="009B1D9D" w:rsidRDefault="009B1D9D" w:rsidP="009B1D9D">
            <w:pPr>
              <w:widowControl/>
              <w:tabs>
                <w:tab w:val="left" w:pos="4253"/>
              </w:tabs>
              <w:autoSpaceDE/>
              <w:autoSpaceDN/>
              <w:ind w:left="315" w:right="182"/>
              <w:jc w:val="both"/>
              <w:rPr>
                <w:rFonts w:ascii="Arial" w:eastAsia="Calibri" w:hAnsi="Arial" w:cs="Arial"/>
                <w:sz w:val="21"/>
                <w:szCs w:val="21"/>
                <w14:ligatures w14:val="standardContextual"/>
              </w:rPr>
            </w:pPr>
            <w:r w:rsidRPr="009B1D9D">
              <w:rPr>
                <w:rFonts w:ascii="Arial" w:eastAsia="Calibri" w:hAnsi="Arial" w:cs="Arial"/>
                <w:sz w:val="21"/>
                <w:szCs w:val="21"/>
                <w14:ligatures w14:val="standardContextual"/>
              </w:rPr>
              <w:t>Por ello, la contratación de un Ingeniero Meteorólogo especializado permitirá garantizar la adecuada evaluación técnica de la validación de sus condiciones de emplazamiento y la optimización de su funcionamiento operativo, fortaleciendo la capacidad institucional en la gestión técnica de proyectos estratégicos de monitoreo y prevención de riesgos en beneficio de la población.</w:t>
            </w:r>
          </w:p>
          <w:p w14:paraId="42C1BFF8" w14:textId="0EE6B29F" w:rsidR="00F501E7" w:rsidRPr="00787CA8" w:rsidRDefault="00F501E7" w:rsidP="0039574D">
            <w:pPr>
              <w:widowControl/>
              <w:tabs>
                <w:tab w:val="left" w:pos="4253"/>
              </w:tabs>
              <w:autoSpaceDE/>
              <w:autoSpaceDN/>
              <w:ind w:right="182"/>
              <w:jc w:val="both"/>
              <w:rPr>
                <w:rFonts w:ascii="Arial" w:eastAsia="Calibri" w:hAnsi="Arial" w:cs="Arial"/>
                <w:sz w:val="21"/>
                <w:szCs w:val="21"/>
                <w14:ligatures w14:val="standardContextual"/>
              </w:rPr>
            </w:pPr>
          </w:p>
        </w:tc>
      </w:tr>
      <w:tr w:rsidR="00DF53F6" w:rsidRPr="00D23EFA" w14:paraId="2E42FDCD" w14:textId="77777777" w:rsidTr="009B7F5E">
        <w:trPr>
          <w:trHeight w:val="488"/>
          <w:jc w:val="center"/>
        </w:trPr>
        <w:tc>
          <w:tcPr>
            <w:tcW w:w="9776" w:type="dxa"/>
            <w:vAlign w:val="center"/>
          </w:tcPr>
          <w:p w14:paraId="5B718D34" w14:textId="36C61989" w:rsidR="00DF53F6" w:rsidRPr="00D23EFA" w:rsidRDefault="00DF53F6" w:rsidP="00D23EFA">
            <w:pPr>
              <w:widowControl/>
              <w:numPr>
                <w:ilvl w:val="0"/>
                <w:numId w:val="4"/>
              </w:numPr>
              <w:tabs>
                <w:tab w:val="left" w:pos="4253"/>
              </w:tabs>
              <w:autoSpaceDE/>
              <w:autoSpaceDN/>
              <w:spacing w:after="160" w:line="259" w:lineRule="auto"/>
              <w:ind w:left="307" w:hanging="308"/>
              <w:jc w:val="both"/>
              <w:rPr>
                <w:rFonts w:ascii="Arial" w:eastAsia="Times New Roman" w:hAnsi="Arial" w:cs="Arial"/>
                <w:b/>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CARACTERÍSTICAS Y CONDICIONES DE LA CONTRA</w:t>
            </w:r>
            <w:r w:rsidR="00CC656D" w:rsidRPr="00D23EFA">
              <w:rPr>
                <w:rFonts w:ascii="Arial" w:eastAsia="Times New Roman" w:hAnsi="Arial" w:cs="Arial"/>
                <w:b/>
                <w:sz w:val="21"/>
                <w:szCs w:val="21"/>
                <w:lang w:val="es-PE" w:eastAsia="es-ES"/>
                <w14:ligatures w14:val="standardContextual"/>
              </w:rPr>
              <w:t>TA</w:t>
            </w:r>
            <w:r w:rsidRPr="00D23EFA">
              <w:rPr>
                <w:rFonts w:ascii="Arial" w:eastAsia="Times New Roman" w:hAnsi="Arial" w:cs="Arial"/>
                <w:b/>
                <w:sz w:val="21"/>
                <w:szCs w:val="21"/>
                <w:lang w:val="es-PE" w:eastAsia="es-ES"/>
                <w14:ligatures w14:val="standardContextual"/>
              </w:rPr>
              <w:t>CIÓN (Obligatorio)</w:t>
            </w:r>
          </w:p>
        </w:tc>
      </w:tr>
      <w:tr w:rsidR="00DF53F6" w:rsidRPr="00D23EFA" w14:paraId="072A6B16" w14:textId="77777777" w:rsidTr="009B7F5E">
        <w:trPr>
          <w:trHeight w:val="488"/>
          <w:jc w:val="center"/>
        </w:trPr>
        <w:tc>
          <w:tcPr>
            <w:tcW w:w="9776" w:type="dxa"/>
            <w:vAlign w:val="center"/>
          </w:tcPr>
          <w:p w14:paraId="56A37B64" w14:textId="705066A2" w:rsidR="007B6E6B" w:rsidRPr="007B6E6B" w:rsidRDefault="007B6E6B" w:rsidP="007B6E6B">
            <w:pPr>
              <w:pStyle w:val="Prrafodelista"/>
              <w:numPr>
                <w:ilvl w:val="0"/>
                <w:numId w:val="7"/>
              </w:numPr>
              <w:tabs>
                <w:tab w:val="left" w:pos="4253"/>
              </w:tabs>
              <w:autoSpaceDE/>
              <w:autoSpaceDN/>
              <w:jc w:val="both"/>
              <w:rPr>
                <w:rFonts w:ascii="Arial" w:eastAsia="Times New Roman" w:hAnsi="Arial" w:cs="Arial"/>
                <w:sz w:val="21"/>
                <w:szCs w:val="21"/>
                <w:lang w:eastAsia="es-ES"/>
              </w:rPr>
            </w:pPr>
            <w:r w:rsidRPr="007B6E6B">
              <w:rPr>
                <w:rFonts w:ascii="Arial" w:eastAsia="Times New Roman" w:hAnsi="Arial" w:cs="Arial"/>
                <w:sz w:val="21"/>
                <w:szCs w:val="21"/>
                <w:lang w:eastAsia="es-ES"/>
              </w:rPr>
              <w:t>Analizar técnicamente las condiciones de emplazamiento de radares meteorológicos previstas en el proyecto, evaluando su coherencia con criterios de cobertura, operación y desempeño del sistema de monitoreo.</w:t>
            </w:r>
          </w:p>
          <w:p w14:paraId="58C1A084" w14:textId="77777777" w:rsidR="007B6E6B" w:rsidRPr="007B6E6B" w:rsidRDefault="007B6E6B" w:rsidP="007B6E6B">
            <w:pPr>
              <w:tabs>
                <w:tab w:val="left" w:pos="4253"/>
              </w:tabs>
              <w:autoSpaceDE/>
              <w:autoSpaceDN/>
              <w:jc w:val="both"/>
              <w:rPr>
                <w:rFonts w:ascii="Arial" w:eastAsia="Times New Roman" w:hAnsi="Arial" w:cs="Arial"/>
                <w:sz w:val="21"/>
                <w:szCs w:val="21"/>
                <w:lang w:eastAsia="es-ES"/>
              </w:rPr>
            </w:pPr>
          </w:p>
          <w:p w14:paraId="1737C518" w14:textId="4CFC63F7" w:rsidR="007B6E6B" w:rsidRPr="007B6E6B" w:rsidRDefault="007B6E6B" w:rsidP="007B6E6B">
            <w:pPr>
              <w:pStyle w:val="Prrafodelista"/>
              <w:numPr>
                <w:ilvl w:val="0"/>
                <w:numId w:val="7"/>
              </w:numPr>
              <w:tabs>
                <w:tab w:val="left" w:pos="4253"/>
              </w:tabs>
              <w:autoSpaceDE/>
              <w:autoSpaceDN/>
              <w:jc w:val="both"/>
              <w:rPr>
                <w:rFonts w:ascii="Arial" w:eastAsia="Times New Roman" w:hAnsi="Arial" w:cs="Arial"/>
                <w:sz w:val="21"/>
                <w:szCs w:val="21"/>
                <w:lang w:eastAsia="es-ES"/>
              </w:rPr>
            </w:pPr>
            <w:r w:rsidRPr="007B6E6B">
              <w:rPr>
                <w:rFonts w:ascii="Arial" w:eastAsia="Times New Roman" w:hAnsi="Arial" w:cs="Arial"/>
                <w:sz w:val="21"/>
                <w:szCs w:val="21"/>
                <w:lang w:eastAsia="es-ES"/>
              </w:rPr>
              <w:t>Evaluar los aspectos técnicos asociados a la selección y validación de ubicaciones de instalación, considerando condiciones físicas del terreno, accesibilidad, viabilidad operativa y requerimientos funcionales del sistema.</w:t>
            </w:r>
          </w:p>
          <w:p w14:paraId="5190D4BA" w14:textId="77777777" w:rsidR="007B6E6B" w:rsidRPr="007B6E6B" w:rsidRDefault="007B6E6B" w:rsidP="007B6E6B">
            <w:pPr>
              <w:tabs>
                <w:tab w:val="left" w:pos="4253"/>
              </w:tabs>
              <w:autoSpaceDE/>
              <w:autoSpaceDN/>
              <w:jc w:val="both"/>
              <w:rPr>
                <w:rFonts w:ascii="Arial" w:eastAsia="Times New Roman" w:hAnsi="Arial" w:cs="Arial"/>
                <w:sz w:val="21"/>
                <w:szCs w:val="21"/>
                <w:lang w:eastAsia="es-ES"/>
              </w:rPr>
            </w:pPr>
          </w:p>
          <w:p w14:paraId="3C3DC773" w14:textId="0599CA5F" w:rsidR="007B6E6B" w:rsidRPr="007B6E6B" w:rsidRDefault="007B6E6B" w:rsidP="007B6E6B">
            <w:pPr>
              <w:pStyle w:val="Prrafodelista"/>
              <w:numPr>
                <w:ilvl w:val="0"/>
                <w:numId w:val="7"/>
              </w:numPr>
              <w:tabs>
                <w:tab w:val="left" w:pos="4253"/>
              </w:tabs>
              <w:autoSpaceDE/>
              <w:autoSpaceDN/>
              <w:jc w:val="both"/>
              <w:rPr>
                <w:rFonts w:ascii="Arial" w:eastAsia="Times New Roman" w:hAnsi="Arial" w:cs="Arial"/>
                <w:sz w:val="21"/>
                <w:szCs w:val="21"/>
                <w:lang w:eastAsia="es-ES"/>
              </w:rPr>
            </w:pPr>
            <w:r w:rsidRPr="007B6E6B">
              <w:rPr>
                <w:rFonts w:ascii="Arial" w:eastAsia="Times New Roman" w:hAnsi="Arial" w:cs="Arial"/>
                <w:sz w:val="21"/>
                <w:szCs w:val="21"/>
                <w:lang w:eastAsia="es-ES"/>
              </w:rPr>
              <w:t>Analizar la configuración operativa del sistema meteorológico en relación con resiliencia funcional, conectividad, transmisión de datos y continuidad del monitoreo.</w:t>
            </w:r>
          </w:p>
          <w:p w14:paraId="2919657D" w14:textId="77777777" w:rsidR="007B6E6B" w:rsidRPr="007B6E6B" w:rsidRDefault="007B6E6B" w:rsidP="007B6E6B">
            <w:pPr>
              <w:tabs>
                <w:tab w:val="left" w:pos="4253"/>
              </w:tabs>
              <w:autoSpaceDE/>
              <w:autoSpaceDN/>
              <w:jc w:val="both"/>
              <w:rPr>
                <w:rFonts w:ascii="Arial" w:eastAsia="Times New Roman" w:hAnsi="Arial" w:cs="Arial"/>
                <w:sz w:val="21"/>
                <w:szCs w:val="21"/>
                <w:lang w:eastAsia="es-ES"/>
              </w:rPr>
            </w:pPr>
          </w:p>
          <w:p w14:paraId="7AAC6196" w14:textId="77777777" w:rsidR="00311E06" w:rsidRDefault="007B6E6B" w:rsidP="00311E06">
            <w:pPr>
              <w:pStyle w:val="Prrafodelista"/>
              <w:numPr>
                <w:ilvl w:val="0"/>
                <w:numId w:val="7"/>
              </w:numPr>
              <w:tabs>
                <w:tab w:val="left" w:pos="4253"/>
              </w:tabs>
              <w:autoSpaceDE/>
              <w:autoSpaceDN/>
              <w:jc w:val="both"/>
              <w:rPr>
                <w:rFonts w:ascii="Arial" w:eastAsia="Times New Roman" w:hAnsi="Arial" w:cs="Arial"/>
                <w:sz w:val="21"/>
                <w:szCs w:val="21"/>
                <w:lang w:eastAsia="es-ES"/>
              </w:rPr>
            </w:pPr>
            <w:r w:rsidRPr="007B6E6B">
              <w:rPr>
                <w:rFonts w:ascii="Arial" w:eastAsia="Times New Roman" w:hAnsi="Arial" w:cs="Arial"/>
                <w:sz w:val="21"/>
                <w:szCs w:val="21"/>
                <w:lang w:eastAsia="es-ES"/>
              </w:rPr>
              <w:t>Definir el alcance técnico de las intervenciones necesarias para asegurar la adecuada implementación del componente meteorológico, estableciendo criterios técnicos y secuencia de actividades especializadas.</w:t>
            </w:r>
          </w:p>
          <w:p w14:paraId="4228B898" w14:textId="77777777" w:rsidR="00311E06" w:rsidRPr="00311E06" w:rsidRDefault="00311E06" w:rsidP="00311E06">
            <w:pPr>
              <w:pStyle w:val="Prrafodelista"/>
              <w:rPr>
                <w:rFonts w:ascii="Arial" w:eastAsia="Times New Roman" w:hAnsi="Arial" w:cs="Arial"/>
                <w:sz w:val="21"/>
                <w:szCs w:val="21"/>
                <w:lang w:eastAsia="es-ES"/>
              </w:rPr>
            </w:pPr>
          </w:p>
          <w:p w14:paraId="7DE9A34B" w14:textId="08005E21" w:rsidR="00F501E7" w:rsidRPr="00311E06" w:rsidRDefault="007B6E6B" w:rsidP="00311E06">
            <w:pPr>
              <w:pStyle w:val="Prrafodelista"/>
              <w:numPr>
                <w:ilvl w:val="0"/>
                <w:numId w:val="7"/>
              </w:numPr>
              <w:tabs>
                <w:tab w:val="left" w:pos="4253"/>
              </w:tabs>
              <w:autoSpaceDE/>
              <w:autoSpaceDN/>
              <w:jc w:val="both"/>
              <w:rPr>
                <w:rFonts w:ascii="Arial" w:eastAsia="Times New Roman" w:hAnsi="Arial" w:cs="Arial"/>
                <w:sz w:val="21"/>
                <w:szCs w:val="21"/>
                <w:lang w:eastAsia="es-ES"/>
              </w:rPr>
            </w:pPr>
            <w:r w:rsidRPr="00311E06">
              <w:rPr>
                <w:rFonts w:ascii="Arial" w:eastAsia="Times New Roman" w:hAnsi="Arial" w:cs="Arial"/>
                <w:sz w:val="21"/>
                <w:szCs w:val="21"/>
                <w:lang w:eastAsia="es-ES"/>
              </w:rPr>
              <w:t>Brindar soporte técnico especializado en la revisión, sustento y validación de documentación técnica relacionada con el componente meteorológico durante el period</w:t>
            </w:r>
            <w:r w:rsidR="00311E06">
              <w:rPr>
                <w:rFonts w:ascii="Arial" w:eastAsia="Times New Roman" w:hAnsi="Arial" w:cs="Arial"/>
                <w:sz w:val="21"/>
                <w:szCs w:val="21"/>
                <w:lang w:eastAsia="es-ES"/>
              </w:rPr>
              <w:t>o del servicio, y elaboración de documentación técnica requerida para el levantamiento de defectos.</w:t>
            </w:r>
          </w:p>
        </w:tc>
      </w:tr>
      <w:tr w:rsidR="00DF53F6" w:rsidRPr="00D23EFA" w14:paraId="1693ED94" w14:textId="77777777" w:rsidTr="009B7F5E">
        <w:trPr>
          <w:trHeight w:val="488"/>
          <w:jc w:val="center"/>
        </w:trPr>
        <w:tc>
          <w:tcPr>
            <w:tcW w:w="9776" w:type="dxa"/>
            <w:vAlign w:val="center"/>
          </w:tcPr>
          <w:p w14:paraId="015AE1C5" w14:textId="77777777" w:rsidR="00DF53F6" w:rsidRPr="00D23EFA" w:rsidRDefault="00DF53F6" w:rsidP="00D23EFA">
            <w:pPr>
              <w:widowControl/>
              <w:numPr>
                <w:ilvl w:val="0"/>
                <w:numId w:val="4"/>
              </w:numPr>
              <w:tabs>
                <w:tab w:val="left" w:pos="4253"/>
              </w:tabs>
              <w:autoSpaceDE/>
              <w:autoSpaceDN/>
              <w:spacing w:after="160" w:line="259" w:lineRule="auto"/>
              <w:ind w:left="449" w:hanging="450"/>
              <w:jc w:val="both"/>
              <w:rPr>
                <w:rFonts w:ascii="Arial" w:eastAsia="Times New Roman" w:hAnsi="Arial" w:cs="Arial"/>
                <w:b/>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lastRenderedPageBreak/>
              <w:t>ENTREGABLES (Obligatorio)</w:t>
            </w:r>
          </w:p>
        </w:tc>
      </w:tr>
      <w:tr w:rsidR="00DF53F6" w:rsidRPr="00D23EFA" w14:paraId="0D233E51" w14:textId="77777777" w:rsidTr="009B7F5E">
        <w:trPr>
          <w:trHeight w:val="488"/>
          <w:jc w:val="center"/>
        </w:trPr>
        <w:tc>
          <w:tcPr>
            <w:tcW w:w="9776" w:type="dxa"/>
            <w:vAlign w:val="center"/>
          </w:tcPr>
          <w:p w14:paraId="440E0448" w14:textId="77777777" w:rsidR="00DF53F6" w:rsidRPr="00D23EFA" w:rsidRDefault="00DF53F6" w:rsidP="00D23EFA">
            <w:pPr>
              <w:tabs>
                <w:tab w:val="left" w:pos="4253"/>
              </w:tabs>
              <w:spacing w:before="1"/>
              <w:ind w:left="107" w:right="92"/>
              <w:jc w:val="both"/>
              <w:rPr>
                <w:rFonts w:ascii="Arial" w:eastAsia="Arial" w:hAnsi="Arial" w:cs="Arial"/>
                <w:color w:val="000000"/>
                <w:sz w:val="21"/>
                <w:szCs w:val="21"/>
                <w:lang w:val="es-PE"/>
              </w:rPr>
            </w:pPr>
          </w:p>
          <w:p w14:paraId="512B5052" w14:textId="27B21BF5" w:rsidR="002E3AB0" w:rsidRPr="00D23EFA" w:rsidRDefault="00311E06" w:rsidP="00D23EFA">
            <w:pPr>
              <w:widowControl/>
              <w:tabs>
                <w:tab w:val="left" w:pos="4253"/>
              </w:tabs>
              <w:adjustRightInd w:val="0"/>
              <w:ind w:left="170"/>
              <w:jc w:val="both"/>
              <w:rPr>
                <w:rFonts w:ascii="Arial" w:eastAsia="Calibri" w:hAnsi="Arial" w:cs="Arial"/>
                <w:b/>
                <w:bCs/>
                <w:sz w:val="21"/>
                <w:szCs w:val="21"/>
                <w:lang w:val="es-PE"/>
              </w:rPr>
            </w:pPr>
            <w:bookmarkStart w:id="0" w:name="_Hlk204278081"/>
            <w:r>
              <w:rPr>
                <w:rFonts w:ascii="Arial" w:eastAsia="Calibri" w:hAnsi="Arial" w:cs="Arial"/>
                <w:b/>
                <w:bCs/>
                <w:sz w:val="21"/>
                <w:szCs w:val="21"/>
                <w:lang w:val="es-PE"/>
              </w:rPr>
              <w:t>UNICO</w:t>
            </w:r>
            <w:r w:rsidR="002E3AB0" w:rsidRPr="00D23EFA">
              <w:rPr>
                <w:rFonts w:ascii="Arial" w:eastAsia="Calibri" w:hAnsi="Arial" w:cs="Arial"/>
                <w:b/>
                <w:bCs/>
                <w:sz w:val="21"/>
                <w:szCs w:val="21"/>
                <w:lang w:val="es-PE"/>
              </w:rPr>
              <w:t xml:space="preserve"> ENTREGABLE</w:t>
            </w:r>
          </w:p>
          <w:p w14:paraId="05B53668" w14:textId="77777777" w:rsidR="002E3AB0" w:rsidRPr="00D23EFA" w:rsidRDefault="002E3AB0" w:rsidP="00D23EFA">
            <w:pPr>
              <w:widowControl/>
              <w:tabs>
                <w:tab w:val="left" w:pos="4253"/>
              </w:tabs>
              <w:adjustRightInd w:val="0"/>
              <w:ind w:left="170"/>
              <w:jc w:val="both"/>
              <w:rPr>
                <w:rFonts w:ascii="Arial" w:eastAsia="Calibri" w:hAnsi="Arial" w:cs="Arial"/>
                <w:sz w:val="21"/>
                <w:szCs w:val="21"/>
                <w:lang w:val="es-PE"/>
              </w:rPr>
            </w:pPr>
            <w:r w:rsidRPr="00D23EFA">
              <w:rPr>
                <w:rFonts w:ascii="Arial" w:eastAsia="Calibri" w:hAnsi="Arial" w:cs="Arial"/>
                <w:sz w:val="21"/>
                <w:szCs w:val="21"/>
                <w:lang w:val="es-PE"/>
              </w:rPr>
              <w:t>Hasta los treinta (30) días calendario, contados a partir del día siguiente de notificada la orden de</w:t>
            </w:r>
          </w:p>
          <w:p w14:paraId="13F4D461" w14:textId="77777777" w:rsidR="002E3AB0" w:rsidRPr="00D23EFA" w:rsidRDefault="002E3AB0" w:rsidP="00D23EFA">
            <w:pPr>
              <w:widowControl/>
              <w:tabs>
                <w:tab w:val="left" w:pos="4253"/>
              </w:tabs>
              <w:adjustRightInd w:val="0"/>
              <w:ind w:left="170"/>
              <w:jc w:val="both"/>
              <w:rPr>
                <w:rFonts w:ascii="Arial" w:eastAsia="Calibri" w:hAnsi="Arial" w:cs="Arial"/>
                <w:sz w:val="21"/>
                <w:szCs w:val="21"/>
                <w:lang w:val="es-PE"/>
              </w:rPr>
            </w:pPr>
            <w:r w:rsidRPr="00D23EFA">
              <w:rPr>
                <w:rFonts w:ascii="Arial" w:eastAsia="Calibri" w:hAnsi="Arial" w:cs="Arial"/>
                <w:sz w:val="21"/>
                <w:szCs w:val="21"/>
                <w:lang w:val="es-PE"/>
              </w:rPr>
              <w:t>servicio.</w:t>
            </w:r>
          </w:p>
          <w:p w14:paraId="3284413D" w14:textId="77777777" w:rsidR="002E3AB0" w:rsidRPr="00D23EFA" w:rsidRDefault="002E3AB0" w:rsidP="00D23EFA">
            <w:pPr>
              <w:widowControl/>
              <w:tabs>
                <w:tab w:val="left" w:pos="4253"/>
              </w:tabs>
              <w:adjustRightInd w:val="0"/>
              <w:ind w:left="170"/>
              <w:jc w:val="both"/>
              <w:rPr>
                <w:rFonts w:ascii="Arial" w:eastAsia="Calibri" w:hAnsi="Arial" w:cs="Arial"/>
                <w:sz w:val="21"/>
                <w:szCs w:val="21"/>
                <w:lang w:val="es-PE"/>
              </w:rPr>
            </w:pPr>
          </w:p>
          <w:p w14:paraId="16565E55" w14:textId="41013637" w:rsidR="002E3AB0" w:rsidRPr="00D23EFA" w:rsidRDefault="002E3AB0" w:rsidP="00D23EFA">
            <w:pPr>
              <w:tabs>
                <w:tab w:val="left" w:pos="4253"/>
              </w:tabs>
              <w:spacing w:before="1"/>
              <w:ind w:right="92"/>
              <w:jc w:val="both"/>
              <w:rPr>
                <w:rFonts w:ascii="Arial" w:eastAsia="Arial" w:hAnsi="Arial" w:cs="Arial"/>
                <w:sz w:val="21"/>
                <w:szCs w:val="21"/>
                <w:lang w:val="es-PE"/>
              </w:rPr>
            </w:pPr>
          </w:p>
          <w:p w14:paraId="68C7285D" w14:textId="78CE1DB3" w:rsidR="00DF53F6" w:rsidRPr="00D23EFA" w:rsidRDefault="00DF53F6" w:rsidP="00D23EFA">
            <w:pPr>
              <w:tabs>
                <w:tab w:val="left" w:pos="4253"/>
              </w:tabs>
              <w:spacing w:before="1"/>
              <w:ind w:left="107" w:right="92"/>
              <w:jc w:val="both"/>
              <w:rPr>
                <w:rFonts w:ascii="Arial" w:eastAsia="Arial" w:hAnsi="Arial" w:cs="Arial"/>
                <w:sz w:val="21"/>
                <w:szCs w:val="21"/>
                <w:lang w:val="es-PE"/>
              </w:rPr>
            </w:pPr>
            <w:r w:rsidRPr="00D23EFA">
              <w:rPr>
                <w:rFonts w:ascii="Arial" w:eastAsia="Arial" w:hAnsi="Arial" w:cs="Arial"/>
                <w:sz w:val="21"/>
                <w:szCs w:val="21"/>
                <w:lang w:val="es-PE"/>
              </w:rPr>
              <w:t xml:space="preserve">Cada entregable deberá contener un (01) </w:t>
            </w:r>
            <w:r w:rsidRPr="00D23EFA">
              <w:rPr>
                <w:rFonts w:ascii="Arial" w:eastAsia="Times New Roman" w:hAnsi="Arial" w:cs="Arial"/>
                <w:b/>
                <w:bCs/>
                <w:sz w:val="21"/>
                <w:szCs w:val="21"/>
                <w:u w:val="single"/>
                <w:lang w:eastAsia="es-ES"/>
              </w:rPr>
              <w:t xml:space="preserve">un informe </w:t>
            </w:r>
            <w:r w:rsidRPr="00D23EFA">
              <w:rPr>
                <w:rFonts w:ascii="Arial" w:eastAsia="Arial" w:hAnsi="Arial" w:cs="Arial"/>
                <w:sz w:val="21"/>
                <w:szCs w:val="21"/>
                <w:lang w:val="es-PE"/>
              </w:rPr>
              <w:t>que describa el desarrollo total o parcial de las actividades (según corresponda).</w:t>
            </w:r>
          </w:p>
          <w:p w14:paraId="3B647704" w14:textId="77777777" w:rsidR="00DF53F6" w:rsidRPr="00D23EFA" w:rsidRDefault="00DF53F6" w:rsidP="00D23EFA">
            <w:pPr>
              <w:tabs>
                <w:tab w:val="left" w:pos="4253"/>
              </w:tabs>
              <w:spacing w:before="1"/>
              <w:ind w:left="107" w:right="92"/>
              <w:jc w:val="both"/>
              <w:rPr>
                <w:rFonts w:ascii="Arial" w:eastAsia="Arial" w:hAnsi="Arial" w:cs="Arial"/>
                <w:color w:val="000000"/>
                <w:sz w:val="21"/>
                <w:szCs w:val="21"/>
                <w:lang w:val="es-PE"/>
              </w:rPr>
            </w:pPr>
          </w:p>
          <w:bookmarkEnd w:id="0"/>
          <w:p w14:paraId="18369844" w14:textId="066C0A7E" w:rsidR="00DF53F6" w:rsidRPr="00D23EFA" w:rsidRDefault="00DF53F6" w:rsidP="00D23EFA">
            <w:pPr>
              <w:tabs>
                <w:tab w:val="left" w:pos="4253"/>
              </w:tabs>
              <w:autoSpaceDE/>
              <w:autoSpaceDN/>
              <w:spacing w:after="160" w:line="259" w:lineRule="auto"/>
              <w:ind w:left="172"/>
              <w:contextualSpacing/>
              <w:jc w:val="both"/>
              <w:rPr>
                <w:rFonts w:ascii="Arial" w:eastAsia="Calibri" w:hAnsi="Arial" w:cs="Arial"/>
                <w:sz w:val="21"/>
                <w:szCs w:val="21"/>
                <w14:ligatures w14:val="standardContextual"/>
              </w:rPr>
            </w:pPr>
            <w:r w:rsidRPr="00D23EFA">
              <w:rPr>
                <w:rFonts w:ascii="Arial" w:eastAsia="Calibri" w:hAnsi="Arial" w:cs="Arial"/>
                <w:sz w:val="21"/>
                <w:szCs w:val="21"/>
                <w14:ligatures w14:val="standardContextual"/>
              </w:rPr>
              <w:t xml:space="preserve">De </w:t>
            </w:r>
            <w:r w:rsidRPr="00D23EFA">
              <w:rPr>
                <w:rFonts w:ascii="Arial" w:eastAsia="Arial" w:hAnsi="Arial" w:cs="Arial"/>
                <w:color w:val="000000"/>
                <w:sz w:val="21"/>
                <w:szCs w:val="21"/>
                <w:lang w:val="es-PE"/>
              </w:rPr>
              <w:t>existir</w:t>
            </w:r>
            <w:r w:rsidRPr="00D23EFA">
              <w:rPr>
                <w:rFonts w:ascii="Arial" w:eastAsia="Calibri" w:hAnsi="Arial" w:cs="Arial"/>
                <w:sz w:val="21"/>
                <w:szCs w:val="21"/>
                <w14:ligatures w14:val="standardContextual"/>
              </w:rPr>
              <w:t xml:space="preserve"> alguna observación al entregable, esta deberá ser subsanada por el contratista en el plazo establecido en la comunicación de la Dependencia Encargada de las Contrataciones (DEC), de conformidad al numeral 144.4 del artículo 144 del Reglamento de la Ley N° 32069, Ley General de Contrataciones Públicas, contados desde</w:t>
            </w:r>
            <w:r w:rsidR="001B038C" w:rsidRPr="00D23EFA">
              <w:rPr>
                <w:rFonts w:ascii="Arial" w:eastAsia="Calibri" w:hAnsi="Arial" w:cs="Arial"/>
                <w:sz w:val="21"/>
                <w:szCs w:val="21"/>
                <w14:ligatures w14:val="standardContextual"/>
              </w:rPr>
              <w:t xml:space="preserve"> el día siguiente d</w:t>
            </w:r>
            <w:r w:rsidRPr="00D23EFA">
              <w:rPr>
                <w:rFonts w:ascii="Arial" w:eastAsia="Calibri" w:hAnsi="Arial" w:cs="Arial"/>
                <w:sz w:val="21"/>
                <w:szCs w:val="21"/>
                <w14:ligatures w14:val="standardContextual"/>
              </w:rPr>
              <w:t xml:space="preserve">e la notificación de la observación. </w:t>
            </w:r>
          </w:p>
          <w:p w14:paraId="017C2AF2" w14:textId="77777777" w:rsidR="00DF53F6" w:rsidRPr="00D23EFA" w:rsidRDefault="00DF53F6" w:rsidP="00D23EFA">
            <w:pPr>
              <w:tabs>
                <w:tab w:val="left" w:pos="4253"/>
              </w:tabs>
              <w:autoSpaceDE/>
              <w:autoSpaceDN/>
              <w:spacing w:after="160" w:line="259" w:lineRule="auto"/>
              <w:ind w:left="172"/>
              <w:contextualSpacing/>
              <w:jc w:val="both"/>
              <w:rPr>
                <w:rFonts w:ascii="Arial" w:eastAsia="Calibri" w:hAnsi="Arial" w:cs="Arial"/>
                <w:sz w:val="21"/>
                <w:szCs w:val="21"/>
                <w14:ligatures w14:val="standardContextual"/>
              </w:rPr>
            </w:pPr>
          </w:p>
          <w:p w14:paraId="138828E9" w14:textId="27E4C135" w:rsidR="00DF53F6" w:rsidRPr="00D23EFA" w:rsidRDefault="00DF53F6" w:rsidP="00D23EFA">
            <w:pPr>
              <w:tabs>
                <w:tab w:val="left" w:pos="4253"/>
              </w:tabs>
              <w:autoSpaceDE/>
              <w:autoSpaceDN/>
              <w:spacing w:after="160" w:line="259" w:lineRule="auto"/>
              <w:ind w:left="172"/>
              <w:contextualSpacing/>
              <w:jc w:val="both"/>
              <w:rPr>
                <w:rFonts w:ascii="Arial" w:eastAsia="Calibri" w:hAnsi="Arial" w:cs="Arial"/>
                <w:sz w:val="21"/>
                <w:szCs w:val="21"/>
                <w14:ligatures w14:val="standardContextual"/>
              </w:rPr>
            </w:pPr>
            <w:r w:rsidRPr="00D23EFA">
              <w:rPr>
                <w:rFonts w:ascii="Arial" w:eastAsia="Calibri" w:hAnsi="Arial" w:cs="Arial"/>
                <w:sz w:val="21"/>
                <w:szCs w:val="21"/>
                <w14:ligatures w14:val="standardContextual"/>
              </w:rPr>
              <w:t>Las observaciones que puedan contener los documentos indicados en los literales b, c, d</w:t>
            </w:r>
            <w:r w:rsidR="00447233" w:rsidRPr="00D23EFA">
              <w:rPr>
                <w:rFonts w:ascii="Arial" w:eastAsia="Calibri" w:hAnsi="Arial" w:cs="Arial"/>
                <w:sz w:val="21"/>
                <w:szCs w:val="21"/>
                <w14:ligatures w14:val="standardContextual"/>
              </w:rPr>
              <w:t xml:space="preserve"> y</w:t>
            </w:r>
            <w:r w:rsidRPr="00D23EFA">
              <w:rPr>
                <w:rFonts w:ascii="Arial" w:eastAsia="Calibri" w:hAnsi="Arial" w:cs="Arial"/>
                <w:sz w:val="21"/>
                <w:szCs w:val="21"/>
                <w14:ligatures w14:val="standardContextual"/>
              </w:rPr>
              <w:t xml:space="preserve"> e del numeral </w:t>
            </w:r>
            <w:r w:rsidR="00FD6572" w:rsidRPr="00D23EFA">
              <w:rPr>
                <w:rFonts w:ascii="Arial" w:eastAsia="Calibri" w:hAnsi="Arial" w:cs="Arial"/>
                <w:sz w:val="21"/>
                <w:szCs w:val="21"/>
                <w14:ligatures w14:val="standardContextual"/>
              </w:rPr>
              <w:t>9</w:t>
            </w:r>
            <w:r w:rsidRPr="00D23EFA">
              <w:rPr>
                <w:rFonts w:ascii="Arial" w:eastAsia="Calibri" w:hAnsi="Arial" w:cs="Arial"/>
                <w:sz w:val="21"/>
                <w:szCs w:val="21"/>
                <w14:ligatures w14:val="standardContextual"/>
              </w:rPr>
              <w:t>, podrán ser subsanadas por el contratista a solicitud de la Unidad de Abastecimiento a través de correo electrónico.</w:t>
            </w:r>
          </w:p>
          <w:p w14:paraId="69961F73" w14:textId="77777777" w:rsidR="00DF53F6" w:rsidRPr="00D23EFA" w:rsidRDefault="00DF53F6" w:rsidP="00D23EFA">
            <w:pPr>
              <w:tabs>
                <w:tab w:val="left" w:pos="4253"/>
              </w:tabs>
              <w:autoSpaceDE/>
              <w:autoSpaceDN/>
              <w:spacing w:after="160" w:line="259" w:lineRule="auto"/>
              <w:ind w:left="172"/>
              <w:contextualSpacing/>
              <w:jc w:val="both"/>
              <w:rPr>
                <w:rFonts w:ascii="Arial" w:eastAsia="Calibri" w:hAnsi="Arial" w:cs="Arial"/>
                <w:sz w:val="21"/>
                <w:szCs w:val="21"/>
                <w14:ligatures w14:val="standardContextual"/>
              </w:rPr>
            </w:pPr>
          </w:p>
          <w:p w14:paraId="3F417BF2" w14:textId="2DD05F9A" w:rsidR="00DF53F6" w:rsidRPr="00D23EFA" w:rsidRDefault="00DF53F6" w:rsidP="00D23EFA">
            <w:pPr>
              <w:tabs>
                <w:tab w:val="left" w:pos="4253"/>
              </w:tabs>
              <w:autoSpaceDE/>
              <w:autoSpaceDN/>
              <w:spacing w:after="160" w:line="259" w:lineRule="auto"/>
              <w:ind w:left="172"/>
              <w:contextualSpacing/>
              <w:jc w:val="both"/>
              <w:rPr>
                <w:rFonts w:ascii="Arial" w:eastAsia="Calibri" w:hAnsi="Arial" w:cs="Arial"/>
                <w:sz w:val="21"/>
                <w:szCs w:val="21"/>
                <w14:ligatures w14:val="standardContextual"/>
              </w:rPr>
            </w:pPr>
            <w:r w:rsidRPr="00D23EFA">
              <w:rPr>
                <w:rFonts w:ascii="Arial" w:eastAsia="Calibri" w:hAnsi="Arial" w:cs="Arial"/>
                <w:sz w:val="21"/>
                <w:szCs w:val="21"/>
                <w14:ligatures w14:val="standardContextual"/>
              </w:rPr>
              <w:t xml:space="preserve">Los entregables deberán ser presentados en concordancia con lo descrito en los numerales </w:t>
            </w:r>
            <w:r w:rsidR="00FD6572" w:rsidRPr="00D23EFA">
              <w:rPr>
                <w:rFonts w:ascii="Arial" w:eastAsia="Calibri" w:hAnsi="Arial" w:cs="Arial"/>
                <w:sz w:val="21"/>
                <w:szCs w:val="21"/>
                <w14:ligatures w14:val="standardContextual"/>
              </w:rPr>
              <w:t>9</w:t>
            </w:r>
            <w:r w:rsidRPr="00D23EFA">
              <w:rPr>
                <w:rFonts w:ascii="Arial" w:eastAsia="Calibri" w:hAnsi="Arial" w:cs="Arial"/>
                <w:sz w:val="21"/>
                <w:szCs w:val="21"/>
                <w14:ligatures w14:val="standardContextual"/>
              </w:rPr>
              <w:t xml:space="preserve"> y </w:t>
            </w:r>
            <w:r w:rsidR="00FD6572" w:rsidRPr="00D23EFA">
              <w:rPr>
                <w:rFonts w:ascii="Arial" w:eastAsia="Calibri" w:hAnsi="Arial" w:cs="Arial"/>
                <w:sz w:val="21"/>
                <w:szCs w:val="21"/>
                <w14:ligatures w14:val="standardContextual"/>
              </w:rPr>
              <w:t>10</w:t>
            </w:r>
            <w:r w:rsidRPr="00D23EFA">
              <w:rPr>
                <w:rFonts w:ascii="Arial" w:eastAsia="Calibri" w:hAnsi="Arial" w:cs="Arial"/>
                <w:sz w:val="21"/>
                <w:szCs w:val="21"/>
                <w14:ligatures w14:val="standardContextual"/>
              </w:rPr>
              <w:t>.</w:t>
            </w:r>
          </w:p>
          <w:p w14:paraId="4E3CCA21" w14:textId="77777777" w:rsidR="00DF53F6" w:rsidRPr="00D23EFA" w:rsidRDefault="00DF53F6" w:rsidP="00D23EFA">
            <w:pPr>
              <w:tabs>
                <w:tab w:val="left" w:pos="4253"/>
              </w:tabs>
              <w:autoSpaceDE/>
              <w:autoSpaceDN/>
              <w:spacing w:after="160" w:line="259" w:lineRule="auto"/>
              <w:ind w:left="172"/>
              <w:contextualSpacing/>
              <w:jc w:val="both"/>
              <w:rPr>
                <w:rFonts w:ascii="Arial" w:eastAsia="Arial" w:hAnsi="Arial" w:cs="Arial"/>
                <w:color w:val="000000"/>
                <w:sz w:val="21"/>
                <w:szCs w:val="21"/>
                <w:lang w:val="es-PE"/>
                <w14:ligatures w14:val="standardContextual"/>
              </w:rPr>
            </w:pPr>
          </w:p>
        </w:tc>
      </w:tr>
      <w:tr w:rsidR="00DF53F6" w:rsidRPr="00D23EFA" w14:paraId="38F80C46" w14:textId="77777777" w:rsidTr="009B7F5E">
        <w:trPr>
          <w:trHeight w:val="488"/>
          <w:jc w:val="center"/>
        </w:trPr>
        <w:tc>
          <w:tcPr>
            <w:tcW w:w="9776" w:type="dxa"/>
            <w:vAlign w:val="center"/>
          </w:tcPr>
          <w:p w14:paraId="1C1A533D" w14:textId="77777777" w:rsidR="00DF53F6" w:rsidRPr="00D23EFA" w:rsidRDefault="00DF53F6" w:rsidP="00D23EFA">
            <w:pPr>
              <w:widowControl/>
              <w:numPr>
                <w:ilvl w:val="0"/>
                <w:numId w:val="4"/>
              </w:numPr>
              <w:tabs>
                <w:tab w:val="left" w:pos="4253"/>
              </w:tabs>
              <w:autoSpaceDE/>
              <w:autoSpaceDN/>
              <w:spacing w:after="160" w:line="259" w:lineRule="auto"/>
              <w:ind w:left="307" w:hanging="308"/>
              <w:jc w:val="both"/>
              <w:rPr>
                <w:rFonts w:ascii="Arial" w:eastAsia="Times New Roman" w:hAnsi="Arial" w:cs="Arial"/>
                <w:b/>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REQUISITOS Y RECURSOS DEL/DE LA PROVEEDOR/A (Obligatorio)</w:t>
            </w:r>
          </w:p>
        </w:tc>
      </w:tr>
      <w:tr w:rsidR="00DF53F6" w:rsidRPr="00D23EFA" w14:paraId="3855BA77" w14:textId="77777777" w:rsidTr="009B7F5E">
        <w:trPr>
          <w:trHeight w:val="488"/>
          <w:jc w:val="center"/>
        </w:trPr>
        <w:tc>
          <w:tcPr>
            <w:tcW w:w="9776" w:type="dxa"/>
            <w:vAlign w:val="center"/>
          </w:tcPr>
          <w:p w14:paraId="35D0230C" w14:textId="77777777" w:rsidR="002E3AB0" w:rsidRPr="00D23EFA" w:rsidRDefault="00DF53F6" w:rsidP="00D23EFA">
            <w:pPr>
              <w:widowControl/>
              <w:numPr>
                <w:ilvl w:val="1"/>
                <w:numId w:val="4"/>
              </w:numPr>
              <w:tabs>
                <w:tab w:val="left" w:pos="4253"/>
              </w:tabs>
              <w:autoSpaceDE/>
              <w:autoSpaceDN/>
              <w:spacing w:after="160" w:line="259" w:lineRule="auto"/>
              <w:jc w:val="both"/>
              <w:rPr>
                <w:rFonts w:ascii="Arial" w:eastAsia="Times New Roman" w:hAnsi="Arial" w:cs="Arial"/>
                <w:b/>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Requisitos del/de la proveedor/a</w:t>
            </w:r>
          </w:p>
          <w:p w14:paraId="189482D3" w14:textId="4ECB9153" w:rsidR="008D0834" w:rsidRPr="00D23EFA" w:rsidRDefault="008D0834" w:rsidP="00D23EFA">
            <w:pPr>
              <w:pStyle w:val="Prrafodelista"/>
              <w:tabs>
                <w:tab w:val="left" w:pos="4253"/>
              </w:tabs>
              <w:autoSpaceDE/>
              <w:autoSpaceDN/>
              <w:ind w:left="792"/>
              <w:jc w:val="both"/>
              <w:rPr>
                <w:rFonts w:ascii="Arial" w:eastAsia="Microsoft Sans Serif" w:hAnsi="Arial" w:cs="Arial"/>
                <w:sz w:val="21"/>
                <w:szCs w:val="21"/>
                <w:lang w:val="es-PE" w:bidi="en-US"/>
                <w14:ligatures w14:val="standardContextual"/>
              </w:rPr>
            </w:pPr>
          </w:p>
          <w:p w14:paraId="28964AD5" w14:textId="6C3AFB17" w:rsidR="008D0834" w:rsidRPr="00642A12" w:rsidRDefault="008D0834" w:rsidP="00C34B74">
            <w:pPr>
              <w:pStyle w:val="Prrafodelista"/>
              <w:numPr>
                <w:ilvl w:val="2"/>
                <w:numId w:val="4"/>
              </w:numPr>
              <w:ind w:left="1443" w:hanging="788"/>
              <w:jc w:val="both"/>
              <w:rPr>
                <w:rFonts w:ascii="Arial" w:eastAsia="Calibri" w:hAnsi="Arial" w:cs="Arial"/>
                <w:sz w:val="21"/>
                <w:szCs w:val="21"/>
                <w14:ligatures w14:val="standardContextual"/>
              </w:rPr>
            </w:pPr>
            <w:r w:rsidRPr="00642A12">
              <w:rPr>
                <w:rFonts w:ascii="Arial" w:eastAsia="Calibri" w:hAnsi="Arial" w:cs="Arial"/>
                <w:sz w:val="21"/>
                <w:szCs w:val="21"/>
                <w14:ligatures w14:val="standardContextual"/>
              </w:rPr>
              <w:t>Registro Nacional de Proveedores (RNP) vigente.</w:t>
            </w:r>
          </w:p>
          <w:p w14:paraId="5D067C7A" w14:textId="77777777" w:rsidR="008D0834" w:rsidRPr="00642A12" w:rsidRDefault="008D0834" w:rsidP="00C34B74">
            <w:pPr>
              <w:pStyle w:val="Prrafodelista"/>
              <w:numPr>
                <w:ilvl w:val="2"/>
                <w:numId w:val="4"/>
              </w:numPr>
              <w:ind w:left="1443" w:hanging="788"/>
              <w:jc w:val="both"/>
              <w:rPr>
                <w:rFonts w:ascii="Arial" w:eastAsia="Calibri" w:hAnsi="Arial" w:cs="Arial"/>
                <w:sz w:val="21"/>
                <w:szCs w:val="21"/>
                <w14:ligatures w14:val="standardContextual"/>
              </w:rPr>
            </w:pPr>
            <w:r w:rsidRPr="00642A12">
              <w:rPr>
                <w:rFonts w:ascii="Arial" w:eastAsia="Calibri" w:hAnsi="Arial" w:cs="Arial"/>
                <w:sz w:val="21"/>
                <w:szCs w:val="21"/>
                <w14:ligatures w14:val="standardContextual"/>
              </w:rPr>
              <w:t>No contar con impedimento para contratar con el Estado, conforme a lo establecido en el artículo 30 de la Ley General de Contrataciones Públicas.</w:t>
            </w:r>
          </w:p>
          <w:p w14:paraId="105AA879" w14:textId="08F2BBF0" w:rsidR="006366A6" w:rsidRPr="00642A12" w:rsidRDefault="006366A6" w:rsidP="00C34B74">
            <w:pPr>
              <w:pStyle w:val="Prrafodelista"/>
              <w:numPr>
                <w:ilvl w:val="2"/>
                <w:numId w:val="4"/>
              </w:numPr>
              <w:ind w:left="1443" w:hanging="788"/>
              <w:jc w:val="both"/>
              <w:rPr>
                <w:rFonts w:ascii="Arial" w:eastAsia="Calibri" w:hAnsi="Arial" w:cs="Arial"/>
                <w:sz w:val="21"/>
                <w:szCs w:val="21"/>
                <w14:ligatures w14:val="standardContextual"/>
              </w:rPr>
            </w:pPr>
            <w:r w:rsidRPr="00576EE4">
              <w:rPr>
                <w:rFonts w:ascii="Arial" w:eastAsia="Calibri" w:hAnsi="Arial" w:cs="Arial"/>
                <w:sz w:val="21"/>
                <w:szCs w:val="21"/>
                <w14:ligatures w14:val="standardContextual"/>
              </w:rPr>
              <w:t>Título universitario en</w:t>
            </w:r>
            <w:r w:rsidR="00A426D4" w:rsidRPr="00576EE4">
              <w:rPr>
                <w:rFonts w:ascii="Arial" w:eastAsia="Calibri" w:hAnsi="Arial" w:cs="Arial"/>
                <w:sz w:val="21"/>
                <w:szCs w:val="21"/>
                <w14:ligatures w14:val="standardContextual"/>
              </w:rPr>
              <w:t xml:space="preserve"> </w:t>
            </w:r>
            <w:r w:rsidR="005B164A" w:rsidRPr="00576EE4">
              <w:rPr>
                <w:rFonts w:ascii="Arial" w:eastAsia="Calibri" w:hAnsi="Arial" w:cs="Arial"/>
                <w:sz w:val="21"/>
                <w:szCs w:val="21"/>
                <w14:ligatures w14:val="standardContextual"/>
              </w:rPr>
              <w:t>Ingeniero Meteorólogo</w:t>
            </w:r>
            <w:r w:rsidR="00441140" w:rsidRPr="00441140">
              <w:rPr>
                <w:rFonts w:ascii="Arial" w:eastAsia="Calibri" w:hAnsi="Arial" w:cs="Arial"/>
                <w:sz w:val="21"/>
                <w:szCs w:val="21"/>
                <w14:ligatures w14:val="standardContextual"/>
              </w:rPr>
              <w:t>, Meteorología o carreras afines, debidamente colegiado y habilitado.</w:t>
            </w:r>
          </w:p>
          <w:p w14:paraId="0D5C8FE4" w14:textId="4EA87180" w:rsidR="00AC2F24" w:rsidRPr="00642A12" w:rsidRDefault="00FB4D51" w:rsidP="00AC2F24">
            <w:pPr>
              <w:pStyle w:val="Prrafodelista"/>
              <w:numPr>
                <w:ilvl w:val="2"/>
                <w:numId w:val="4"/>
              </w:numPr>
              <w:ind w:left="1443" w:hanging="788"/>
              <w:jc w:val="both"/>
              <w:rPr>
                <w:rFonts w:ascii="Arial" w:eastAsia="Calibri" w:hAnsi="Arial" w:cs="Arial"/>
                <w:sz w:val="21"/>
                <w:szCs w:val="21"/>
                <w14:ligatures w14:val="standardContextual"/>
              </w:rPr>
            </w:pPr>
            <w:r w:rsidRPr="00642A12">
              <w:rPr>
                <w:rFonts w:ascii="Arial" w:eastAsia="Calibri" w:hAnsi="Arial" w:cs="Arial"/>
                <w:sz w:val="21"/>
                <w:szCs w:val="21"/>
                <w14:ligatures w14:val="standardContextual"/>
              </w:rPr>
              <w:t>E</w:t>
            </w:r>
            <w:r w:rsidR="00441140">
              <w:rPr>
                <w:rFonts w:ascii="Arial" w:eastAsia="Calibri" w:hAnsi="Arial" w:cs="Arial"/>
                <w:sz w:val="21"/>
                <w:szCs w:val="21"/>
                <w14:ligatures w14:val="standardContextual"/>
              </w:rPr>
              <w:t>specialización y/o diplomado</w:t>
            </w:r>
            <w:r w:rsidR="00311E06">
              <w:rPr>
                <w:rFonts w:ascii="Arial" w:eastAsia="Calibri" w:hAnsi="Arial" w:cs="Arial"/>
                <w:sz w:val="21"/>
                <w:szCs w:val="21"/>
                <w14:ligatures w14:val="standardContextual"/>
              </w:rPr>
              <w:t xml:space="preserve"> </w:t>
            </w:r>
            <w:r w:rsidR="00441140">
              <w:rPr>
                <w:rFonts w:ascii="Arial" w:eastAsia="Calibri" w:hAnsi="Arial" w:cs="Arial"/>
                <w:sz w:val="21"/>
                <w:szCs w:val="21"/>
                <w14:ligatures w14:val="standardContextual"/>
              </w:rPr>
              <w:t xml:space="preserve">en </w:t>
            </w:r>
            <w:r w:rsidR="00311E06">
              <w:rPr>
                <w:rFonts w:ascii="Arial" w:eastAsia="Calibri" w:hAnsi="Arial" w:cs="Arial"/>
                <w:sz w:val="21"/>
                <w:szCs w:val="21"/>
                <w14:ligatures w14:val="standardContextual"/>
              </w:rPr>
              <w:t xml:space="preserve">meteorología, meteorología aplicada o afines. </w:t>
            </w:r>
          </w:p>
          <w:p w14:paraId="6924DC70" w14:textId="4B2D7DED" w:rsidR="00142296" w:rsidRPr="00142296" w:rsidRDefault="00142296" w:rsidP="00142296">
            <w:pPr>
              <w:pStyle w:val="Prrafodelista"/>
              <w:numPr>
                <w:ilvl w:val="2"/>
                <w:numId w:val="4"/>
              </w:numPr>
              <w:ind w:left="1440" w:hanging="720"/>
              <w:jc w:val="both"/>
              <w:rPr>
                <w:rFonts w:ascii="Arial" w:eastAsia="Calibri" w:hAnsi="Arial" w:cs="Arial"/>
                <w:sz w:val="21"/>
                <w:szCs w:val="21"/>
                <w14:ligatures w14:val="standardContextual"/>
              </w:rPr>
            </w:pPr>
            <w:r>
              <w:rPr>
                <w:rFonts w:ascii="Arial" w:eastAsia="Calibri" w:hAnsi="Arial" w:cs="Arial"/>
                <w:sz w:val="21"/>
                <w:szCs w:val="21"/>
                <w14:ligatures w14:val="standardContextual"/>
              </w:rPr>
              <w:t>Curso y/o capacitación en e</w:t>
            </w:r>
            <w:r w:rsidRPr="00142296">
              <w:rPr>
                <w:rFonts w:ascii="Arial" w:eastAsia="Calibri" w:hAnsi="Arial" w:cs="Arial"/>
                <w:sz w:val="21"/>
                <w:szCs w:val="21"/>
                <w14:ligatures w14:val="standardContextual"/>
              </w:rPr>
              <w:t xml:space="preserve">ntrenamiento en aplicaciones de satélite para la AR-III de la </w:t>
            </w:r>
            <w:r>
              <w:rPr>
                <w:rFonts w:ascii="Arial" w:eastAsia="Calibri" w:hAnsi="Arial" w:cs="Arial"/>
                <w:sz w:val="21"/>
                <w:szCs w:val="21"/>
                <w14:ligatures w14:val="standardContextual"/>
              </w:rPr>
              <w:t>OMM</w:t>
            </w:r>
            <w:r w:rsidRPr="00142296">
              <w:rPr>
                <w:rFonts w:ascii="Arial" w:eastAsia="Calibri" w:hAnsi="Arial" w:cs="Arial"/>
                <w:sz w:val="21"/>
                <w:szCs w:val="21"/>
                <w14:ligatures w14:val="standardContextual"/>
              </w:rPr>
              <w:t xml:space="preserve"> y/o Técnicas de pronostico numérico del tiempo y clima </w:t>
            </w:r>
            <w:r>
              <w:rPr>
                <w:rFonts w:ascii="Arial" w:eastAsia="Calibri" w:hAnsi="Arial" w:cs="Arial"/>
                <w:sz w:val="21"/>
                <w:szCs w:val="21"/>
                <w14:ligatures w14:val="standardContextual"/>
              </w:rPr>
              <w:t xml:space="preserve">y/o </w:t>
            </w:r>
            <w:r w:rsidRPr="00142296">
              <w:rPr>
                <w:rFonts w:ascii="Arial" w:eastAsia="Calibri" w:hAnsi="Arial" w:cs="Arial"/>
                <w:sz w:val="21"/>
                <w:szCs w:val="21"/>
                <w14:ligatures w14:val="standardContextual"/>
              </w:rPr>
              <w:t xml:space="preserve">actualización meteorológica </w:t>
            </w:r>
            <w:r>
              <w:rPr>
                <w:rFonts w:ascii="Arial" w:eastAsia="Calibri" w:hAnsi="Arial" w:cs="Arial"/>
                <w:sz w:val="21"/>
                <w:szCs w:val="21"/>
                <w14:ligatures w14:val="standardContextual"/>
              </w:rPr>
              <w:t>–</w:t>
            </w:r>
            <w:r w:rsidRPr="00142296">
              <w:rPr>
                <w:rFonts w:ascii="Arial" w:eastAsia="Calibri" w:hAnsi="Arial" w:cs="Arial"/>
                <w:sz w:val="21"/>
                <w:szCs w:val="21"/>
                <w14:ligatures w14:val="standardContextual"/>
              </w:rPr>
              <w:t xml:space="preserve"> pronósticos</w:t>
            </w:r>
            <w:r>
              <w:rPr>
                <w:rFonts w:ascii="Arial" w:eastAsia="Calibri" w:hAnsi="Arial" w:cs="Arial"/>
                <w:sz w:val="21"/>
                <w:szCs w:val="21"/>
                <w14:ligatures w14:val="standardContextual"/>
              </w:rPr>
              <w:t>.</w:t>
            </w:r>
          </w:p>
          <w:p w14:paraId="5E9CED4F" w14:textId="77777777" w:rsidR="008D0834" w:rsidRPr="00642A12" w:rsidRDefault="008D0834" w:rsidP="00C34B74">
            <w:pPr>
              <w:pStyle w:val="Prrafodelista"/>
              <w:numPr>
                <w:ilvl w:val="2"/>
                <w:numId w:val="4"/>
              </w:numPr>
              <w:ind w:left="1443" w:hanging="788"/>
              <w:jc w:val="both"/>
              <w:rPr>
                <w:rFonts w:ascii="Arial" w:eastAsia="Calibri" w:hAnsi="Arial" w:cs="Arial"/>
                <w:sz w:val="21"/>
                <w:szCs w:val="21"/>
                <w14:ligatures w14:val="standardContextual"/>
              </w:rPr>
            </w:pPr>
            <w:r w:rsidRPr="00642A12">
              <w:rPr>
                <w:rFonts w:ascii="Arial" w:eastAsia="Calibri" w:hAnsi="Arial" w:cs="Arial"/>
                <w:sz w:val="21"/>
                <w:szCs w:val="21"/>
                <w14:ligatures w14:val="standardContextual"/>
              </w:rPr>
              <w:t>Experiencia laboral general mínima de cinco (05) años en el sector público y/o privado.</w:t>
            </w:r>
          </w:p>
          <w:p w14:paraId="2FBBEFC0" w14:textId="77777777" w:rsidR="00441140" w:rsidRDefault="008D0834" w:rsidP="00C34B74">
            <w:pPr>
              <w:pStyle w:val="Prrafodelista"/>
              <w:numPr>
                <w:ilvl w:val="2"/>
                <w:numId w:val="4"/>
              </w:numPr>
              <w:ind w:left="1443" w:hanging="788"/>
              <w:jc w:val="both"/>
              <w:rPr>
                <w:rFonts w:ascii="Arial" w:eastAsia="Calibri" w:hAnsi="Arial" w:cs="Arial"/>
                <w:sz w:val="21"/>
                <w:szCs w:val="21"/>
                <w14:ligatures w14:val="standardContextual"/>
              </w:rPr>
            </w:pPr>
            <w:r w:rsidRPr="00642A12">
              <w:rPr>
                <w:rFonts w:ascii="Arial" w:eastAsia="Calibri" w:hAnsi="Arial" w:cs="Arial"/>
                <w:sz w:val="21"/>
                <w:szCs w:val="21"/>
                <w14:ligatures w14:val="standardContextual"/>
              </w:rPr>
              <w:t>Experiencia laboral específica mínima de tres</w:t>
            </w:r>
            <w:bookmarkStart w:id="1" w:name="_GoBack"/>
            <w:bookmarkEnd w:id="1"/>
            <w:r w:rsidRPr="00642A12">
              <w:rPr>
                <w:rFonts w:ascii="Arial" w:eastAsia="Calibri" w:hAnsi="Arial" w:cs="Arial"/>
                <w:sz w:val="21"/>
                <w:szCs w:val="21"/>
                <w14:ligatures w14:val="standardContextual"/>
              </w:rPr>
              <w:t xml:space="preserve"> (03) años desempeñando funciones como</w:t>
            </w:r>
          </w:p>
          <w:p w14:paraId="61E44FDB" w14:textId="7D42B2D2" w:rsidR="002E3AB0" w:rsidRPr="00642A12" w:rsidRDefault="00142296" w:rsidP="00441140">
            <w:pPr>
              <w:pStyle w:val="Prrafodelista"/>
              <w:ind w:left="1443"/>
              <w:jc w:val="both"/>
              <w:rPr>
                <w:rFonts w:ascii="Arial" w:eastAsia="Calibri" w:hAnsi="Arial" w:cs="Arial"/>
                <w:sz w:val="21"/>
                <w:szCs w:val="21"/>
                <w14:ligatures w14:val="standardContextual"/>
              </w:rPr>
            </w:pPr>
            <w:r w:rsidRPr="00142296">
              <w:rPr>
                <w:rFonts w:ascii="Arial" w:eastAsia="Calibri" w:hAnsi="Arial" w:cs="Arial"/>
                <w:sz w:val="21"/>
                <w:szCs w:val="21"/>
                <w14:ligatures w14:val="standardContextual"/>
              </w:rPr>
              <w:t>Pronosticador Meteorólogo en Actividad Meteorologíca OMA</w:t>
            </w:r>
            <w:r>
              <w:rPr>
                <w:rFonts w:ascii="Arial" w:eastAsia="Calibri" w:hAnsi="Arial" w:cs="Arial"/>
                <w:sz w:val="21"/>
                <w:szCs w:val="21"/>
                <w14:ligatures w14:val="standardContextual"/>
              </w:rPr>
              <w:t xml:space="preserve"> y/o Ingeniero Meteorólogo</w:t>
            </w:r>
            <w:r w:rsidR="00576EE4">
              <w:rPr>
                <w:rFonts w:ascii="Arial" w:eastAsia="Calibri" w:hAnsi="Arial" w:cs="Arial"/>
                <w:sz w:val="21"/>
                <w:szCs w:val="21"/>
                <w14:ligatures w14:val="standardContextual"/>
              </w:rPr>
              <w:t xml:space="preserve"> o</w:t>
            </w:r>
            <w:r>
              <w:rPr>
                <w:rFonts w:ascii="Arial" w:eastAsia="Calibri" w:hAnsi="Arial" w:cs="Arial"/>
                <w:sz w:val="21"/>
                <w:szCs w:val="21"/>
                <w14:ligatures w14:val="standardContextual"/>
              </w:rPr>
              <w:t xml:space="preserve"> </w:t>
            </w:r>
            <w:r w:rsidR="00441140" w:rsidRPr="00441140">
              <w:rPr>
                <w:rFonts w:ascii="Arial" w:eastAsia="Calibri" w:hAnsi="Arial" w:cs="Arial"/>
                <w:sz w:val="21"/>
                <w:szCs w:val="21"/>
                <w14:ligatures w14:val="standardContextual"/>
              </w:rPr>
              <w:t>cargos similares en proyec</w:t>
            </w:r>
            <w:r w:rsidR="00234E20">
              <w:rPr>
                <w:rFonts w:ascii="Arial" w:eastAsia="Calibri" w:hAnsi="Arial" w:cs="Arial"/>
                <w:sz w:val="21"/>
                <w:szCs w:val="21"/>
                <w14:ligatures w14:val="standardContextual"/>
              </w:rPr>
              <w:t>tos de monitoreo meteorológico y/o</w:t>
            </w:r>
            <w:r w:rsidR="00441140" w:rsidRPr="00441140">
              <w:rPr>
                <w:rFonts w:ascii="Arial" w:eastAsia="Calibri" w:hAnsi="Arial" w:cs="Arial"/>
                <w:sz w:val="21"/>
                <w:szCs w:val="21"/>
                <w14:ligatures w14:val="standardContextual"/>
              </w:rPr>
              <w:t xml:space="preserve"> infraestructura tecnológica.</w:t>
            </w:r>
          </w:p>
          <w:p w14:paraId="2119D928" w14:textId="77777777" w:rsidR="002E3AB0" w:rsidRPr="00576EE4" w:rsidRDefault="002E3AB0" w:rsidP="00D23EFA">
            <w:pPr>
              <w:tabs>
                <w:tab w:val="left" w:pos="4253"/>
              </w:tabs>
              <w:autoSpaceDE/>
              <w:autoSpaceDN/>
              <w:ind w:left="1004"/>
              <w:contextualSpacing/>
              <w:jc w:val="both"/>
              <w:rPr>
                <w:rFonts w:ascii="Arial" w:eastAsia="Microsoft Sans Serif" w:hAnsi="Arial" w:cs="Arial"/>
                <w:b/>
                <w:sz w:val="21"/>
                <w:szCs w:val="21"/>
                <w:highlight w:val="yellow"/>
                <w:lang w:bidi="en-US"/>
                <w14:ligatures w14:val="standardContextual"/>
              </w:rPr>
            </w:pPr>
          </w:p>
          <w:p w14:paraId="2829D9BB" w14:textId="77777777" w:rsidR="00DF53F6" w:rsidRPr="00D23EFA" w:rsidRDefault="00DF53F6" w:rsidP="00D23EFA">
            <w:pPr>
              <w:widowControl/>
              <w:numPr>
                <w:ilvl w:val="0"/>
                <w:numId w:val="1"/>
              </w:numPr>
              <w:tabs>
                <w:tab w:val="left" w:pos="4253"/>
              </w:tabs>
              <w:autoSpaceDE/>
              <w:autoSpaceDN/>
              <w:spacing w:after="160" w:line="259" w:lineRule="auto"/>
              <w:contextualSpacing/>
              <w:jc w:val="both"/>
              <w:rPr>
                <w:rFonts w:ascii="Arial" w:eastAsia="Microsoft Sans Serif" w:hAnsi="Arial" w:cs="Arial"/>
                <w:sz w:val="21"/>
                <w:szCs w:val="21"/>
                <w:lang w:val="es-PE" w:bidi="en-US"/>
                <w14:ligatures w14:val="standardContextual"/>
              </w:rPr>
            </w:pPr>
            <w:r w:rsidRPr="00D23EFA">
              <w:rPr>
                <w:rFonts w:ascii="Arial" w:eastAsia="Microsoft Sans Serif" w:hAnsi="Arial" w:cs="Arial"/>
                <w:sz w:val="21"/>
                <w:szCs w:val="21"/>
                <w:lang w:val="es-PE" w:bidi="en-US"/>
                <w14:ligatures w14:val="standardContextual"/>
              </w:rPr>
              <w:t xml:space="preserve">Los estudios y/o capacitaciones deberán ser acreditados con certificados y/o diplomas y/o constancias y/o algún documento que demuestre fehacientemente los estudios y/o capacitaciones realizadas. </w:t>
            </w:r>
          </w:p>
          <w:p w14:paraId="68929321" w14:textId="77777777" w:rsidR="00DF53F6" w:rsidRPr="00D23EFA" w:rsidRDefault="00DF53F6" w:rsidP="00D23EFA">
            <w:pPr>
              <w:widowControl/>
              <w:numPr>
                <w:ilvl w:val="0"/>
                <w:numId w:val="1"/>
              </w:numPr>
              <w:tabs>
                <w:tab w:val="left" w:pos="4253"/>
              </w:tabs>
              <w:autoSpaceDE/>
              <w:autoSpaceDN/>
              <w:spacing w:after="160" w:line="259" w:lineRule="auto"/>
              <w:contextualSpacing/>
              <w:jc w:val="both"/>
              <w:rPr>
                <w:rFonts w:ascii="Arial" w:eastAsia="Microsoft Sans Serif" w:hAnsi="Arial" w:cs="Arial"/>
                <w:sz w:val="21"/>
                <w:szCs w:val="21"/>
                <w:lang w:val="es-PE" w:bidi="en-US"/>
                <w14:ligatures w14:val="standardContextual"/>
              </w:rPr>
            </w:pPr>
            <w:r w:rsidRPr="00D23EFA">
              <w:rPr>
                <w:rFonts w:ascii="Arial" w:eastAsia="Microsoft Sans Serif" w:hAnsi="Arial" w:cs="Arial"/>
                <w:sz w:val="21"/>
                <w:szCs w:val="21"/>
                <w:lang w:val="es-PE" w:bidi="en-US"/>
                <w14:ligatures w14:val="standardContextual"/>
              </w:rPr>
              <w:t xml:space="preserve">La experiencia del proveedor deberá ser acreditada con: Certificados y/o Constancias de Trabajo, contratos y/u órdenes de servicios acompañadas de sus respectivas conformidades o constancias de prestación de servicios u otro documento que acredite fehacientemente la experiencia; asimismo, en caso de presentar adendas, estas deben estar adjuntas al contrato primigenio. Para el caso de resoluciones y/o documentos de designación, deberán adjuntarse las respectivas resoluciones y/o documentos de cese. </w:t>
            </w:r>
          </w:p>
          <w:p w14:paraId="5A233BAB" w14:textId="77777777" w:rsidR="00DF53F6" w:rsidRPr="00D23EFA" w:rsidRDefault="00DF53F6" w:rsidP="00D23EFA">
            <w:pPr>
              <w:tabs>
                <w:tab w:val="left" w:pos="4253"/>
              </w:tabs>
              <w:autoSpaceDE/>
              <w:autoSpaceDN/>
              <w:spacing w:after="160" w:line="259" w:lineRule="auto"/>
              <w:contextualSpacing/>
              <w:jc w:val="both"/>
              <w:rPr>
                <w:rFonts w:ascii="Arial" w:eastAsia="Microsoft Sans Serif" w:hAnsi="Arial" w:cs="Arial"/>
                <w:sz w:val="21"/>
                <w:szCs w:val="21"/>
                <w:highlight w:val="yellow"/>
                <w:lang w:val="es-PE" w:bidi="en-US"/>
                <w14:ligatures w14:val="standardContextual"/>
              </w:rPr>
            </w:pPr>
          </w:p>
          <w:p w14:paraId="14B4F16E" w14:textId="77777777" w:rsidR="00DF53F6" w:rsidRPr="00D23EFA" w:rsidRDefault="00DF53F6" w:rsidP="00D23EFA">
            <w:pPr>
              <w:widowControl/>
              <w:numPr>
                <w:ilvl w:val="1"/>
                <w:numId w:val="4"/>
              </w:numPr>
              <w:tabs>
                <w:tab w:val="left" w:pos="4253"/>
              </w:tabs>
              <w:autoSpaceDE/>
              <w:autoSpaceDN/>
              <w:spacing w:after="160" w:line="259" w:lineRule="auto"/>
              <w:jc w:val="both"/>
              <w:rPr>
                <w:rFonts w:ascii="Arial" w:eastAsia="Times New Roman" w:hAnsi="Arial" w:cs="Arial"/>
                <w:b/>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Recursos a ser provistos por el/la proveedora</w:t>
            </w:r>
          </w:p>
          <w:p w14:paraId="13275F78" w14:textId="17078387" w:rsidR="00DF53F6" w:rsidRPr="001341B8" w:rsidRDefault="00DF53F6" w:rsidP="001341B8">
            <w:pPr>
              <w:pStyle w:val="Prrafodelista"/>
              <w:numPr>
                <w:ilvl w:val="2"/>
                <w:numId w:val="4"/>
              </w:numPr>
              <w:ind w:left="1443" w:hanging="788"/>
              <w:jc w:val="both"/>
              <w:rPr>
                <w:rFonts w:ascii="Arial" w:eastAsia="Microsoft Sans Serif" w:hAnsi="Arial" w:cs="Arial"/>
                <w:sz w:val="21"/>
                <w:szCs w:val="21"/>
                <w:lang w:val="es-MX" w:bidi="en-US"/>
                <w14:ligatures w14:val="standardContextual"/>
              </w:rPr>
            </w:pPr>
            <w:bookmarkStart w:id="2" w:name="_Hlk204279118"/>
            <w:r w:rsidRPr="001341B8">
              <w:rPr>
                <w:rFonts w:ascii="Arial" w:eastAsia="Microsoft Sans Serif" w:hAnsi="Arial" w:cs="Arial"/>
                <w:sz w:val="21"/>
                <w:szCs w:val="21"/>
                <w:lang w:val="es-MX" w:bidi="en-US"/>
                <w14:ligatures w14:val="standardContextual"/>
              </w:rPr>
              <w:t xml:space="preserve">Contar con seguro obligatorio </w:t>
            </w:r>
            <w:bookmarkEnd w:id="2"/>
            <w:r w:rsidRPr="001341B8">
              <w:rPr>
                <w:rFonts w:ascii="Arial" w:eastAsia="Microsoft Sans Serif" w:hAnsi="Arial" w:cs="Arial"/>
                <w:sz w:val="21"/>
                <w:szCs w:val="21"/>
                <w:lang w:val="es-MX" w:bidi="en-US"/>
                <w14:ligatures w14:val="standardContextual"/>
              </w:rPr>
              <w:t xml:space="preserve">para servicios con presencia en campo y/u obra(s): SCTR y EPP. </w:t>
            </w:r>
          </w:p>
          <w:p w14:paraId="7A09266D" w14:textId="77777777" w:rsidR="00CF3E24" w:rsidRPr="00D23EFA" w:rsidRDefault="00CF3E24" w:rsidP="00D23EFA">
            <w:pPr>
              <w:widowControl/>
              <w:tabs>
                <w:tab w:val="left" w:pos="4253"/>
              </w:tabs>
              <w:autoSpaceDE/>
              <w:autoSpaceDN/>
              <w:spacing w:after="160" w:line="259" w:lineRule="auto"/>
              <w:ind w:left="720"/>
              <w:contextualSpacing/>
              <w:jc w:val="both"/>
              <w:rPr>
                <w:rFonts w:ascii="Arial" w:eastAsia="Microsoft Sans Serif" w:hAnsi="Arial" w:cs="Arial"/>
                <w:sz w:val="21"/>
                <w:szCs w:val="21"/>
                <w:highlight w:val="yellow"/>
                <w:lang w:val="es-PE" w:bidi="en-US"/>
                <w14:ligatures w14:val="standardContextual"/>
              </w:rPr>
            </w:pPr>
          </w:p>
          <w:p w14:paraId="68864A0B" w14:textId="77777777" w:rsidR="00DF53F6" w:rsidRPr="00D23EFA" w:rsidRDefault="00DF53F6" w:rsidP="00D23EFA">
            <w:pPr>
              <w:tabs>
                <w:tab w:val="left" w:pos="4253"/>
              </w:tabs>
              <w:autoSpaceDE/>
              <w:autoSpaceDN/>
              <w:ind w:left="164" w:right="178"/>
              <w:jc w:val="both"/>
              <w:rPr>
                <w:rFonts w:ascii="Arial" w:eastAsia="Times New Roman" w:hAnsi="Arial" w:cs="Arial"/>
                <w:b/>
                <w:bCs/>
                <w:sz w:val="21"/>
                <w:szCs w:val="21"/>
                <w:lang w:eastAsia="es-ES"/>
                <w14:ligatures w14:val="standardContextual"/>
              </w:rPr>
            </w:pPr>
            <w:r w:rsidRPr="00D23EFA">
              <w:rPr>
                <w:rFonts w:ascii="Arial" w:eastAsia="Times New Roman" w:hAnsi="Arial" w:cs="Arial"/>
                <w:b/>
                <w:bCs/>
                <w:sz w:val="21"/>
                <w:szCs w:val="21"/>
                <w:lang w:eastAsia="es-ES"/>
                <w14:ligatures w14:val="standardContextual"/>
              </w:rPr>
              <w:t>IMPORTANTE</w:t>
            </w:r>
          </w:p>
          <w:p w14:paraId="6D3E58B3" w14:textId="77777777" w:rsidR="00DF53F6" w:rsidRPr="00D23EFA" w:rsidRDefault="00DF53F6" w:rsidP="00D23EFA">
            <w:pPr>
              <w:tabs>
                <w:tab w:val="left" w:pos="4253"/>
              </w:tabs>
              <w:autoSpaceDE/>
              <w:autoSpaceDN/>
              <w:ind w:left="164" w:right="178"/>
              <w:jc w:val="both"/>
              <w:rPr>
                <w:rFonts w:ascii="Arial" w:eastAsia="Times New Roman" w:hAnsi="Arial" w:cs="Arial"/>
                <w:sz w:val="21"/>
                <w:szCs w:val="21"/>
                <w:lang w:eastAsia="es-ES"/>
                <w14:ligatures w14:val="standardContextual"/>
              </w:rPr>
            </w:pPr>
            <w:r w:rsidRPr="00D23EFA">
              <w:rPr>
                <w:rFonts w:ascii="Arial" w:eastAsia="Times New Roman" w:hAnsi="Arial" w:cs="Arial"/>
                <w:sz w:val="21"/>
                <w:szCs w:val="21"/>
                <w:lang w:eastAsia="es-ES"/>
                <w14:ligatures w14:val="standardContextual"/>
              </w:rPr>
              <w:t>El área usuaria tomará todas las medidas de control necesarias durante la ejecución del servicio con el fin de asegurar que el contratista cumpla con lo establecido en los presentes términos de referencia.</w:t>
            </w:r>
          </w:p>
          <w:p w14:paraId="742486D6" w14:textId="342AE921" w:rsidR="008D0834" w:rsidRPr="00D23EFA" w:rsidRDefault="008D0834" w:rsidP="00D23EFA">
            <w:pPr>
              <w:tabs>
                <w:tab w:val="left" w:pos="4253"/>
              </w:tabs>
              <w:autoSpaceDE/>
              <w:autoSpaceDN/>
              <w:ind w:left="164" w:right="178"/>
              <w:jc w:val="both"/>
              <w:rPr>
                <w:rFonts w:ascii="Arial" w:eastAsia="Microsoft Sans Serif" w:hAnsi="Arial" w:cs="Arial"/>
                <w:b/>
                <w:sz w:val="21"/>
                <w:szCs w:val="21"/>
                <w:lang w:val="es-PE" w:bidi="en-US"/>
                <w14:ligatures w14:val="standardContextual"/>
              </w:rPr>
            </w:pPr>
          </w:p>
        </w:tc>
      </w:tr>
      <w:tr w:rsidR="00DF53F6" w:rsidRPr="00D23EFA" w14:paraId="4F93986B" w14:textId="77777777" w:rsidTr="009B7F5E">
        <w:trPr>
          <w:trHeight w:val="360"/>
          <w:jc w:val="center"/>
        </w:trPr>
        <w:tc>
          <w:tcPr>
            <w:tcW w:w="9776" w:type="dxa"/>
            <w:vAlign w:val="center"/>
          </w:tcPr>
          <w:p w14:paraId="4BDF462A" w14:textId="77777777" w:rsidR="00DF53F6" w:rsidRPr="00D23EFA" w:rsidRDefault="00DF53F6" w:rsidP="00D23EFA">
            <w:pPr>
              <w:widowControl/>
              <w:numPr>
                <w:ilvl w:val="0"/>
                <w:numId w:val="4"/>
              </w:numPr>
              <w:tabs>
                <w:tab w:val="left" w:pos="4253"/>
              </w:tabs>
              <w:autoSpaceDE/>
              <w:autoSpaceDN/>
              <w:spacing w:after="160" w:line="259" w:lineRule="auto"/>
              <w:ind w:left="449" w:hanging="450"/>
              <w:jc w:val="both"/>
              <w:rPr>
                <w:rFonts w:ascii="Arial" w:eastAsia="Times New Roman" w:hAnsi="Arial" w:cs="Arial"/>
                <w:b/>
                <w:bCs/>
                <w:sz w:val="21"/>
                <w:szCs w:val="21"/>
                <w:lang w:val="es-PE" w:eastAsia="es-ES"/>
                <w14:ligatures w14:val="standardContextual"/>
              </w:rPr>
            </w:pPr>
            <w:r w:rsidRPr="00D23EFA">
              <w:rPr>
                <w:rFonts w:ascii="Arial" w:eastAsia="Times New Roman" w:hAnsi="Arial" w:cs="Arial"/>
                <w:b/>
                <w:bCs/>
                <w:sz w:val="21"/>
                <w:szCs w:val="21"/>
                <w:lang w:val="es-PE" w:eastAsia="es-ES"/>
                <w14:ligatures w14:val="standardContextual"/>
              </w:rPr>
              <w:lastRenderedPageBreak/>
              <w:t xml:space="preserve">CONFORMIDAD DE LA PRESTACIÓN </w:t>
            </w:r>
            <w:r w:rsidRPr="00D23EFA">
              <w:rPr>
                <w:rFonts w:ascii="Arial" w:eastAsia="Times New Roman" w:hAnsi="Arial" w:cs="Arial"/>
                <w:b/>
                <w:sz w:val="21"/>
                <w:szCs w:val="21"/>
                <w:lang w:val="es-PE" w:eastAsia="es-ES"/>
                <w14:ligatures w14:val="standardContextual"/>
              </w:rPr>
              <w:t>(Obligatorio)</w:t>
            </w:r>
          </w:p>
        </w:tc>
      </w:tr>
      <w:tr w:rsidR="00DF53F6" w:rsidRPr="00D23EFA" w14:paraId="0BFFEAC5" w14:textId="77777777" w:rsidTr="009B7F5E">
        <w:trPr>
          <w:trHeight w:val="488"/>
          <w:jc w:val="center"/>
        </w:trPr>
        <w:tc>
          <w:tcPr>
            <w:tcW w:w="9776" w:type="dxa"/>
            <w:vAlign w:val="center"/>
          </w:tcPr>
          <w:p w14:paraId="6C4B0E92" w14:textId="77777777" w:rsidR="00DF53F6" w:rsidRPr="00D23EFA" w:rsidRDefault="00DF53F6" w:rsidP="00D23EFA">
            <w:pPr>
              <w:widowControl/>
              <w:tabs>
                <w:tab w:val="left" w:pos="4253"/>
              </w:tabs>
              <w:autoSpaceDE/>
              <w:autoSpaceDN/>
              <w:ind w:right="243"/>
              <w:jc w:val="both"/>
              <w:rPr>
                <w:rFonts w:ascii="Arial" w:eastAsia="Times New Roman" w:hAnsi="Arial" w:cs="Arial"/>
                <w:sz w:val="21"/>
                <w:szCs w:val="21"/>
                <w:lang w:val="es-PE" w:eastAsia="es-ES"/>
                <w14:ligatures w14:val="standardContextual"/>
              </w:rPr>
            </w:pPr>
          </w:p>
          <w:p w14:paraId="167ADEBE" w14:textId="00C90C68" w:rsidR="00DF53F6" w:rsidRPr="00D23EFA" w:rsidRDefault="00DF53F6" w:rsidP="00D23EFA">
            <w:pPr>
              <w:widowControl/>
              <w:numPr>
                <w:ilvl w:val="1"/>
                <w:numId w:val="4"/>
              </w:numPr>
              <w:tabs>
                <w:tab w:val="left" w:pos="4253"/>
              </w:tabs>
              <w:autoSpaceDE/>
              <w:autoSpaceDN/>
              <w:spacing w:after="160" w:line="259" w:lineRule="auto"/>
              <w:ind w:left="1021" w:hanging="567"/>
              <w:jc w:val="both"/>
              <w:rPr>
                <w:rFonts w:ascii="Arial" w:eastAsia="Times New Roman" w:hAnsi="Arial" w:cs="Arial"/>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Área usuaria que emite la conformidad:</w:t>
            </w:r>
            <w:r w:rsidRPr="00D23EFA">
              <w:rPr>
                <w:rFonts w:ascii="Arial" w:eastAsia="Times New Roman" w:hAnsi="Arial" w:cs="Arial"/>
                <w:sz w:val="21"/>
                <w:szCs w:val="21"/>
                <w:lang w:val="es-PE" w:eastAsia="es-ES"/>
                <w14:ligatures w14:val="standardContextual"/>
              </w:rPr>
              <w:t xml:space="preserve"> </w:t>
            </w:r>
            <w:r w:rsidR="002B509E" w:rsidRPr="00D23EFA">
              <w:rPr>
                <w:rFonts w:ascii="Arial" w:eastAsia="Calibri" w:hAnsi="Arial" w:cs="Arial"/>
                <w:sz w:val="21"/>
                <w:szCs w:val="21"/>
                <w:lang w:val="es-PE"/>
                <w14:ligatures w14:val="standardContextual"/>
              </w:rPr>
              <w:t>La conformidad del servicio la otorgará por la Subdirección de Ejecución de Inversión de la Dirección de Intervenciones Multisectoriales y de Emergencia de la ANIN, previo Informe de cumplimiento de actividades emitido por el Gerente de Proyecto</w:t>
            </w:r>
            <w:r w:rsidR="00524D24" w:rsidRPr="00D23EFA">
              <w:rPr>
                <w:rFonts w:ascii="Arial" w:eastAsia="Calibri" w:hAnsi="Arial" w:cs="Arial"/>
                <w:sz w:val="21"/>
                <w:szCs w:val="21"/>
                <w:lang w:val="es-PE"/>
                <w14:ligatures w14:val="standardContextual"/>
              </w:rPr>
              <w:t>.</w:t>
            </w:r>
          </w:p>
          <w:p w14:paraId="163A304F" w14:textId="77777777" w:rsidR="00DF53F6" w:rsidRPr="00D23EFA" w:rsidRDefault="00DF53F6" w:rsidP="00D23EFA">
            <w:pPr>
              <w:widowControl/>
              <w:tabs>
                <w:tab w:val="left" w:pos="4253"/>
              </w:tabs>
              <w:autoSpaceDE/>
              <w:autoSpaceDN/>
              <w:ind w:left="450" w:right="243"/>
              <w:jc w:val="both"/>
              <w:rPr>
                <w:rFonts w:ascii="Arial" w:eastAsia="Times New Roman" w:hAnsi="Arial" w:cs="Arial"/>
                <w:i/>
                <w:iCs/>
                <w:sz w:val="21"/>
                <w:szCs w:val="21"/>
                <w:lang w:val="es-PE" w:eastAsia="es-ES"/>
              </w:rPr>
            </w:pPr>
            <w:r w:rsidRPr="00D23EFA">
              <w:rPr>
                <w:rFonts w:ascii="Arial" w:eastAsia="Times New Roman" w:hAnsi="Arial" w:cs="Arial"/>
                <w:i/>
                <w:iCs/>
                <w:sz w:val="21"/>
                <w:szCs w:val="21"/>
                <w:lang w:val="es-PE" w:eastAsia="es-ES"/>
              </w:rPr>
              <w:t>La conformidad se emite en un plazo máximo de siete días (07) contabilizados desde el día siguiente de recibido el entregable, salvo que se requiera efectuar pruebas que permitan verificar el cumplimiento de la obligación, bajo responsabilidad del servidor o funcionario que debe emitir la conformidad. </w:t>
            </w:r>
          </w:p>
          <w:p w14:paraId="515C0D82" w14:textId="77777777" w:rsidR="00DF53F6" w:rsidRPr="00D23EFA" w:rsidRDefault="00DF53F6" w:rsidP="00D23EFA">
            <w:pPr>
              <w:widowControl/>
              <w:tabs>
                <w:tab w:val="left" w:pos="4253"/>
              </w:tabs>
              <w:autoSpaceDE/>
              <w:autoSpaceDN/>
              <w:ind w:left="450" w:right="243"/>
              <w:jc w:val="both"/>
              <w:rPr>
                <w:rFonts w:ascii="Arial" w:eastAsia="Times New Roman" w:hAnsi="Arial" w:cs="Arial"/>
                <w:sz w:val="21"/>
                <w:szCs w:val="21"/>
                <w:lang w:val="es-PE" w:eastAsia="es-ES"/>
              </w:rPr>
            </w:pPr>
          </w:p>
          <w:p w14:paraId="537F17A8" w14:textId="77777777" w:rsidR="00DF53F6" w:rsidRPr="00D23EFA" w:rsidRDefault="00DF53F6" w:rsidP="00D23EFA">
            <w:pPr>
              <w:widowControl/>
              <w:tabs>
                <w:tab w:val="left" w:pos="4253"/>
              </w:tabs>
              <w:autoSpaceDE/>
              <w:autoSpaceDN/>
              <w:ind w:left="450" w:right="243"/>
              <w:jc w:val="both"/>
              <w:rPr>
                <w:rFonts w:ascii="Arial" w:eastAsia="Times New Roman" w:hAnsi="Arial" w:cs="Arial"/>
                <w:i/>
                <w:iCs/>
                <w:sz w:val="21"/>
                <w:szCs w:val="21"/>
                <w:lang w:val="es-PE" w:eastAsia="es-ES"/>
              </w:rPr>
            </w:pPr>
            <w:r w:rsidRPr="00D23EFA">
              <w:rPr>
                <w:rFonts w:ascii="Arial" w:eastAsia="Times New Roman" w:hAnsi="Arial" w:cs="Arial"/>
                <w:i/>
                <w:iCs/>
                <w:sz w:val="21"/>
                <w:szCs w:val="21"/>
                <w:lang w:val="es-PE" w:eastAsia="es-ES"/>
              </w:rPr>
              <w:t>De corresponder, deberá contener un informe donde el funcionario responsable verifique, dependiendo de la naturaleza de la prestación, la calidad, cantidad y cumplimiento de las condiciones contractuales.</w:t>
            </w:r>
          </w:p>
          <w:p w14:paraId="4DBB634B" w14:textId="77777777" w:rsidR="00DF53F6" w:rsidRPr="00D23EFA" w:rsidRDefault="00DF53F6" w:rsidP="00D23EFA">
            <w:pPr>
              <w:widowControl/>
              <w:tabs>
                <w:tab w:val="left" w:pos="4253"/>
              </w:tabs>
              <w:autoSpaceDE/>
              <w:autoSpaceDN/>
              <w:ind w:left="450" w:right="243"/>
              <w:jc w:val="both"/>
              <w:rPr>
                <w:rFonts w:ascii="Arial" w:eastAsia="Times New Roman" w:hAnsi="Arial" w:cs="Arial"/>
                <w:sz w:val="21"/>
                <w:szCs w:val="21"/>
                <w:lang w:val="es-PE" w:eastAsia="es-ES"/>
              </w:rPr>
            </w:pPr>
          </w:p>
          <w:p w14:paraId="28DD173A" w14:textId="77777777" w:rsidR="00DF53F6" w:rsidRPr="00D23EFA" w:rsidRDefault="00DF53F6" w:rsidP="00D23EFA">
            <w:pPr>
              <w:widowControl/>
              <w:tabs>
                <w:tab w:val="left" w:pos="4253"/>
              </w:tabs>
              <w:autoSpaceDE/>
              <w:autoSpaceDN/>
              <w:ind w:left="450" w:right="243"/>
              <w:jc w:val="both"/>
              <w:rPr>
                <w:rFonts w:ascii="Arial" w:eastAsia="Times New Roman" w:hAnsi="Arial" w:cs="Arial"/>
                <w:i/>
                <w:iCs/>
                <w:sz w:val="21"/>
                <w:szCs w:val="21"/>
                <w:lang w:val="es-PE" w:eastAsia="es-ES"/>
              </w:rPr>
            </w:pPr>
            <w:r w:rsidRPr="00D23EFA">
              <w:rPr>
                <w:rFonts w:ascii="Arial" w:eastAsia="Times New Roman" w:hAnsi="Arial" w:cs="Arial"/>
                <w:i/>
                <w:iCs/>
                <w:sz w:val="21"/>
                <w:szCs w:val="21"/>
                <w:lang w:val="es-PE" w:eastAsia="es-ES"/>
              </w:rPr>
              <w:t>Asimismo, son aplicables las disposiciones correspondientes a la conformidad establecidas en el artículo 144 del Reglamento de la Ley N° 32069, Ley General de Contrataciones Públicas, aprobado mediante Decreto Supremo N° 009-2025-EF.</w:t>
            </w:r>
          </w:p>
          <w:p w14:paraId="44D0E3E3" w14:textId="77777777" w:rsidR="00DF53F6" w:rsidRPr="00D23EFA" w:rsidRDefault="00DF53F6" w:rsidP="00D23EFA">
            <w:pPr>
              <w:tabs>
                <w:tab w:val="left" w:pos="4253"/>
              </w:tabs>
              <w:autoSpaceDE/>
              <w:autoSpaceDN/>
              <w:ind w:right="243"/>
              <w:jc w:val="both"/>
              <w:rPr>
                <w:rFonts w:ascii="Arial" w:eastAsia="Times New Roman" w:hAnsi="Arial" w:cs="Arial"/>
                <w:sz w:val="21"/>
                <w:szCs w:val="21"/>
                <w:lang w:eastAsia="es-ES"/>
                <w14:ligatures w14:val="standardContextual"/>
              </w:rPr>
            </w:pPr>
          </w:p>
          <w:p w14:paraId="1CC350D0" w14:textId="77777777" w:rsidR="00DF53F6" w:rsidRPr="00D23EFA" w:rsidRDefault="00DF53F6" w:rsidP="00D23EFA">
            <w:pPr>
              <w:widowControl/>
              <w:tabs>
                <w:tab w:val="left" w:pos="4253"/>
              </w:tabs>
              <w:autoSpaceDE/>
              <w:autoSpaceDN/>
              <w:ind w:right="243"/>
              <w:jc w:val="both"/>
              <w:rPr>
                <w:rFonts w:ascii="Arial" w:eastAsia="Times New Roman" w:hAnsi="Arial" w:cs="Arial"/>
                <w:sz w:val="21"/>
                <w:szCs w:val="21"/>
                <w:lang w:val="es-PE" w:eastAsia="es-ES"/>
                <w14:ligatures w14:val="standardContextual"/>
              </w:rPr>
            </w:pPr>
          </w:p>
        </w:tc>
      </w:tr>
      <w:tr w:rsidR="00DF53F6" w:rsidRPr="00D23EFA" w14:paraId="320A09F5" w14:textId="77777777" w:rsidTr="009B7F5E">
        <w:trPr>
          <w:trHeight w:val="442"/>
          <w:jc w:val="center"/>
        </w:trPr>
        <w:tc>
          <w:tcPr>
            <w:tcW w:w="9776" w:type="dxa"/>
            <w:vAlign w:val="center"/>
          </w:tcPr>
          <w:p w14:paraId="73DE4BAC" w14:textId="77777777" w:rsidR="00DF53F6" w:rsidRPr="00D23EFA" w:rsidRDefault="00DF53F6" w:rsidP="00D23EFA">
            <w:pPr>
              <w:widowControl/>
              <w:numPr>
                <w:ilvl w:val="0"/>
                <w:numId w:val="4"/>
              </w:numPr>
              <w:tabs>
                <w:tab w:val="left" w:pos="4253"/>
              </w:tabs>
              <w:autoSpaceDE/>
              <w:autoSpaceDN/>
              <w:spacing w:after="160" w:line="259" w:lineRule="auto"/>
              <w:ind w:left="449" w:hanging="450"/>
              <w:jc w:val="both"/>
              <w:rPr>
                <w:rFonts w:ascii="Arial" w:eastAsia="Times New Roman" w:hAnsi="Arial" w:cs="Arial"/>
                <w:b/>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FORMA DE PAGO (Obligatorio)</w:t>
            </w:r>
          </w:p>
        </w:tc>
      </w:tr>
      <w:tr w:rsidR="00DF53F6" w:rsidRPr="00D23EFA" w14:paraId="6B395076" w14:textId="77777777" w:rsidTr="009B7F5E">
        <w:trPr>
          <w:trHeight w:val="488"/>
          <w:jc w:val="center"/>
        </w:trPr>
        <w:tc>
          <w:tcPr>
            <w:tcW w:w="9776" w:type="dxa"/>
            <w:vAlign w:val="center"/>
          </w:tcPr>
          <w:p w14:paraId="462CDB3D" w14:textId="77777777" w:rsidR="00DF53F6" w:rsidRPr="00D23EFA" w:rsidRDefault="00DF53F6" w:rsidP="00D23EFA">
            <w:pPr>
              <w:tabs>
                <w:tab w:val="left" w:pos="4253"/>
              </w:tabs>
              <w:autoSpaceDE/>
              <w:autoSpaceDN/>
              <w:ind w:left="1021" w:right="243"/>
              <w:jc w:val="both"/>
              <w:rPr>
                <w:rFonts w:ascii="Arial" w:eastAsia="Times New Roman" w:hAnsi="Arial" w:cs="Arial"/>
                <w:sz w:val="21"/>
                <w:szCs w:val="21"/>
                <w:lang w:val="es-PE" w:eastAsia="es-ES"/>
                <w14:ligatures w14:val="standardContextual"/>
              </w:rPr>
            </w:pPr>
          </w:p>
          <w:p w14:paraId="41E387D4" w14:textId="67EE3A10" w:rsidR="00DF53F6" w:rsidRPr="00D23EFA" w:rsidRDefault="00DF53F6" w:rsidP="00D23EFA">
            <w:pPr>
              <w:tabs>
                <w:tab w:val="left" w:pos="4253"/>
              </w:tabs>
              <w:autoSpaceDE/>
              <w:autoSpaceDN/>
              <w:ind w:left="450"/>
              <w:jc w:val="both"/>
              <w:rPr>
                <w:rFonts w:ascii="Arial" w:eastAsia="Microsoft Sans Serif" w:hAnsi="Arial" w:cs="Arial"/>
                <w:i/>
                <w:iCs/>
                <w:sz w:val="21"/>
                <w:szCs w:val="21"/>
                <w:lang w:val="es-PE" w:bidi="en-US"/>
              </w:rPr>
            </w:pPr>
            <w:r w:rsidRPr="00D23EFA">
              <w:rPr>
                <w:rFonts w:ascii="Arial" w:eastAsia="Microsoft Sans Serif" w:hAnsi="Arial" w:cs="Arial"/>
                <w:sz w:val="21"/>
                <w:szCs w:val="21"/>
                <w:lang w:val="es-PE" w:bidi="en-US"/>
              </w:rPr>
              <w:t>Previa presentación del entregable y emisión de la conformidad, la forma de pago se efectuará en:</w:t>
            </w:r>
            <w:r w:rsidRPr="00D23EFA">
              <w:rPr>
                <w:rFonts w:ascii="Arial" w:eastAsia="Microsoft Sans Serif" w:hAnsi="Arial" w:cs="Arial"/>
                <w:i/>
                <w:iCs/>
                <w:sz w:val="21"/>
                <w:szCs w:val="21"/>
                <w:lang w:val="es-PE" w:bidi="en-US"/>
              </w:rPr>
              <w:t xml:space="preserve"> </w:t>
            </w:r>
            <w:r w:rsidR="002B509E" w:rsidRPr="00D23EFA">
              <w:rPr>
                <w:rFonts w:ascii="Arial" w:eastAsia="Microsoft Sans Serif" w:hAnsi="Arial" w:cs="Arial"/>
                <w:i/>
                <w:iCs/>
                <w:sz w:val="21"/>
                <w:szCs w:val="21"/>
                <w:lang w:val="es-PE" w:bidi="en-US"/>
              </w:rPr>
              <w:t>tres (03) armadas de igual monto</w:t>
            </w:r>
          </w:p>
          <w:p w14:paraId="50DEB398" w14:textId="77777777" w:rsidR="00DF53F6" w:rsidRPr="00D23EFA" w:rsidRDefault="00DF53F6" w:rsidP="00D23EFA">
            <w:pPr>
              <w:tabs>
                <w:tab w:val="left" w:pos="4253"/>
              </w:tabs>
              <w:autoSpaceDE/>
              <w:autoSpaceDN/>
              <w:ind w:left="450"/>
              <w:jc w:val="both"/>
              <w:rPr>
                <w:rFonts w:ascii="Arial" w:eastAsia="Microsoft Sans Serif" w:hAnsi="Arial" w:cs="Arial"/>
                <w:i/>
                <w:iCs/>
                <w:sz w:val="21"/>
                <w:szCs w:val="21"/>
                <w:lang w:val="es-PE" w:bidi="en-US"/>
              </w:rPr>
            </w:pPr>
          </w:p>
          <w:p w14:paraId="0A9CB76C" w14:textId="77777777" w:rsidR="00DF53F6" w:rsidRPr="00D23EFA" w:rsidRDefault="00DF53F6" w:rsidP="00D23EFA">
            <w:pPr>
              <w:widowControl/>
              <w:pBdr>
                <w:top w:val="nil"/>
                <w:left w:val="nil"/>
                <w:bottom w:val="nil"/>
                <w:right w:val="nil"/>
                <w:between w:val="nil"/>
              </w:pBdr>
              <w:tabs>
                <w:tab w:val="left" w:pos="4253"/>
              </w:tabs>
              <w:autoSpaceDE/>
              <w:autoSpaceDN/>
              <w:spacing w:after="160" w:line="259" w:lineRule="auto"/>
              <w:ind w:left="447" w:right="243"/>
              <w:jc w:val="both"/>
              <w:rPr>
                <w:rFonts w:ascii="Arial" w:eastAsia="Times New Roman" w:hAnsi="Arial" w:cs="Arial"/>
                <w:sz w:val="21"/>
                <w:szCs w:val="21"/>
                <w:lang w:val="es-PE" w:eastAsia="es-ES"/>
                <w14:ligatures w14:val="standardContextual"/>
              </w:rPr>
            </w:pPr>
            <w:r w:rsidRPr="00D23EFA">
              <w:rPr>
                <w:rFonts w:ascii="Arial" w:eastAsia="Times New Roman" w:hAnsi="Arial" w:cs="Arial"/>
                <w:sz w:val="21"/>
                <w:szCs w:val="21"/>
                <w:lang w:val="es-PE" w:eastAsia="es-ES"/>
                <w14:ligatures w14:val="standardContextual"/>
              </w:rPr>
              <w:t>Los documentos para el trámite de pago que deberá presentar el contratista son los siguientes:</w:t>
            </w:r>
          </w:p>
          <w:p w14:paraId="39355E9C" w14:textId="2B1248D3" w:rsidR="00DF53F6" w:rsidRPr="00D23EFA" w:rsidRDefault="00DF53F6" w:rsidP="00D23EFA">
            <w:pPr>
              <w:widowControl/>
              <w:numPr>
                <w:ilvl w:val="0"/>
                <w:numId w:val="2"/>
              </w:numPr>
              <w:pBdr>
                <w:top w:val="nil"/>
                <w:left w:val="nil"/>
                <w:bottom w:val="nil"/>
                <w:right w:val="nil"/>
                <w:between w:val="nil"/>
              </w:pBdr>
              <w:tabs>
                <w:tab w:val="left" w:pos="4253"/>
              </w:tabs>
              <w:autoSpaceDE/>
              <w:autoSpaceDN/>
              <w:ind w:right="243"/>
              <w:jc w:val="both"/>
              <w:rPr>
                <w:rFonts w:ascii="Arial" w:eastAsia="Calibri" w:hAnsi="Arial" w:cs="Arial"/>
                <w:sz w:val="21"/>
                <w:szCs w:val="21"/>
                <w:lang w:val="es-PE"/>
                <w14:ligatures w14:val="standardContextual"/>
              </w:rPr>
            </w:pPr>
            <w:r w:rsidRPr="00D23EFA">
              <w:rPr>
                <w:rFonts w:ascii="Arial" w:eastAsia="Calibri" w:hAnsi="Arial" w:cs="Arial"/>
                <w:sz w:val="21"/>
                <w:szCs w:val="21"/>
                <w:lang w:val="es-PE"/>
                <w14:ligatures w14:val="standardContextual"/>
              </w:rPr>
              <w:t xml:space="preserve">Entregable, de acuerdo al numeral </w:t>
            </w:r>
            <w:r w:rsidR="003D367D" w:rsidRPr="00D23EFA">
              <w:rPr>
                <w:rFonts w:ascii="Arial" w:eastAsia="Calibri" w:hAnsi="Arial" w:cs="Arial"/>
                <w:sz w:val="21"/>
                <w:szCs w:val="21"/>
                <w:lang w:val="es-PE"/>
                <w14:ligatures w14:val="standardContextual"/>
              </w:rPr>
              <w:t>6</w:t>
            </w:r>
            <w:r w:rsidRPr="00D23EFA">
              <w:rPr>
                <w:rFonts w:ascii="Arial" w:eastAsia="Calibri" w:hAnsi="Arial" w:cs="Arial"/>
                <w:sz w:val="21"/>
                <w:szCs w:val="21"/>
                <w:lang w:val="es-PE"/>
                <w14:ligatures w14:val="standardContextual"/>
              </w:rPr>
              <w:t>.</w:t>
            </w:r>
          </w:p>
          <w:p w14:paraId="4F7B5F3D" w14:textId="77777777" w:rsidR="00DF53F6" w:rsidRPr="00D23EFA" w:rsidRDefault="00DF53F6" w:rsidP="00D23EFA">
            <w:pPr>
              <w:widowControl/>
              <w:numPr>
                <w:ilvl w:val="0"/>
                <w:numId w:val="2"/>
              </w:numPr>
              <w:pBdr>
                <w:top w:val="nil"/>
                <w:left w:val="nil"/>
                <w:bottom w:val="nil"/>
                <w:right w:val="nil"/>
                <w:between w:val="nil"/>
              </w:pBdr>
              <w:tabs>
                <w:tab w:val="left" w:pos="4253"/>
              </w:tabs>
              <w:autoSpaceDE/>
              <w:autoSpaceDN/>
              <w:ind w:right="243"/>
              <w:jc w:val="both"/>
              <w:rPr>
                <w:rFonts w:ascii="Arial" w:eastAsia="Calibri" w:hAnsi="Arial" w:cs="Arial"/>
                <w:sz w:val="21"/>
                <w:szCs w:val="21"/>
                <w:lang w:val="es-PE"/>
                <w14:ligatures w14:val="standardContextual"/>
              </w:rPr>
            </w:pPr>
            <w:r w:rsidRPr="00D23EFA">
              <w:rPr>
                <w:rFonts w:ascii="Arial" w:eastAsia="Calibri" w:hAnsi="Arial" w:cs="Arial"/>
                <w:sz w:val="21"/>
                <w:szCs w:val="21"/>
                <w:lang w:val="es-PE"/>
                <w14:ligatures w14:val="standardContextual"/>
              </w:rPr>
              <w:t>Recibo por honorarios electrónico (al crédito), consignando el número de la orden de servicio o número del contrato, según corresponda</w:t>
            </w:r>
            <w:r w:rsidRPr="00D23EFA">
              <w:rPr>
                <w:rFonts w:ascii="Arial" w:eastAsia="Calibri" w:hAnsi="Arial" w:cs="Arial"/>
                <w:color w:val="4472C4"/>
                <w:sz w:val="21"/>
                <w:szCs w:val="21"/>
                <w:lang w:val="es-PE"/>
                <w14:ligatures w14:val="standardContextual"/>
              </w:rPr>
              <w:t xml:space="preserve">, </w:t>
            </w:r>
            <w:r w:rsidRPr="00D23EFA">
              <w:rPr>
                <w:rFonts w:ascii="Arial" w:eastAsia="Calibri" w:hAnsi="Arial" w:cs="Arial"/>
                <w:sz w:val="21"/>
                <w:szCs w:val="21"/>
                <w:lang w:val="es-PE"/>
                <w14:ligatures w14:val="standardContextual"/>
              </w:rPr>
              <w:t>y el número de entregable correspondiente.</w:t>
            </w:r>
          </w:p>
          <w:p w14:paraId="4B017576" w14:textId="77777777" w:rsidR="00DF53F6" w:rsidRPr="00D23EFA" w:rsidRDefault="00DF53F6" w:rsidP="00D23EFA">
            <w:pPr>
              <w:widowControl/>
              <w:numPr>
                <w:ilvl w:val="0"/>
                <w:numId w:val="2"/>
              </w:numPr>
              <w:pBdr>
                <w:top w:val="nil"/>
                <w:left w:val="nil"/>
                <w:bottom w:val="nil"/>
                <w:right w:val="nil"/>
                <w:between w:val="nil"/>
              </w:pBdr>
              <w:tabs>
                <w:tab w:val="left" w:pos="4253"/>
              </w:tabs>
              <w:autoSpaceDE/>
              <w:autoSpaceDN/>
              <w:ind w:right="243"/>
              <w:jc w:val="both"/>
              <w:rPr>
                <w:rFonts w:ascii="Arial" w:eastAsia="Calibri" w:hAnsi="Arial" w:cs="Arial"/>
                <w:sz w:val="21"/>
                <w:szCs w:val="21"/>
                <w:lang w:val="es-PE"/>
                <w14:ligatures w14:val="standardContextual"/>
              </w:rPr>
            </w:pPr>
            <w:r w:rsidRPr="00D23EFA">
              <w:rPr>
                <w:rFonts w:ascii="Arial" w:eastAsia="Calibri" w:hAnsi="Arial" w:cs="Arial"/>
                <w:sz w:val="21"/>
                <w:szCs w:val="21"/>
                <w:lang w:val="es-PE"/>
                <w14:ligatures w14:val="standardContextual"/>
              </w:rPr>
              <w:t>Validez del recibo por honorarios electrónico emitido.</w:t>
            </w:r>
          </w:p>
          <w:p w14:paraId="12040297" w14:textId="77777777" w:rsidR="00DF53F6" w:rsidRPr="00D23EFA" w:rsidRDefault="00DF53F6" w:rsidP="00D23EFA">
            <w:pPr>
              <w:widowControl/>
              <w:numPr>
                <w:ilvl w:val="0"/>
                <w:numId w:val="2"/>
              </w:numPr>
              <w:pBdr>
                <w:top w:val="nil"/>
                <w:left w:val="nil"/>
                <w:bottom w:val="nil"/>
                <w:right w:val="nil"/>
                <w:between w:val="nil"/>
              </w:pBdr>
              <w:tabs>
                <w:tab w:val="left" w:pos="4253"/>
              </w:tabs>
              <w:autoSpaceDE/>
              <w:autoSpaceDN/>
              <w:ind w:right="243"/>
              <w:jc w:val="both"/>
              <w:rPr>
                <w:rFonts w:ascii="Arial" w:eastAsia="Calibri" w:hAnsi="Arial" w:cs="Arial"/>
                <w:sz w:val="21"/>
                <w:szCs w:val="21"/>
                <w:lang w:val="es-PE"/>
                <w14:ligatures w14:val="standardContextual"/>
              </w:rPr>
            </w:pPr>
            <w:r w:rsidRPr="00D23EFA">
              <w:rPr>
                <w:rFonts w:ascii="Arial" w:eastAsia="Calibri" w:hAnsi="Arial" w:cs="Arial"/>
                <w:sz w:val="21"/>
                <w:szCs w:val="21"/>
                <w:lang w:val="es-PE"/>
                <w14:ligatures w14:val="standardContextual"/>
              </w:rPr>
              <w:t>Suspensión de renta 4ta categoría (de corresponder).</w:t>
            </w:r>
          </w:p>
          <w:p w14:paraId="51148160" w14:textId="46AC604D" w:rsidR="00DF53F6" w:rsidRPr="00D23EFA" w:rsidRDefault="00DF53F6" w:rsidP="00D23EFA">
            <w:pPr>
              <w:widowControl/>
              <w:numPr>
                <w:ilvl w:val="0"/>
                <w:numId w:val="2"/>
              </w:numPr>
              <w:pBdr>
                <w:top w:val="nil"/>
                <w:left w:val="nil"/>
                <w:bottom w:val="nil"/>
                <w:right w:val="nil"/>
                <w:between w:val="nil"/>
              </w:pBdr>
              <w:tabs>
                <w:tab w:val="left" w:pos="4253"/>
              </w:tabs>
              <w:autoSpaceDE/>
              <w:autoSpaceDN/>
              <w:ind w:right="243"/>
              <w:jc w:val="both"/>
              <w:rPr>
                <w:rFonts w:ascii="Arial" w:eastAsia="Calibri" w:hAnsi="Arial" w:cs="Arial"/>
                <w:sz w:val="21"/>
                <w:szCs w:val="21"/>
                <w:lang w:val="es-PE"/>
                <w14:ligatures w14:val="standardContextual"/>
              </w:rPr>
            </w:pPr>
            <w:r w:rsidRPr="00D23EFA">
              <w:rPr>
                <w:rFonts w:ascii="Arial" w:eastAsia="Calibri" w:hAnsi="Arial" w:cs="Arial"/>
                <w:sz w:val="21"/>
                <w:szCs w:val="21"/>
                <w:lang w:val="es-PE"/>
                <w14:ligatures w14:val="standardContextual"/>
              </w:rPr>
              <w:t>Notificación de la orden de servicio</w:t>
            </w:r>
            <w:r w:rsidR="00FD6572" w:rsidRPr="00D23EFA">
              <w:rPr>
                <w:rFonts w:ascii="Arial" w:eastAsia="Calibri" w:hAnsi="Arial" w:cs="Arial"/>
                <w:sz w:val="21"/>
                <w:szCs w:val="21"/>
                <w:lang w:val="es-PE"/>
                <w14:ligatures w14:val="standardContextual"/>
              </w:rPr>
              <w:t xml:space="preserve"> (</w:t>
            </w:r>
            <w:r w:rsidRPr="00D23EFA">
              <w:rPr>
                <w:rFonts w:ascii="Arial" w:eastAsia="Calibri" w:hAnsi="Arial" w:cs="Arial"/>
                <w:sz w:val="21"/>
                <w:szCs w:val="21"/>
                <w:lang w:val="es-PE"/>
                <w14:ligatures w14:val="standardContextual"/>
              </w:rPr>
              <w:t>de corresponder</w:t>
            </w:r>
            <w:r w:rsidR="00FD6572" w:rsidRPr="00D23EFA">
              <w:rPr>
                <w:rFonts w:ascii="Arial" w:eastAsia="Calibri" w:hAnsi="Arial" w:cs="Arial"/>
                <w:sz w:val="21"/>
                <w:szCs w:val="21"/>
                <w:lang w:val="es-PE"/>
                <w14:ligatures w14:val="standardContextual"/>
              </w:rPr>
              <w:t>)</w:t>
            </w:r>
            <w:r w:rsidRPr="00D23EFA">
              <w:rPr>
                <w:rFonts w:ascii="Arial" w:eastAsia="Calibri" w:hAnsi="Arial" w:cs="Arial"/>
                <w:sz w:val="21"/>
                <w:szCs w:val="21"/>
                <w:lang w:val="es-PE"/>
                <w14:ligatures w14:val="standardContextual"/>
              </w:rPr>
              <w:t>.</w:t>
            </w:r>
          </w:p>
          <w:p w14:paraId="1724D17C" w14:textId="77777777" w:rsidR="00447233" w:rsidRPr="00D23EFA" w:rsidRDefault="00447233" w:rsidP="00D23EFA">
            <w:pPr>
              <w:widowControl/>
              <w:pBdr>
                <w:top w:val="nil"/>
                <w:left w:val="nil"/>
                <w:bottom w:val="nil"/>
                <w:right w:val="nil"/>
                <w:between w:val="nil"/>
              </w:pBdr>
              <w:tabs>
                <w:tab w:val="left" w:pos="4253"/>
              </w:tabs>
              <w:autoSpaceDE/>
              <w:autoSpaceDN/>
              <w:ind w:left="447" w:right="243"/>
              <w:jc w:val="both"/>
              <w:rPr>
                <w:rFonts w:ascii="Arial" w:eastAsia="Calibri" w:hAnsi="Arial" w:cs="Arial"/>
                <w:color w:val="EE0000"/>
                <w:sz w:val="21"/>
                <w:szCs w:val="21"/>
                <w:lang w:val="es-PE"/>
                <w14:ligatures w14:val="standardContextual"/>
              </w:rPr>
            </w:pPr>
          </w:p>
          <w:p w14:paraId="08F8226B" w14:textId="3425546E" w:rsidR="00DF53F6" w:rsidRPr="00D23EFA" w:rsidRDefault="00DF53F6" w:rsidP="00D23EFA">
            <w:pPr>
              <w:widowControl/>
              <w:pBdr>
                <w:top w:val="nil"/>
                <w:left w:val="nil"/>
                <w:bottom w:val="nil"/>
                <w:right w:val="nil"/>
                <w:between w:val="nil"/>
              </w:pBdr>
              <w:tabs>
                <w:tab w:val="left" w:pos="4253"/>
              </w:tabs>
              <w:autoSpaceDE/>
              <w:autoSpaceDN/>
              <w:ind w:left="447" w:right="243"/>
              <w:jc w:val="both"/>
              <w:rPr>
                <w:rFonts w:ascii="Arial" w:eastAsia="Times New Roman" w:hAnsi="Arial" w:cs="Arial"/>
                <w:sz w:val="21"/>
                <w:szCs w:val="21"/>
                <w:lang w:val="es-PE" w:eastAsia="es-ES"/>
                <w14:ligatures w14:val="standardContextual"/>
              </w:rPr>
            </w:pPr>
            <w:r w:rsidRPr="00D23EFA">
              <w:rPr>
                <w:rFonts w:ascii="Arial" w:eastAsia="Times New Roman" w:hAnsi="Arial" w:cs="Arial"/>
                <w:sz w:val="21"/>
                <w:szCs w:val="21"/>
                <w:lang w:val="es-PE" w:eastAsia="es-ES"/>
                <w14:ligatures w14:val="standardContextual"/>
              </w:rPr>
              <w:t>El pago se realizará en un plazo máximo de diez (10) días hábiles luego de otorgada la conformidad por parte del área usuaria y es prorrogable, previa justificación de la demora, por cinco días hábiles.</w:t>
            </w:r>
          </w:p>
          <w:p w14:paraId="324D0976" w14:textId="77777777" w:rsidR="00DF53F6" w:rsidRPr="00D23EFA" w:rsidRDefault="00DF53F6" w:rsidP="00D23EFA">
            <w:pPr>
              <w:widowControl/>
              <w:pBdr>
                <w:top w:val="nil"/>
                <w:left w:val="nil"/>
                <w:bottom w:val="nil"/>
                <w:right w:val="nil"/>
                <w:between w:val="nil"/>
              </w:pBdr>
              <w:tabs>
                <w:tab w:val="left" w:pos="4253"/>
              </w:tabs>
              <w:autoSpaceDE/>
              <w:autoSpaceDN/>
              <w:ind w:left="447" w:right="243"/>
              <w:jc w:val="both"/>
              <w:rPr>
                <w:rFonts w:ascii="Arial" w:eastAsia="Times New Roman" w:hAnsi="Arial" w:cs="Arial"/>
                <w:sz w:val="21"/>
                <w:szCs w:val="21"/>
                <w:lang w:val="es-PE" w:eastAsia="es-ES"/>
                <w14:ligatures w14:val="standardContextual"/>
              </w:rPr>
            </w:pPr>
          </w:p>
          <w:p w14:paraId="5070BC3F" w14:textId="77777777" w:rsidR="00DF53F6" w:rsidRPr="00D23EFA" w:rsidRDefault="00DF53F6" w:rsidP="00D23EFA">
            <w:pPr>
              <w:tabs>
                <w:tab w:val="left" w:pos="4253"/>
              </w:tabs>
              <w:autoSpaceDE/>
              <w:autoSpaceDN/>
              <w:ind w:left="447" w:right="243"/>
              <w:jc w:val="both"/>
              <w:rPr>
                <w:rFonts w:ascii="Arial" w:eastAsia="Times New Roman" w:hAnsi="Arial" w:cs="Arial"/>
                <w:sz w:val="21"/>
                <w:szCs w:val="21"/>
                <w:lang w:val="es-PE" w:eastAsia="es-ES"/>
                <w14:ligatures w14:val="standardContextual"/>
              </w:rPr>
            </w:pPr>
            <w:r w:rsidRPr="00D23EFA">
              <w:rPr>
                <w:rFonts w:ascii="Arial" w:eastAsia="Times New Roman" w:hAnsi="Arial" w:cs="Arial"/>
                <w:sz w:val="21"/>
                <w:szCs w:val="21"/>
                <w:lang w:val="es-PE" w:eastAsia="es-ES"/>
                <w14:ligatures w14:val="standardContextual"/>
              </w:rPr>
              <w:t>El pago incluirá los impuestos de Ley y todo costo o retención que recaiga en el servicio, no debiendo proceder pagos a cuenta por servicios no efectuados, ni adelanto alguno.</w:t>
            </w:r>
          </w:p>
          <w:p w14:paraId="0FF2A890" w14:textId="77777777" w:rsidR="00DF53F6" w:rsidRPr="00D23EFA" w:rsidRDefault="00DF53F6" w:rsidP="00D23EFA">
            <w:pPr>
              <w:widowControl/>
              <w:tabs>
                <w:tab w:val="left" w:pos="4253"/>
              </w:tabs>
              <w:autoSpaceDE/>
              <w:autoSpaceDN/>
              <w:ind w:right="243"/>
              <w:jc w:val="both"/>
              <w:rPr>
                <w:rFonts w:ascii="Arial" w:eastAsia="Times New Roman" w:hAnsi="Arial" w:cs="Arial"/>
                <w:sz w:val="21"/>
                <w:szCs w:val="21"/>
                <w:lang w:val="es-PE" w:eastAsia="es-ES"/>
                <w14:ligatures w14:val="standardContextual"/>
              </w:rPr>
            </w:pPr>
          </w:p>
        </w:tc>
      </w:tr>
      <w:tr w:rsidR="00DF53F6" w:rsidRPr="00D23EFA" w14:paraId="2FEC0D91" w14:textId="77777777" w:rsidTr="009B7F5E">
        <w:trPr>
          <w:trHeight w:val="488"/>
          <w:jc w:val="center"/>
        </w:trPr>
        <w:tc>
          <w:tcPr>
            <w:tcW w:w="9776" w:type="dxa"/>
            <w:vAlign w:val="center"/>
          </w:tcPr>
          <w:p w14:paraId="10D0A8E5" w14:textId="77777777" w:rsidR="00DF53F6" w:rsidRPr="00D23EFA" w:rsidRDefault="00DF53F6" w:rsidP="00D23EFA">
            <w:pPr>
              <w:widowControl/>
              <w:numPr>
                <w:ilvl w:val="0"/>
                <w:numId w:val="4"/>
              </w:numPr>
              <w:tabs>
                <w:tab w:val="left" w:pos="4253"/>
              </w:tabs>
              <w:autoSpaceDE/>
              <w:autoSpaceDN/>
              <w:spacing w:after="160" w:line="259" w:lineRule="auto"/>
              <w:ind w:left="318" w:hanging="318"/>
              <w:jc w:val="both"/>
              <w:rPr>
                <w:rFonts w:ascii="Arial" w:eastAsia="Times New Roman" w:hAnsi="Arial" w:cs="Arial"/>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LUGAR Y PLAZO DE LA PRESTACIÓN (Obligatorio)</w:t>
            </w:r>
          </w:p>
        </w:tc>
      </w:tr>
      <w:tr w:rsidR="00DF53F6" w:rsidRPr="00D23EFA" w14:paraId="41FB36F3" w14:textId="77777777" w:rsidTr="009B7F5E">
        <w:trPr>
          <w:trHeight w:val="488"/>
          <w:jc w:val="center"/>
        </w:trPr>
        <w:tc>
          <w:tcPr>
            <w:tcW w:w="9776" w:type="dxa"/>
            <w:vAlign w:val="center"/>
          </w:tcPr>
          <w:p w14:paraId="0DD14C3F" w14:textId="77777777" w:rsidR="00DF53F6" w:rsidRPr="00D23EFA" w:rsidRDefault="00DF53F6" w:rsidP="00D23EFA">
            <w:pPr>
              <w:tabs>
                <w:tab w:val="left" w:pos="4253"/>
              </w:tabs>
              <w:autoSpaceDE/>
              <w:autoSpaceDN/>
              <w:ind w:left="1021" w:right="243"/>
              <w:jc w:val="both"/>
              <w:rPr>
                <w:rFonts w:ascii="Arial" w:eastAsia="Times New Roman" w:hAnsi="Arial" w:cs="Arial"/>
                <w:sz w:val="21"/>
                <w:szCs w:val="21"/>
                <w:lang w:val="es-PE" w:eastAsia="es-ES"/>
                <w14:ligatures w14:val="standardContextual"/>
              </w:rPr>
            </w:pPr>
          </w:p>
          <w:p w14:paraId="2B685707" w14:textId="042AA352" w:rsidR="002E3AB0" w:rsidRPr="00D23EFA" w:rsidRDefault="00DF53F6" w:rsidP="00D23EFA">
            <w:pPr>
              <w:widowControl/>
              <w:numPr>
                <w:ilvl w:val="1"/>
                <w:numId w:val="4"/>
              </w:numPr>
              <w:tabs>
                <w:tab w:val="left" w:pos="4253"/>
              </w:tabs>
              <w:autoSpaceDE/>
              <w:autoSpaceDN/>
              <w:spacing w:after="160" w:line="259" w:lineRule="auto"/>
              <w:ind w:left="1298" w:hanging="716"/>
              <w:jc w:val="both"/>
              <w:rPr>
                <w:rFonts w:ascii="Arial" w:eastAsia="Times New Roman" w:hAnsi="Arial" w:cs="Arial"/>
                <w:sz w:val="21"/>
                <w:szCs w:val="21"/>
                <w:lang w:val="es-PE" w:eastAsia="es-ES"/>
              </w:rPr>
            </w:pPr>
            <w:r w:rsidRPr="00D23EFA">
              <w:rPr>
                <w:rFonts w:ascii="Arial" w:eastAsia="Times New Roman" w:hAnsi="Arial" w:cs="Arial"/>
                <w:sz w:val="21"/>
                <w:szCs w:val="21"/>
                <w:lang w:val="es-PE" w:eastAsia="es-ES"/>
              </w:rPr>
              <w:t>Lugar de prestación:</w:t>
            </w:r>
            <w:r w:rsidR="002E3AB0" w:rsidRPr="00D23EFA">
              <w:rPr>
                <w:rFonts w:ascii="Arial" w:eastAsia="Times New Roman" w:hAnsi="Arial" w:cs="Arial"/>
                <w:sz w:val="21"/>
                <w:szCs w:val="21"/>
                <w:lang w:val="es-PE" w:eastAsia="es-ES"/>
              </w:rPr>
              <w:t xml:space="preserve"> </w:t>
            </w:r>
            <w:r w:rsidR="002E3AB0" w:rsidRPr="00D23EFA">
              <w:rPr>
                <w:rFonts w:ascii="Arial" w:eastAsia="Times New Roman" w:hAnsi="Arial" w:cs="Arial"/>
                <w:sz w:val="21"/>
                <w:szCs w:val="21"/>
                <w:lang w:val="es-MX" w:eastAsia="es-ES"/>
              </w:rPr>
              <w:t>El servicio será realizado en el departamento de Lima, Calle Las Camelias 164 – San Isidro.</w:t>
            </w:r>
          </w:p>
          <w:p w14:paraId="4C33D55F" w14:textId="080C8657" w:rsidR="00DF53F6" w:rsidRPr="00D23EFA" w:rsidRDefault="00DF53F6" w:rsidP="00D23EFA">
            <w:pPr>
              <w:widowControl/>
              <w:numPr>
                <w:ilvl w:val="1"/>
                <w:numId w:val="4"/>
              </w:numPr>
              <w:tabs>
                <w:tab w:val="left" w:pos="4253"/>
              </w:tabs>
              <w:autoSpaceDE/>
              <w:autoSpaceDN/>
              <w:spacing w:after="160" w:line="259" w:lineRule="auto"/>
              <w:ind w:left="1298" w:hanging="716"/>
              <w:jc w:val="both"/>
              <w:rPr>
                <w:rFonts w:ascii="Arial" w:eastAsia="Times New Roman" w:hAnsi="Arial" w:cs="Arial"/>
                <w:sz w:val="21"/>
                <w:szCs w:val="21"/>
                <w:lang w:val="es-PE" w:eastAsia="es-ES"/>
              </w:rPr>
            </w:pPr>
            <w:r w:rsidRPr="00D23EFA">
              <w:rPr>
                <w:rFonts w:ascii="Arial" w:eastAsia="Times New Roman" w:hAnsi="Arial" w:cs="Arial"/>
                <w:sz w:val="21"/>
                <w:szCs w:val="21"/>
                <w:lang w:val="es-PE" w:eastAsia="es-ES"/>
              </w:rPr>
              <w:lastRenderedPageBreak/>
              <w:t xml:space="preserve">Plazo: </w:t>
            </w:r>
            <w:r w:rsidR="00E406CD" w:rsidRPr="00D23EFA">
              <w:rPr>
                <w:rFonts w:ascii="Arial" w:eastAsia="Times New Roman" w:hAnsi="Arial" w:cs="Arial"/>
                <w:sz w:val="21"/>
                <w:szCs w:val="21"/>
                <w:lang w:val="es-PE" w:eastAsia="es-ES"/>
              </w:rPr>
              <w:t>Hasta noventa (90) días calendario</w:t>
            </w:r>
            <w:r w:rsidR="00E47C60" w:rsidRPr="00D23EFA">
              <w:rPr>
                <w:rFonts w:ascii="Arial" w:eastAsia="Times New Roman" w:hAnsi="Arial" w:cs="Arial"/>
                <w:sz w:val="21"/>
                <w:szCs w:val="21"/>
                <w:lang w:val="es-PE" w:eastAsia="es-ES"/>
              </w:rPr>
              <w:t>, contados a partir del día siguiente de la notificación de la orden de servicio</w:t>
            </w:r>
            <w:r w:rsidR="00E406CD" w:rsidRPr="00D23EFA">
              <w:rPr>
                <w:rFonts w:ascii="Arial" w:eastAsia="Times New Roman" w:hAnsi="Arial" w:cs="Arial"/>
                <w:sz w:val="21"/>
                <w:szCs w:val="21"/>
                <w:lang w:val="es-PE" w:eastAsia="es-ES"/>
              </w:rPr>
              <w:t>.</w:t>
            </w:r>
          </w:p>
          <w:p w14:paraId="7B8D8BBA" w14:textId="77777777" w:rsidR="00DF53F6" w:rsidRPr="00D23EFA" w:rsidRDefault="00DF53F6" w:rsidP="00D23EFA">
            <w:pPr>
              <w:widowControl/>
              <w:numPr>
                <w:ilvl w:val="1"/>
                <w:numId w:val="4"/>
              </w:numPr>
              <w:tabs>
                <w:tab w:val="left" w:pos="4253"/>
              </w:tabs>
              <w:autoSpaceDE/>
              <w:autoSpaceDN/>
              <w:spacing w:after="160" w:line="259" w:lineRule="auto"/>
              <w:ind w:left="1298" w:hanging="716"/>
              <w:jc w:val="both"/>
              <w:rPr>
                <w:rFonts w:ascii="Arial" w:eastAsia="Times New Roman" w:hAnsi="Arial" w:cs="Arial"/>
                <w:sz w:val="21"/>
                <w:szCs w:val="21"/>
                <w:lang w:val="es-PE" w:eastAsia="es-ES"/>
              </w:rPr>
            </w:pPr>
            <w:r w:rsidRPr="00D23EFA">
              <w:rPr>
                <w:rFonts w:ascii="Arial" w:eastAsia="Times New Roman" w:hAnsi="Arial" w:cs="Arial"/>
                <w:sz w:val="21"/>
                <w:szCs w:val="21"/>
                <w:lang w:val="es-PE" w:eastAsia="es-ES"/>
              </w:rPr>
              <w:t>Los entregables, comprobantes de pago y/u otros documentos solicitados serán presentados mediante la mesa partes virtual o presencial de la ANIN.</w:t>
            </w:r>
          </w:p>
          <w:p w14:paraId="00366632" w14:textId="77777777" w:rsidR="00DF53F6" w:rsidRPr="00D23EFA" w:rsidRDefault="00DF53F6" w:rsidP="00D23EFA">
            <w:pPr>
              <w:tabs>
                <w:tab w:val="left" w:pos="4253"/>
              </w:tabs>
              <w:autoSpaceDE/>
              <w:autoSpaceDN/>
              <w:ind w:left="1021" w:right="243"/>
              <w:jc w:val="both"/>
              <w:rPr>
                <w:rFonts w:ascii="Arial" w:eastAsia="Times New Roman" w:hAnsi="Arial" w:cs="Arial"/>
                <w:sz w:val="21"/>
                <w:szCs w:val="21"/>
                <w:lang w:val="es-PE" w:eastAsia="es-ES"/>
                <w14:ligatures w14:val="standardContextual"/>
              </w:rPr>
            </w:pPr>
          </w:p>
        </w:tc>
      </w:tr>
      <w:tr w:rsidR="00DF53F6" w:rsidRPr="00D23EFA" w14:paraId="5989ABB5" w14:textId="77777777" w:rsidTr="009B7F5E">
        <w:trPr>
          <w:trHeight w:val="488"/>
          <w:jc w:val="center"/>
        </w:trPr>
        <w:tc>
          <w:tcPr>
            <w:tcW w:w="9776" w:type="dxa"/>
            <w:vAlign w:val="center"/>
          </w:tcPr>
          <w:p w14:paraId="5D77D740" w14:textId="77777777" w:rsidR="00DF53F6" w:rsidRPr="00D23EFA" w:rsidRDefault="00DF53F6" w:rsidP="00D23EFA">
            <w:pPr>
              <w:widowControl/>
              <w:numPr>
                <w:ilvl w:val="0"/>
                <w:numId w:val="4"/>
              </w:numPr>
              <w:tabs>
                <w:tab w:val="left" w:pos="4253"/>
              </w:tabs>
              <w:autoSpaceDE/>
              <w:autoSpaceDN/>
              <w:spacing w:after="160" w:line="259" w:lineRule="auto"/>
              <w:ind w:left="318" w:hanging="318"/>
              <w:jc w:val="both"/>
              <w:rPr>
                <w:rFonts w:ascii="Arial" w:eastAsia="Times New Roman" w:hAnsi="Arial" w:cs="Arial"/>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lastRenderedPageBreak/>
              <w:t>PENALIDADES (Obligatorio)</w:t>
            </w:r>
          </w:p>
        </w:tc>
      </w:tr>
      <w:tr w:rsidR="00DF53F6" w:rsidRPr="00D23EFA" w14:paraId="65974409" w14:textId="77777777" w:rsidTr="009B7F5E">
        <w:trPr>
          <w:trHeight w:val="488"/>
          <w:jc w:val="center"/>
        </w:trPr>
        <w:tc>
          <w:tcPr>
            <w:tcW w:w="9776" w:type="dxa"/>
            <w:vAlign w:val="center"/>
          </w:tcPr>
          <w:p w14:paraId="0610259F" w14:textId="3C321E96" w:rsidR="00DF53F6" w:rsidRPr="00D23EFA" w:rsidRDefault="00CF3E24" w:rsidP="00D23EFA">
            <w:pPr>
              <w:tabs>
                <w:tab w:val="left" w:pos="4253"/>
              </w:tabs>
              <w:autoSpaceDE/>
              <w:autoSpaceDN/>
              <w:ind w:left="447"/>
              <w:jc w:val="both"/>
              <w:rPr>
                <w:rFonts w:ascii="Arial" w:eastAsia="Times New Roman" w:hAnsi="Arial" w:cs="Arial"/>
                <w:bCs/>
                <w:sz w:val="21"/>
                <w:szCs w:val="21"/>
                <w:lang w:val="es-PE" w:eastAsia="es-ES"/>
                <w14:ligatures w14:val="standardContextual"/>
              </w:rPr>
            </w:pPr>
            <w:r w:rsidRPr="00D23EFA">
              <w:rPr>
                <w:rFonts w:ascii="Arial" w:eastAsia="Times New Roman" w:hAnsi="Arial" w:cs="Arial"/>
                <w:bCs/>
                <w:sz w:val="21"/>
                <w:szCs w:val="21"/>
                <w:lang w:val="es-PE" w:eastAsia="es-ES"/>
                <w14:ligatures w14:val="standardContextual"/>
              </w:rPr>
              <w:t>La suma de la aplicación de las penalidades por mora y de otras penalidades no puede exceder el 10% del monto del contrato menor.</w:t>
            </w:r>
          </w:p>
          <w:p w14:paraId="6184AF36" w14:textId="77777777" w:rsidR="00CF3E24" w:rsidRPr="00D23EFA" w:rsidRDefault="00CF3E24" w:rsidP="00D23EFA">
            <w:pPr>
              <w:tabs>
                <w:tab w:val="left" w:pos="4253"/>
              </w:tabs>
              <w:autoSpaceDE/>
              <w:autoSpaceDN/>
              <w:ind w:left="447"/>
              <w:jc w:val="both"/>
              <w:rPr>
                <w:rFonts w:ascii="Arial" w:eastAsia="Times New Roman" w:hAnsi="Arial" w:cs="Arial"/>
                <w:b/>
                <w:sz w:val="21"/>
                <w:szCs w:val="21"/>
                <w:lang w:val="es-PE" w:eastAsia="es-ES"/>
                <w14:ligatures w14:val="standardContextual"/>
              </w:rPr>
            </w:pPr>
          </w:p>
          <w:p w14:paraId="347FF458" w14:textId="77777777" w:rsidR="00DF53F6" w:rsidRPr="00D23EFA" w:rsidRDefault="00DF53F6" w:rsidP="00D23EFA">
            <w:pPr>
              <w:widowControl/>
              <w:numPr>
                <w:ilvl w:val="1"/>
                <w:numId w:val="4"/>
              </w:numPr>
              <w:tabs>
                <w:tab w:val="left" w:pos="4253"/>
              </w:tabs>
              <w:autoSpaceDE/>
              <w:autoSpaceDN/>
              <w:spacing w:after="160" w:line="259" w:lineRule="auto"/>
              <w:ind w:left="1159" w:hanging="709"/>
              <w:jc w:val="both"/>
              <w:rPr>
                <w:rFonts w:ascii="Arial" w:eastAsia="Times New Roman" w:hAnsi="Arial" w:cs="Arial"/>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Penalidad por mora (Obligatorio)</w:t>
            </w:r>
          </w:p>
          <w:p w14:paraId="2BCD948F" w14:textId="77777777" w:rsidR="00DF53F6" w:rsidRPr="00D23EFA" w:rsidRDefault="00DF53F6" w:rsidP="00D23EFA">
            <w:pPr>
              <w:widowControl/>
              <w:tabs>
                <w:tab w:val="left" w:pos="4253"/>
              </w:tabs>
              <w:autoSpaceDE/>
              <w:autoSpaceDN/>
              <w:ind w:left="1159"/>
              <w:jc w:val="both"/>
              <w:rPr>
                <w:rFonts w:ascii="Arial" w:eastAsia="Times New Roman" w:hAnsi="Arial" w:cs="Arial"/>
                <w:sz w:val="21"/>
                <w:szCs w:val="21"/>
                <w:lang w:val="es-PE" w:eastAsia="es-ES"/>
                <w14:ligatures w14:val="standardContextual"/>
              </w:rPr>
            </w:pPr>
            <w:r w:rsidRPr="00D23EFA">
              <w:rPr>
                <w:rFonts w:ascii="Arial" w:eastAsia="Times New Roman" w:hAnsi="Arial" w:cs="Arial"/>
                <w:sz w:val="21"/>
                <w:szCs w:val="21"/>
                <w:lang w:val="es-PE" w:eastAsia="es-ES"/>
                <w14:ligatures w14:val="standardContextual"/>
              </w:rPr>
              <w:t>En caso de retraso injustificado del contratista en la ejecución de las prestaciones objeto del contrato, la entidad contratante le aplica automáticamente una penalidad por mora por cada día de atraso que le sea imputable. La penalidad se aplica automáticamente y se calcula de acuerdo con la siguiente fórmula:</w:t>
            </w:r>
          </w:p>
          <w:p w14:paraId="08C8FB75" w14:textId="77777777" w:rsidR="00DF53F6" w:rsidRPr="00D23EFA" w:rsidRDefault="00DF53F6" w:rsidP="00D23EFA">
            <w:pPr>
              <w:tabs>
                <w:tab w:val="left" w:pos="4253"/>
              </w:tabs>
              <w:autoSpaceDE/>
              <w:autoSpaceDN/>
              <w:ind w:hanging="282"/>
              <w:jc w:val="both"/>
              <w:rPr>
                <w:rFonts w:ascii="Arial" w:eastAsia="Microsoft Sans Serif" w:hAnsi="Arial" w:cs="Arial"/>
                <w:sz w:val="21"/>
                <w:szCs w:val="21"/>
                <w:lang w:val="es-PE" w:bidi="en-US"/>
                <w14:ligatures w14:val="standardContextual"/>
              </w:rPr>
            </w:pPr>
          </w:p>
          <w:p w14:paraId="21637240" w14:textId="77777777" w:rsidR="00DF53F6" w:rsidRPr="00D23EFA" w:rsidRDefault="00DF53F6" w:rsidP="00D23EFA">
            <w:pPr>
              <w:tabs>
                <w:tab w:val="left" w:pos="4253"/>
              </w:tabs>
              <w:autoSpaceDE/>
              <w:autoSpaceDN/>
              <w:ind w:left="1443" w:hanging="282"/>
              <w:jc w:val="both"/>
              <w:rPr>
                <w:rFonts w:ascii="Arial" w:eastAsia="Microsoft Sans Serif" w:hAnsi="Arial" w:cs="Arial"/>
                <w:sz w:val="21"/>
                <w:szCs w:val="21"/>
                <w:lang w:val="es-PE" w:bidi="en-US"/>
                <w14:ligatures w14:val="standardContextual"/>
              </w:rPr>
            </w:pPr>
            <m:oMathPara>
              <m:oMath>
                <m:r>
                  <w:rPr>
                    <w:rFonts w:ascii="Cambria Math" w:eastAsia="Microsoft Sans Serif" w:hAnsi="Cambria Math" w:cs="Arial"/>
                    <w:sz w:val="21"/>
                    <w:szCs w:val="21"/>
                    <w:lang w:val="es-PE" w:bidi="en-US"/>
                    <w14:ligatures w14:val="standardContextual"/>
                  </w:rPr>
                  <m:t xml:space="preserve">Penalidad diaria= </m:t>
                </m:r>
                <m:f>
                  <m:fPr>
                    <m:ctrlPr>
                      <w:rPr>
                        <w:rFonts w:ascii="Cambria Math" w:eastAsia="Microsoft Sans Serif" w:hAnsi="Cambria Math" w:cs="Arial"/>
                        <w:i/>
                        <w:sz w:val="21"/>
                        <w:szCs w:val="21"/>
                        <w:lang w:val="es-PE" w:bidi="en-US"/>
                        <w14:ligatures w14:val="standardContextual"/>
                      </w:rPr>
                    </m:ctrlPr>
                  </m:fPr>
                  <m:num>
                    <m:r>
                      <w:rPr>
                        <w:rFonts w:ascii="Cambria Math" w:eastAsia="Microsoft Sans Serif" w:hAnsi="Cambria Math" w:cs="Arial"/>
                        <w:sz w:val="21"/>
                        <w:szCs w:val="21"/>
                        <w:lang w:val="es-PE" w:bidi="en-US"/>
                        <w14:ligatures w14:val="standardContextual"/>
                      </w:rPr>
                      <m:t>0.10×monto</m:t>
                    </m:r>
                  </m:num>
                  <m:den>
                    <m:r>
                      <w:rPr>
                        <w:rFonts w:ascii="Cambria Math" w:eastAsia="Microsoft Sans Serif" w:hAnsi="Cambria Math" w:cs="Arial"/>
                        <w:sz w:val="21"/>
                        <w:szCs w:val="21"/>
                        <w:lang w:val="es-PE" w:bidi="en-US"/>
                        <w14:ligatures w14:val="standardContextual"/>
                      </w:rPr>
                      <m:t>0.40×plazo</m:t>
                    </m:r>
                  </m:den>
                </m:f>
              </m:oMath>
            </m:oMathPara>
          </w:p>
          <w:p w14:paraId="7F22C44F" w14:textId="77777777" w:rsidR="00DF53F6" w:rsidRPr="00D23EFA" w:rsidRDefault="00DF53F6" w:rsidP="00D23EFA">
            <w:pPr>
              <w:tabs>
                <w:tab w:val="left" w:pos="4253"/>
              </w:tabs>
              <w:autoSpaceDE/>
              <w:autoSpaceDN/>
              <w:ind w:left="1443" w:hanging="282"/>
              <w:jc w:val="both"/>
              <w:rPr>
                <w:rFonts w:ascii="Arial" w:eastAsia="Microsoft Sans Serif" w:hAnsi="Arial" w:cs="Arial"/>
                <w:sz w:val="21"/>
                <w:szCs w:val="21"/>
                <w:highlight w:val="yellow"/>
                <w:lang w:val="es-PE" w:bidi="en-US"/>
                <w14:ligatures w14:val="standardContextual"/>
              </w:rPr>
            </w:pPr>
          </w:p>
          <w:p w14:paraId="73D1FA57" w14:textId="77777777" w:rsidR="00DF53F6" w:rsidRPr="00D23EFA" w:rsidRDefault="00DF53F6" w:rsidP="00D23EFA">
            <w:pPr>
              <w:widowControl/>
              <w:tabs>
                <w:tab w:val="left" w:pos="4253"/>
              </w:tabs>
              <w:autoSpaceDE/>
              <w:autoSpaceDN/>
              <w:ind w:left="1159"/>
              <w:jc w:val="both"/>
              <w:rPr>
                <w:rFonts w:ascii="Arial" w:eastAsia="Times New Roman" w:hAnsi="Arial" w:cs="Arial"/>
                <w:color w:val="00B050"/>
                <w:sz w:val="21"/>
                <w:szCs w:val="21"/>
                <w:lang w:val="es-PE" w:eastAsia="es-ES"/>
                <w14:ligatures w14:val="standardContextual"/>
              </w:rPr>
            </w:pPr>
            <w:r w:rsidRPr="00D23EFA">
              <w:rPr>
                <w:rFonts w:ascii="Arial" w:eastAsia="Times New Roman" w:hAnsi="Arial" w:cs="Arial"/>
                <w:sz w:val="21"/>
                <w:szCs w:val="21"/>
                <w:lang w:val="es-PE" w:eastAsia="es-ES"/>
                <w14:ligatures w14:val="standardContextual"/>
              </w:rPr>
              <w:t xml:space="preserve">Tanto el monto como el plazo se refieren, según corresponda, al monto vigente del contrato, componente o ítem que debió ejecutarse o, en caso de que estos involucren entregables cuantificables en monto y plazo, al monto y plazo del entregable que fuera materia de retraso (para dichos casos, no se considerará el plazo acumulado). </w:t>
            </w:r>
          </w:p>
          <w:p w14:paraId="597DCE52" w14:textId="77777777" w:rsidR="00DF53F6" w:rsidRPr="00D23EFA" w:rsidRDefault="00DF53F6" w:rsidP="00D23EFA">
            <w:pPr>
              <w:widowControl/>
              <w:tabs>
                <w:tab w:val="left" w:pos="4253"/>
              </w:tabs>
              <w:autoSpaceDE/>
              <w:autoSpaceDN/>
              <w:ind w:left="1159"/>
              <w:jc w:val="both"/>
              <w:rPr>
                <w:rFonts w:ascii="Arial" w:eastAsia="Times New Roman" w:hAnsi="Arial" w:cs="Arial"/>
                <w:sz w:val="21"/>
                <w:szCs w:val="21"/>
                <w:lang w:val="es-PE" w:eastAsia="es-ES"/>
                <w14:ligatures w14:val="standardContextual"/>
              </w:rPr>
            </w:pPr>
          </w:p>
          <w:p w14:paraId="5D750831" w14:textId="55F88B1C" w:rsidR="00873CEE" w:rsidRPr="00D23EFA" w:rsidRDefault="00DF53F6" w:rsidP="00D23EFA">
            <w:pPr>
              <w:widowControl/>
              <w:tabs>
                <w:tab w:val="left" w:pos="4253"/>
              </w:tabs>
              <w:autoSpaceDE/>
              <w:autoSpaceDN/>
              <w:ind w:left="1159"/>
              <w:jc w:val="both"/>
              <w:rPr>
                <w:rFonts w:ascii="Arial" w:eastAsia="Times New Roman" w:hAnsi="Arial" w:cs="Arial"/>
                <w:sz w:val="21"/>
                <w:szCs w:val="21"/>
                <w:lang w:val="es-PE" w:eastAsia="es-ES"/>
                <w14:ligatures w14:val="standardContextual"/>
              </w:rPr>
            </w:pPr>
            <w:r w:rsidRPr="00D23EFA">
              <w:rPr>
                <w:rFonts w:ascii="Arial" w:eastAsia="Times New Roman" w:hAnsi="Arial" w:cs="Arial"/>
                <w:sz w:val="21"/>
                <w:szCs w:val="21"/>
                <w:lang w:val="es-PE" w:eastAsia="es-ES"/>
                <w14:ligatures w14:val="standardContextual"/>
              </w:rPr>
              <w:t>La Entidad tiene derecho para exigir, además de la penalidad, el cumplimiento de la obligación</w:t>
            </w:r>
            <w:r w:rsidR="00C647A6" w:rsidRPr="00D23EFA">
              <w:rPr>
                <w:rFonts w:ascii="Arial" w:eastAsia="Times New Roman" w:hAnsi="Arial" w:cs="Arial"/>
                <w:sz w:val="21"/>
                <w:szCs w:val="21"/>
                <w:lang w:val="es-PE" w:eastAsia="es-ES"/>
                <w14:ligatures w14:val="standardContextual"/>
              </w:rPr>
              <w:t>.</w:t>
            </w:r>
          </w:p>
          <w:p w14:paraId="315E50CF" w14:textId="77777777" w:rsidR="00873CEE" w:rsidRPr="00D23EFA" w:rsidRDefault="00873CEE" w:rsidP="00D23EFA">
            <w:pPr>
              <w:widowControl/>
              <w:tabs>
                <w:tab w:val="left" w:pos="4253"/>
              </w:tabs>
              <w:autoSpaceDE/>
              <w:autoSpaceDN/>
              <w:ind w:left="1159"/>
              <w:jc w:val="both"/>
              <w:rPr>
                <w:rFonts w:ascii="Arial" w:eastAsia="Times New Roman" w:hAnsi="Arial" w:cs="Arial"/>
                <w:b/>
                <w:bCs/>
                <w:sz w:val="21"/>
                <w:szCs w:val="21"/>
                <w:lang w:val="es-PE" w:eastAsia="es-ES"/>
                <w14:ligatures w14:val="standardContextual"/>
              </w:rPr>
            </w:pPr>
          </w:p>
          <w:p w14:paraId="4A60FD39" w14:textId="6B80B0C0" w:rsidR="00DF53F6" w:rsidRPr="00D23EFA" w:rsidRDefault="00873CEE" w:rsidP="00D23EFA">
            <w:pPr>
              <w:pStyle w:val="Prrafodelista"/>
              <w:widowControl/>
              <w:numPr>
                <w:ilvl w:val="1"/>
                <w:numId w:val="4"/>
              </w:numPr>
              <w:tabs>
                <w:tab w:val="left" w:pos="4253"/>
              </w:tabs>
              <w:autoSpaceDE/>
              <w:autoSpaceDN/>
              <w:jc w:val="both"/>
              <w:rPr>
                <w:rFonts w:ascii="Arial" w:eastAsia="Times New Roman" w:hAnsi="Arial" w:cs="Arial"/>
                <w:b/>
                <w:bCs/>
                <w:sz w:val="21"/>
                <w:szCs w:val="21"/>
                <w:lang w:val="es-PE" w:eastAsia="es-ES"/>
                <w14:ligatures w14:val="standardContextual"/>
              </w:rPr>
            </w:pPr>
            <w:r w:rsidRPr="00D23EFA">
              <w:rPr>
                <w:rFonts w:ascii="Arial" w:eastAsia="Times New Roman" w:hAnsi="Arial" w:cs="Arial"/>
                <w:b/>
                <w:bCs/>
                <w:sz w:val="21"/>
                <w:szCs w:val="21"/>
                <w:lang w:val="es-PE" w:eastAsia="es-ES"/>
                <w14:ligatures w14:val="standardContextual"/>
              </w:rPr>
              <w:t>Otras penalidades (de corresponder)</w:t>
            </w:r>
          </w:p>
          <w:p w14:paraId="592354DB" w14:textId="77777777" w:rsidR="00CF3E24" w:rsidRPr="00D23EFA" w:rsidRDefault="00CF3E24" w:rsidP="00D23EFA">
            <w:pPr>
              <w:pStyle w:val="Prrafodelista"/>
              <w:widowControl/>
              <w:tabs>
                <w:tab w:val="left" w:pos="4253"/>
              </w:tabs>
              <w:autoSpaceDE/>
              <w:autoSpaceDN/>
              <w:ind w:left="792"/>
              <w:jc w:val="both"/>
              <w:rPr>
                <w:rFonts w:ascii="Arial" w:eastAsia="Times New Roman" w:hAnsi="Arial" w:cs="Arial"/>
                <w:b/>
                <w:bCs/>
                <w:sz w:val="21"/>
                <w:szCs w:val="21"/>
                <w:lang w:val="es-PE" w:eastAsia="es-ES"/>
                <w14:ligatures w14:val="standardContextual"/>
              </w:rPr>
            </w:pPr>
          </w:p>
          <w:p w14:paraId="05DF60F5" w14:textId="77777777" w:rsidR="00DF53F6" w:rsidRPr="00D23EFA" w:rsidRDefault="00DF53F6" w:rsidP="00D23EFA">
            <w:pPr>
              <w:tabs>
                <w:tab w:val="left" w:pos="4253"/>
              </w:tabs>
              <w:autoSpaceDE/>
              <w:autoSpaceDN/>
              <w:ind w:right="243"/>
              <w:jc w:val="both"/>
              <w:rPr>
                <w:rFonts w:ascii="Arial" w:eastAsia="Times New Roman" w:hAnsi="Arial" w:cs="Arial"/>
                <w:sz w:val="21"/>
                <w:szCs w:val="21"/>
                <w:lang w:val="es-PE" w:eastAsia="es-ES"/>
                <w14:ligatures w14:val="standardContextual"/>
              </w:rPr>
            </w:pPr>
          </w:p>
        </w:tc>
      </w:tr>
      <w:tr w:rsidR="00DF53F6" w:rsidRPr="00D23EFA" w14:paraId="38B843DA" w14:textId="77777777" w:rsidTr="009B7F5E">
        <w:trPr>
          <w:trHeight w:val="488"/>
          <w:jc w:val="center"/>
        </w:trPr>
        <w:tc>
          <w:tcPr>
            <w:tcW w:w="9776" w:type="dxa"/>
            <w:vAlign w:val="center"/>
          </w:tcPr>
          <w:p w14:paraId="7719ED79" w14:textId="77777777" w:rsidR="00DF53F6" w:rsidRPr="00D23EFA" w:rsidRDefault="00DF53F6" w:rsidP="00D23EFA">
            <w:pPr>
              <w:widowControl/>
              <w:numPr>
                <w:ilvl w:val="0"/>
                <w:numId w:val="4"/>
              </w:numPr>
              <w:tabs>
                <w:tab w:val="left" w:pos="4253"/>
              </w:tabs>
              <w:autoSpaceDE/>
              <w:autoSpaceDN/>
              <w:spacing w:after="160" w:line="259" w:lineRule="auto"/>
              <w:ind w:left="318" w:hanging="318"/>
              <w:jc w:val="both"/>
              <w:rPr>
                <w:rFonts w:ascii="Arial" w:eastAsia="Times New Roman" w:hAnsi="Arial" w:cs="Arial"/>
                <w:b/>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 xml:space="preserve">OTRAS CONSIDERACIONES PARA LA EJECUCIÓN DE LA PRESTACIÓN (Obligatorio) </w:t>
            </w:r>
          </w:p>
        </w:tc>
      </w:tr>
      <w:tr w:rsidR="00DF53F6" w:rsidRPr="00D23EFA" w14:paraId="232C4E27" w14:textId="77777777" w:rsidTr="009B7F5E">
        <w:trPr>
          <w:trHeight w:val="488"/>
          <w:jc w:val="center"/>
        </w:trPr>
        <w:tc>
          <w:tcPr>
            <w:tcW w:w="9776" w:type="dxa"/>
            <w:vAlign w:val="center"/>
          </w:tcPr>
          <w:p w14:paraId="7BA42CCF" w14:textId="77777777" w:rsidR="00DF53F6" w:rsidRPr="00D23EFA" w:rsidRDefault="00DF53F6" w:rsidP="00D23EFA">
            <w:pPr>
              <w:tabs>
                <w:tab w:val="left" w:pos="4253"/>
              </w:tabs>
              <w:autoSpaceDE/>
              <w:autoSpaceDN/>
              <w:jc w:val="both"/>
              <w:rPr>
                <w:rFonts w:ascii="Arial" w:eastAsia="Times New Roman" w:hAnsi="Arial" w:cs="Arial"/>
                <w:b/>
                <w:sz w:val="21"/>
                <w:szCs w:val="21"/>
                <w:lang w:val="es-PE" w:eastAsia="es-ES"/>
                <w14:ligatures w14:val="standardContextual"/>
              </w:rPr>
            </w:pPr>
          </w:p>
          <w:p w14:paraId="6458012D" w14:textId="77777777" w:rsidR="00DF53F6" w:rsidRPr="00D23EFA" w:rsidRDefault="00DF53F6" w:rsidP="00D23EFA">
            <w:pPr>
              <w:widowControl/>
              <w:numPr>
                <w:ilvl w:val="1"/>
                <w:numId w:val="4"/>
              </w:numPr>
              <w:tabs>
                <w:tab w:val="left" w:pos="4253"/>
              </w:tabs>
              <w:autoSpaceDE/>
              <w:autoSpaceDN/>
              <w:spacing w:after="160" w:line="259" w:lineRule="auto"/>
              <w:ind w:left="1014" w:hanging="730"/>
              <w:jc w:val="both"/>
              <w:rPr>
                <w:rFonts w:ascii="Arial" w:eastAsia="Times New Roman" w:hAnsi="Arial" w:cs="Arial"/>
                <w:b/>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 xml:space="preserve">Confidencialidad </w:t>
            </w:r>
          </w:p>
          <w:p w14:paraId="5BFC7412" w14:textId="77777777" w:rsidR="00DF53F6" w:rsidRPr="00D23EFA" w:rsidRDefault="00DF53F6" w:rsidP="00D23EFA">
            <w:pPr>
              <w:tabs>
                <w:tab w:val="left" w:pos="4253"/>
              </w:tabs>
              <w:autoSpaceDE/>
              <w:autoSpaceDN/>
              <w:ind w:left="1014"/>
              <w:jc w:val="both"/>
              <w:rPr>
                <w:rFonts w:ascii="Arial" w:eastAsia="Times New Roman" w:hAnsi="Arial" w:cs="Arial"/>
                <w:sz w:val="21"/>
                <w:szCs w:val="21"/>
                <w:lang w:val="es-PE" w:eastAsia="es-ES"/>
                <w14:ligatures w14:val="standardContextual"/>
              </w:rPr>
            </w:pPr>
            <w:r w:rsidRPr="00D23EFA">
              <w:rPr>
                <w:rFonts w:ascii="Arial" w:eastAsia="Times New Roman" w:hAnsi="Arial" w:cs="Arial"/>
                <w:sz w:val="21"/>
                <w:szCs w:val="21"/>
                <w:lang w:val="es-PE" w:eastAsia="es-ES"/>
                <w14:ligatures w14:val="standardContextual"/>
              </w:rPr>
              <w:t>El/La contratista no deberá divulgar, revelar, entregar o poner a disposición de terceros, dentro o fuera de la entidad, salvo autorización expresa de la misma, la información proporcionada por esta, para la prestación del servicio y en general toda la información a la que tenga acceso o la que pudiera producir con ocasión del servicio que presta, durante y después de concluida la vigencia del presente documento. Dicha información puede consistir en fotografías, informes, material videográfico, documentos y otros similares.</w:t>
            </w:r>
          </w:p>
          <w:p w14:paraId="7EFDCA00" w14:textId="77777777" w:rsidR="00DF53F6" w:rsidRPr="00D23EFA" w:rsidRDefault="00DF53F6" w:rsidP="00D23EFA">
            <w:pPr>
              <w:widowControl/>
              <w:tabs>
                <w:tab w:val="left" w:pos="4253"/>
              </w:tabs>
              <w:autoSpaceDE/>
              <w:autoSpaceDN/>
              <w:ind w:left="644"/>
              <w:jc w:val="both"/>
              <w:rPr>
                <w:rFonts w:ascii="Arial" w:eastAsia="Times New Roman" w:hAnsi="Arial" w:cs="Arial"/>
                <w:b/>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 xml:space="preserve"> </w:t>
            </w:r>
          </w:p>
          <w:p w14:paraId="693B5EAE" w14:textId="77777777" w:rsidR="00DF53F6" w:rsidRPr="00D23EFA" w:rsidRDefault="00DF53F6" w:rsidP="00D23EFA">
            <w:pPr>
              <w:widowControl/>
              <w:numPr>
                <w:ilvl w:val="1"/>
                <w:numId w:val="4"/>
              </w:numPr>
              <w:tabs>
                <w:tab w:val="left" w:pos="4253"/>
              </w:tabs>
              <w:autoSpaceDE/>
              <w:autoSpaceDN/>
              <w:spacing w:after="160" w:line="259" w:lineRule="auto"/>
              <w:ind w:left="1014" w:hanging="730"/>
              <w:jc w:val="both"/>
              <w:rPr>
                <w:rFonts w:ascii="Arial" w:eastAsia="Times New Roman" w:hAnsi="Arial" w:cs="Arial"/>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 xml:space="preserve">Cláusula anticorrupción y antisoborno </w:t>
            </w:r>
          </w:p>
          <w:p w14:paraId="56D39AD7" w14:textId="77777777" w:rsidR="00DF53F6" w:rsidRPr="00D23EFA" w:rsidRDefault="00DF53F6" w:rsidP="00D23EFA">
            <w:pPr>
              <w:tabs>
                <w:tab w:val="left" w:pos="4253"/>
              </w:tabs>
              <w:autoSpaceDE/>
              <w:autoSpaceDN/>
              <w:ind w:left="1014"/>
              <w:jc w:val="both"/>
              <w:rPr>
                <w:rFonts w:ascii="Arial" w:eastAsia="Times New Roman" w:hAnsi="Arial" w:cs="Arial"/>
                <w:sz w:val="21"/>
                <w:szCs w:val="21"/>
                <w:lang w:eastAsia="es-ES"/>
                <w14:ligatures w14:val="standardContextual"/>
              </w:rPr>
            </w:pPr>
            <w:r w:rsidRPr="00D23EFA">
              <w:rPr>
                <w:rFonts w:ascii="Arial" w:eastAsia="Times New Roman" w:hAnsi="Arial" w:cs="Arial"/>
                <w:sz w:val="21"/>
                <w:szCs w:val="21"/>
                <w:lang w:val="es-PE" w:eastAsia="es-ES"/>
                <w14:ligatures w14:val="standardContextual"/>
              </w:rPr>
              <w:t xml:space="preserve">El/La proveedor/a o contratista declara y garantiza no haber, directa o indirectamente, o tratándose de una persona jurídica a través de sus socios, integrantes de los órganos de administración, apoderados, representantes legales, funcionarios, asesores o personas vinculadas, </w:t>
            </w:r>
            <w:r w:rsidRPr="00D23EFA">
              <w:rPr>
                <w:rFonts w:ascii="Arial" w:eastAsia="Times New Roman" w:hAnsi="Arial" w:cs="Arial"/>
                <w:sz w:val="21"/>
                <w:szCs w:val="21"/>
                <w:lang w:eastAsia="es-ES"/>
                <w14:ligatures w14:val="standardContextual"/>
              </w:rPr>
              <w:t>en concordancia a lo establecido en la Ley N° 32069, Ley General de Contrataciones Públicas, y su Reglamento aprobado mediante Decreto Supremo N° 009-2025-EF, ofrecido, negociado o efectuado, cualquier pago o, en general, cualquier beneficio o incentivo legal en relación al contrato.</w:t>
            </w:r>
          </w:p>
          <w:p w14:paraId="0EE80D17" w14:textId="77777777" w:rsidR="00DF53F6" w:rsidRPr="00D23EFA" w:rsidRDefault="00DF53F6" w:rsidP="00D23EFA">
            <w:pPr>
              <w:widowControl/>
              <w:tabs>
                <w:tab w:val="left" w:pos="4253"/>
              </w:tabs>
              <w:autoSpaceDE/>
              <w:autoSpaceDN/>
              <w:ind w:left="644"/>
              <w:jc w:val="both"/>
              <w:rPr>
                <w:rFonts w:ascii="Arial" w:eastAsia="Times New Roman" w:hAnsi="Arial" w:cs="Arial"/>
                <w:sz w:val="21"/>
                <w:szCs w:val="21"/>
                <w:lang w:val="es-PE" w:eastAsia="es-ES"/>
                <w14:ligatures w14:val="standardContextual"/>
              </w:rPr>
            </w:pPr>
          </w:p>
          <w:p w14:paraId="774ADCCE" w14:textId="77777777" w:rsidR="00DF53F6" w:rsidRPr="00D23EFA" w:rsidRDefault="00DF53F6" w:rsidP="00D23EFA">
            <w:pPr>
              <w:tabs>
                <w:tab w:val="left" w:pos="4253"/>
              </w:tabs>
              <w:autoSpaceDE/>
              <w:autoSpaceDN/>
              <w:ind w:left="1014"/>
              <w:jc w:val="both"/>
              <w:rPr>
                <w:rFonts w:ascii="Arial" w:eastAsia="Times New Roman" w:hAnsi="Arial" w:cs="Arial"/>
                <w:sz w:val="21"/>
                <w:szCs w:val="21"/>
                <w:lang w:val="es-PE" w:eastAsia="es-ES"/>
                <w14:ligatures w14:val="standardContextual"/>
              </w:rPr>
            </w:pPr>
            <w:r w:rsidRPr="00D23EFA">
              <w:rPr>
                <w:rFonts w:ascii="Arial" w:eastAsia="Times New Roman" w:hAnsi="Arial" w:cs="Arial"/>
                <w:sz w:val="21"/>
                <w:szCs w:val="21"/>
                <w:lang w:val="es-PE" w:eastAsia="es-ES"/>
                <w14:ligatures w14:val="standardContextual"/>
              </w:rPr>
              <w:t xml:space="preserve">Asimismo, el/la proveedor/a o contratista se obliga a conducirse en todo momento, durante la ejecución del contrato, con honestidad, probidad, veracidad e integridad y de no cometer actos ilegales o de corrupción, directa o indirectamente o a través de sus socios, accionistas, </w:t>
            </w:r>
            <w:r w:rsidRPr="00D23EFA">
              <w:rPr>
                <w:rFonts w:ascii="Arial" w:eastAsia="Times New Roman" w:hAnsi="Arial" w:cs="Arial"/>
                <w:sz w:val="21"/>
                <w:szCs w:val="21"/>
                <w:lang w:val="es-PE" w:eastAsia="es-ES"/>
                <w14:ligatures w14:val="standardContextual"/>
              </w:rPr>
              <w:lastRenderedPageBreak/>
              <w:t>participacioncitas, integrantes de los órganos de administración, apoderados, representantes legales, funcionarios, asesores y personas vinculadas, en virtud a lo establecido en la Ley N° 32069, Ley General de Contrataciones Públicas, y su Reglamento aprobado mediante Decreto Supremo N° 009-2025-EF.</w:t>
            </w:r>
          </w:p>
          <w:p w14:paraId="0E05C68C" w14:textId="77777777" w:rsidR="00DF53F6" w:rsidRPr="00D23EFA" w:rsidRDefault="00DF53F6" w:rsidP="00D23EFA">
            <w:pPr>
              <w:tabs>
                <w:tab w:val="left" w:pos="4253"/>
              </w:tabs>
              <w:autoSpaceDE/>
              <w:autoSpaceDN/>
              <w:ind w:left="1014"/>
              <w:jc w:val="both"/>
              <w:rPr>
                <w:rFonts w:ascii="Arial" w:eastAsia="Times New Roman" w:hAnsi="Arial" w:cs="Arial"/>
                <w:sz w:val="21"/>
                <w:szCs w:val="21"/>
                <w:lang w:val="es-PE" w:eastAsia="es-ES"/>
                <w14:ligatures w14:val="standardContextual"/>
              </w:rPr>
            </w:pPr>
          </w:p>
          <w:p w14:paraId="0E9E9824" w14:textId="77777777" w:rsidR="00DF53F6" w:rsidRPr="00D23EFA" w:rsidRDefault="00DF53F6" w:rsidP="00D23EFA">
            <w:pPr>
              <w:tabs>
                <w:tab w:val="left" w:pos="4253"/>
              </w:tabs>
              <w:autoSpaceDE/>
              <w:autoSpaceDN/>
              <w:ind w:left="1014"/>
              <w:jc w:val="both"/>
              <w:rPr>
                <w:rFonts w:ascii="Arial" w:eastAsia="Times New Roman" w:hAnsi="Arial" w:cs="Arial"/>
                <w:sz w:val="21"/>
                <w:szCs w:val="21"/>
                <w:lang w:val="es-PE" w:eastAsia="es-ES"/>
                <w14:ligatures w14:val="standardContextual"/>
              </w:rPr>
            </w:pPr>
            <w:r w:rsidRPr="00D23EFA">
              <w:rPr>
                <w:rFonts w:ascii="Arial" w:eastAsia="Times New Roman" w:hAnsi="Arial" w:cs="Arial"/>
                <w:sz w:val="21"/>
                <w:szCs w:val="21"/>
                <w:lang w:val="es-PE" w:eastAsia="es-ES"/>
                <w14:ligatures w14:val="standardContextual"/>
              </w:rPr>
              <w:t>Además, el/la proveedor/a o contratista se compromete a comunicar a las autoridades competentes, de manera directa y oportuna, cualquier acto o conducta ilícita o corrupta de la que tuviera conocimiento, y adoptar medidas técnicas, organizativas y/o de personal apropiados para evitar los referidos actos o prácticas.</w:t>
            </w:r>
          </w:p>
          <w:p w14:paraId="7429625D" w14:textId="25F60EFE" w:rsidR="002B509E" w:rsidRPr="00D23EFA" w:rsidRDefault="002B509E" w:rsidP="00D23EFA">
            <w:pPr>
              <w:widowControl/>
              <w:tabs>
                <w:tab w:val="left" w:pos="4253"/>
              </w:tabs>
              <w:autoSpaceDE/>
              <w:autoSpaceDN/>
              <w:spacing w:after="160"/>
              <w:jc w:val="both"/>
              <w:rPr>
                <w:rFonts w:ascii="Arial" w:eastAsia="Times New Roman" w:hAnsi="Arial" w:cs="Arial"/>
                <w:sz w:val="21"/>
                <w:szCs w:val="21"/>
                <w:lang w:eastAsia="es-ES"/>
                <w14:ligatures w14:val="standardContextual"/>
              </w:rPr>
            </w:pPr>
          </w:p>
          <w:p w14:paraId="1C8BA086" w14:textId="77777777" w:rsidR="00DF53F6" w:rsidRPr="00D23EFA" w:rsidRDefault="00DF53F6" w:rsidP="00D23EFA">
            <w:pPr>
              <w:tabs>
                <w:tab w:val="left" w:pos="4253"/>
              </w:tabs>
              <w:autoSpaceDE/>
              <w:autoSpaceDN/>
              <w:ind w:left="1014"/>
              <w:jc w:val="both"/>
              <w:rPr>
                <w:rFonts w:ascii="Arial" w:eastAsia="Times New Roman" w:hAnsi="Arial" w:cs="Arial"/>
                <w:sz w:val="21"/>
                <w:szCs w:val="21"/>
                <w:lang w:val="es-PE" w:eastAsia="es-ES"/>
                <w14:ligatures w14:val="standardContextual"/>
              </w:rPr>
            </w:pPr>
            <w:r w:rsidRPr="00D23EFA">
              <w:rPr>
                <w:rFonts w:ascii="Arial" w:eastAsia="Times New Roman" w:hAnsi="Arial" w:cs="Arial"/>
                <w:sz w:val="21"/>
                <w:szCs w:val="21"/>
                <w:lang w:eastAsia="es-ES"/>
                <w14:ligatures w14:val="standardContextual"/>
              </w:rPr>
              <w:t xml:space="preserve">En cumplimiento de la </w:t>
            </w:r>
            <w:r w:rsidRPr="00D23EFA">
              <w:rPr>
                <w:rFonts w:ascii="Arial" w:eastAsia="Times New Roman" w:hAnsi="Arial" w:cs="Arial"/>
                <w:sz w:val="21"/>
                <w:szCs w:val="21"/>
                <w:lang w:val="es-PE" w:eastAsia="es-ES"/>
                <w14:ligatures w14:val="standardContextual"/>
              </w:rPr>
              <w:t>Resolución Jefatural N.° 083- 2024-ANIN-JEF</w:t>
            </w:r>
            <w:r w:rsidRPr="00D23EFA">
              <w:rPr>
                <w:rFonts w:ascii="Arial" w:eastAsia="Times New Roman" w:hAnsi="Arial" w:cs="Arial"/>
                <w:sz w:val="21"/>
                <w:szCs w:val="21"/>
                <w:lang w:eastAsia="es-ES"/>
                <w14:ligatures w14:val="standardContextual"/>
              </w:rPr>
              <w:t xml:space="preserve">, mediante el cual </w:t>
            </w:r>
            <w:r w:rsidRPr="00D23EFA">
              <w:rPr>
                <w:rFonts w:ascii="Arial" w:eastAsia="Times New Roman" w:hAnsi="Arial" w:cs="Arial"/>
                <w:sz w:val="21"/>
                <w:szCs w:val="21"/>
                <w:lang w:val="es-PE" w:eastAsia="es-ES"/>
                <w14:ligatures w14:val="standardContextual"/>
              </w:rPr>
              <w:t xml:space="preserve">se aprueba la "Política de Integridad y Antisoborno de la Autoridad Nacional de Infraestructura", se pone de conocimiento el enlace para denunciar un presunto acto de corrupción: </w:t>
            </w:r>
            <w:hyperlink r:id="rId7" w:history="1">
              <w:r w:rsidRPr="00D23EFA">
                <w:rPr>
                  <w:rFonts w:ascii="Arial" w:eastAsia="Times New Roman" w:hAnsi="Arial" w:cs="Arial"/>
                  <w:color w:val="0563C1"/>
                  <w:sz w:val="21"/>
                  <w:szCs w:val="21"/>
                  <w:u w:val="single"/>
                  <w:lang w:val="es-PE" w:eastAsia="es-ES"/>
                  <w14:ligatures w14:val="standardContextual"/>
                </w:rPr>
                <w:t>https://www.gob.pe/21129-denunciar-un-presunto-acto-de-corrupcion?child=61287</w:t>
              </w:r>
            </w:hyperlink>
          </w:p>
          <w:p w14:paraId="3399EE00" w14:textId="77777777" w:rsidR="00DF53F6" w:rsidRPr="00D23EFA" w:rsidRDefault="00DF53F6" w:rsidP="00D23EFA">
            <w:pPr>
              <w:tabs>
                <w:tab w:val="left" w:pos="4253"/>
              </w:tabs>
              <w:autoSpaceDE/>
              <w:autoSpaceDN/>
              <w:ind w:left="644"/>
              <w:jc w:val="both"/>
              <w:rPr>
                <w:rFonts w:ascii="Arial" w:eastAsia="Times New Roman" w:hAnsi="Arial" w:cs="Arial"/>
                <w:sz w:val="21"/>
                <w:szCs w:val="21"/>
                <w:lang w:val="es-PE" w:eastAsia="es-ES"/>
                <w14:ligatures w14:val="standardContextual"/>
              </w:rPr>
            </w:pPr>
          </w:p>
          <w:p w14:paraId="334C4E1E" w14:textId="77777777" w:rsidR="00DF53F6" w:rsidRPr="00D23EFA" w:rsidRDefault="00DF53F6" w:rsidP="00D23EFA">
            <w:pPr>
              <w:widowControl/>
              <w:numPr>
                <w:ilvl w:val="1"/>
                <w:numId w:val="4"/>
              </w:numPr>
              <w:tabs>
                <w:tab w:val="left" w:pos="4253"/>
              </w:tabs>
              <w:autoSpaceDE/>
              <w:autoSpaceDN/>
              <w:spacing w:after="160" w:line="259" w:lineRule="auto"/>
              <w:ind w:left="1014" w:hanging="730"/>
              <w:jc w:val="both"/>
              <w:rPr>
                <w:rFonts w:ascii="Arial" w:eastAsia="Times New Roman" w:hAnsi="Arial" w:cs="Arial"/>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 xml:space="preserve">Conflicto de intereses (Ley N° 31564) </w:t>
            </w:r>
          </w:p>
          <w:p w14:paraId="4FC67432" w14:textId="77777777" w:rsidR="00DF53F6" w:rsidRPr="00D23EFA" w:rsidRDefault="00DF53F6" w:rsidP="00D23EFA">
            <w:pPr>
              <w:tabs>
                <w:tab w:val="left" w:pos="4253"/>
              </w:tabs>
              <w:autoSpaceDE/>
              <w:autoSpaceDN/>
              <w:ind w:left="1014"/>
              <w:jc w:val="both"/>
              <w:rPr>
                <w:rFonts w:ascii="Arial" w:eastAsia="Times New Roman" w:hAnsi="Arial" w:cs="Arial"/>
                <w:sz w:val="21"/>
                <w:szCs w:val="21"/>
                <w:lang w:val="es-PE" w:eastAsia="es-ES"/>
                <w14:ligatures w14:val="standardContextual"/>
              </w:rPr>
            </w:pPr>
            <w:r w:rsidRPr="00D23EFA">
              <w:rPr>
                <w:rFonts w:ascii="Arial" w:eastAsia="Times New Roman" w:hAnsi="Arial" w:cs="Arial"/>
                <w:sz w:val="21"/>
                <w:szCs w:val="21"/>
                <w:lang w:val="es-PE" w:eastAsia="es-ES"/>
                <w14:ligatures w14:val="standardContextual"/>
              </w:rPr>
              <w:t xml:space="preserve">Son causales de resolución de contrato la presentación con información inexacta o falsa de la Declaración Jurada de Prohibiciones e Incompatibilidades a que se hace referencia en la Ley de prevención y mitigación del conflicto de intereses en el acceso y salida de personal del servicio público. Asimismo, en caso se incumpla con los impedimentos señalados en el artículo 5 de dicha ley se aplicará la inhabilitación por cinco años para contratar o prestar servicios al Estado, bajo cualquier modalidad. </w:t>
            </w:r>
          </w:p>
          <w:p w14:paraId="2BADA4BD" w14:textId="77777777" w:rsidR="00DF53F6" w:rsidRPr="00D23EFA" w:rsidRDefault="00DF53F6" w:rsidP="00D23EFA">
            <w:pPr>
              <w:tabs>
                <w:tab w:val="left" w:pos="4253"/>
              </w:tabs>
              <w:autoSpaceDE/>
              <w:autoSpaceDN/>
              <w:ind w:left="644"/>
              <w:jc w:val="both"/>
              <w:rPr>
                <w:rFonts w:ascii="Arial" w:eastAsia="Times New Roman" w:hAnsi="Arial" w:cs="Arial"/>
                <w:sz w:val="21"/>
                <w:szCs w:val="21"/>
                <w:lang w:val="es-PE" w:eastAsia="es-ES"/>
                <w14:ligatures w14:val="standardContextual"/>
              </w:rPr>
            </w:pPr>
          </w:p>
          <w:p w14:paraId="3F95C033" w14:textId="77777777" w:rsidR="00DF53F6" w:rsidRPr="00D23EFA" w:rsidRDefault="00DF53F6" w:rsidP="00D23EFA">
            <w:pPr>
              <w:widowControl/>
              <w:numPr>
                <w:ilvl w:val="1"/>
                <w:numId w:val="4"/>
              </w:numPr>
              <w:tabs>
                <w:tab w:val="left" w:pos="4253"/>
              </w:tabs>
              <w:autoSpaceDE/>
              <w:autoSpaceDN/>
              <w:spacing w:after="160" w:line="259" w:lineRule="auto"/>
              <w:ind w:left="1014" w:hanging="730"/>
              <w:jc w:val="both"/>
              <w:rPr>
                <w:rFonts w:ascii="Arial" w:eastAsia="Times New Roman" w:hAnsi="Arial" w:cs="Arial"/>
                <w:b/>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 xml:space="preserve">Propiedad intelectual </w:t>
            </w:r>
          </w:p>
          <w:p w14:paraId="37ED89D0" w14:textId="77777777" w:rsidR="00DF53F6" w:rsidRPr="00D23EFA" w:rsidRDefault="00DF53F6" w:rsidP="00D23EFA">
            <w:pPr>
              <w:tabs>
                <w:tab w:val="left" w:pos="4253"/>
              </w:tabs>
              <w:autoSpaceDE/>
              <w:autoSpaceDN/>
              <w:ind w:left="1014"/>
              <w:jc w:val="both"/>
              <w:rPr>
                <w:rFonts w:ascii="Arial" w:eastAsia="Times New Roman" w:hAnsi="Arial" w:cs="Arial"/>
                <w:sz w:val="21"/>
                <w:szCs w:val="21"/>
                <w:lang w:val="es-PE" w:eastAsia="es-ES"/>
                <w14:ligatures w14:val="standardContextual"/>
              </w:rPr>
            </w:pPr>
            <w:r w:rsidRPr="00D23EFA">
              <w:rPr>
                <w:rFonts w:ascii="Arial" w:eastAsia="Times New Roman" w:hAnsi="Arial" w:cs="Arial"/>
                <w:sz w:val="21"/>
                <w:szCs w:val="21"/>
                <w:lang w:val="es-PE" w:eastAsia="es-ES"/>
                <w14:ligatures w14:val="standardContextual"/>
              </w:rPr>
              <w:t xml:space="preserve">La Entidad tendrá todos los derechos de propiedad intelectual incluidos, sin limitación, así como las patentes, derechos de autor, nombres comerciales y marcas registradas respecto a los productos o documentos y otros materiales que guarden una relación directa con la ejecución del servicio o que se hubiere creado o producido como consecuencia o en el desarrollo de la ejecución del servicio. </w:t>
            </w:r>
          </w:p>
          <w:p w14:paraId="2ECCBD5E" w14:textId="77777777" w:rsidR="00DF53F6" w:rsidRPr="00D23EFA" w:rsidRDefault="00DF53F6" w:rsidP="00D23EFA">
            <w:pPr>
              <w:tabs>
                <w:tab w:val="left" w:pos="4253"/>
              </w:tabs>
              <w:autoSpaceDE/>
              <w:autoSpaceDN/>
              <w:ind w:left="720"/>
              <w:contextualSpacing/>
              <w:jc w:val="both"/>
              <w:rPr>
                <w:rFonts w:ascii="Arial" w:eastAsia="Microsoft Sans Serif" w:hAnsi="Arial" w:cs="Arial"/>
                <w:b/>
                <w:sz w:val="21"/>
                <w:szCs w:val="21"/>
                <w:lang w:val="es-PE" w:bidi="en-US"/>
                <w14:ligatures w14:val="standardContextual"/>
              </w:rPr>
            </w:pPr>
          </w:p>
          <w:p w14:paraId="7F897997" w14:textId="77777777" w:rsidR="00DF53F6" w:rsidRPr="00D23EFA" w:rsidRDefault="00DF53F6" w:rsidP="00D23EFA">
            <w:pPr>
              <w:widowControl/>
              <w:numPr>
                <w:ilvl w:val="1"/>
                <w:numId w:val="4"/>
              </w:numPr>
              <w:tabs>
                <w:tab w:val="left" w:pos="4253"/>
              </w:tabs>
              <w:autoSpaceDE/>
              <w:autoSpaceDN/>
              <w:spacing w:after="160" w:line="259" w:lineRule="auto"/>
              <w:ind w:left="1014" w:hanging="730"/>
              <w:jc w:val="both"/>
              <w:rPr>
                <w:rFonts w:ascii="Arial" w:eastAsia="Times New Roman" w:hAnsi="Arial" w:cs="Arial"/>
                <w:b/>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 xml:space="preserve">Responsabilidad por vicios ocultos </w:t>
            </w:r>
          </w:p>
          <w:p w14:paraId="580A89C5" w14:textId="77777777" w:rsidR="00DF53F6" w:rsidRPr="00D23EFA" w:rsidRDefault="00DF53F6" w:rsidP="00D23EFA">
            <w:pPr>
              <w:tabs>
                <w:tab w:val="left" w:pos="4253"/>
              </w:tabs>
              <w:autoSpaceDE/>
              <w:autoSpaceDN/>
              <w:ind w:left="1014"/>
              <w:jc w:val="both"/>
              <w:rPr>
                <w:rFonts w:ascii="Arial" w:eastAsia="Times New Roman" w:hAnsi="Arial" w:cs="Arial"/>
                <w:sz w:val="21"/>
                <w:szCs w:val="21"/>
                <w:lang w:val="es-PE" w:eastAsia="es-ES"/>
                <w14:ligatures w14:val="standardContextual"/>
              </w:rPr>
            </w:pPr>
            <w:r w:rsidRPr="00D23EFA">
              <w:rPr>
                <w:rFonts w:ascii="Arial" w:eastAsia="Times New Roman" w:hAnsi="Arial" w:cs="Arial"/>
                <w:sz w:val="21"/>
                <w:szCs w:val="21"/>
                <w:lang w:val="es-PE" w:eastAsia="es-ES"/>
                <w14:ligatures w14:val="standardContextual"/>
              </w:rPr>
              <w:t xml:space="preserve">El/La contratista es el responsable por la calidad ofrecida y por los vicios ocultos del servicio ofertado por un plazo no menor de un (01) año, contado a partir de la conformidad otorgada por la Entidad. </w:t>
            </w:r>
          </w:p>
          <w:p w14:paraId="27542468" w14:textId="77777777" w:rsidR="00DF53F6" w:rsidRPr="00D23EFA" w:rsidRDefault="00DF53F6" w:rsidP="00D23EFA">
            <w:pPr>
              <w:widowControl/>
              <w:tabs>
                <w:tab w:val="left" w:pos="4253"/>
              </w:tabs>
              <w:autoSpaceDE/>
              <w:autoSpaceDN/>
              <w:ind w:left="644"/>
              <w:jc w:val="both"/>
              <w:rPr>
                <w:rFonts w:ascii="Arial" w:eastAsia="Times New Roman" w:hAnsi="Arial" w:cs="Arial"/>
                <w:sz w:val="21"/>
                <w:szCs w:val="21"/>
                <w:lang w:val="es-PE" w:eastAsia="es-ES"/>
                <w14:ligatures w14:val="standardContextual"/>
              </w:rPr>
            </w:pPr>
          </w:p>
          <w:p w14:paraId="62057B74" w14:textId="77777777" w:rsidR="00DF53F6" w:rsidRPr="00D23EFA" w:rsidRDefault="00DF53F6" w:rsidP="00D23EFA">
            <w:pPr>
              <w:widowControl/>
              <w:numPr>
                <w:ilvl w:val="1"/>
                <w:numId w:val="4"/>
              </w:numPr>
              <w:tabs>
                <w:tab w:val="left" w:pos="4253"/>
              </w:tabs>
              <w:autoSpaceDE/>
              <w:autoSpaceDN/>
              <w:spacing w:after="160" w:line="259" w:lineRule="auto"/>
              <w:ind w:left="1014" w:hanging="730"/>
              <w:jc w:val="both"/>
              <w:rPr>
                <w:rFonts w:ascii="Arial" w:eastAsia="Times New Roman" w:hAnsi="Arial" w:cs="Arial"/>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 xml:space="preserve">Declaración Jurada de Intereses [de corresponder] </w:t>
            </w:r>
          </w:p>
          <w:p w14:paraId="38FB31A2" w14:textId="77777777" w:rsidR="00DF53F6" w:rsidRPr="00D23EFA" w:rsidRDefault="00DF53F6" w:rsidP="00D23EFA">
            <w:pPr>
              <w:tabs>
                <w:tab w:val="left" w:pos="4253"/>
              </w:tabs>
              <w:autoSpaceDE/>
              <w:autoSpaceDN/>
              <w:ind w:left="1014"/>
              <w:jc w:val="both"/>
              <w:rPr>
                <w:rFonts w:ascii="Arial" w:eastAsia="Times New Roman" w:hAnsi="Arial" w:cs="Arial"/>
                <w:sz w:val="21"/>
                <w:szCs w:val="21"/>
                <w:lang w:val="es-PE" w:eastAsia="es-ES"/>
                <w14:ligatures w14:val="standardContextual"/>
              </w:rPr>
            </w:pPr>
            <w:r w:rsidRPr="00D23EFA">
              <w:rPr>
                <w:rFonts w:ascii="Arial" w:eastAsia="Times New Roman" w:hAnsi="Arial" w:cs="Arial"/>
                <w:sz w:val="21"/>
                <w:szCs w:val="21"/>
                <w:lang w:val="es-PE" w:eastAsia="es-ES"/>
                <w14:ligatures w14:val="standardContextual"/>
              </w:rPr>
              <w:t xml:space="preserve">Conforme al Artículo 2 de la Ley N° 31227 y su reglamento aprobado con Resolución de Contraloría Nº 158-2021-CG, constituye la presentación de la Declaración Jurada de Intereses, requisito indispensable para el ejercicio del cargo o función pública y demás situaciones que regula la presente ley, por lo que, su presentación debe realizar en los plazos establecidos, bajo sanción establecida en la Ley y su Reglamento. </w:t>
            </w:r>
          </w:p>
          <w:p w14:paraId="17ABDF9B" w14:textId="77777777" w:rsidR="00DF53F6" w:rsidRPr="00D23EFA" w:rsidRDefault="00DF53F6" w:rsidP="00D23EFA">
            <w:pPr>
              <w:tabs>
                <w:tab w:val="left" w:pos="4253"/>
              </w:tabs>
              <w:autoSpaceDE/>
              <w:autoSpaceDN/>
              <w:ind w:left="1014"/>
              <w:jc w:val="both"/>
              <w:rPr>
                <w:rFonts w:ascii="Arial" w:eastAsia="Times New Roman" w:hAnsi="Arial" w:cs="Arial"/>
                <w:sz w:val="21"/>
                <w:szCs w:val="21"/>
                <w:lang w:val="es-PE" w:eastAsia="es-ES"/>
                <w14:ligatures w14:val="standardContextual"/>
              </w:rPr>
            </w:pPr>
          </w:p>
          <w:p w14:paraId="37AE0949" w14:textId="77777777" w:rsidR="00DF53F6" w:rsidRPr="00D23EFA" w:rsidRDefault="00DF53F6" w:rsidP="00D23EFA">
            <w:pPr>
              <w:tabs>
                <w:tab w:val="left" w:pos="4253"/>
              </w:tabs>
              <w:autoSpaceDE/>
              <w:autoSpaceDN/>
              <w:ind w:left="1014"/>
              <w:jc w:val="both"/>
              <w:rPr>
                <w:rFonts w:ascii="Arial" w:eastAsia="Times New Roman" w:hAnsi="Arial" w:cs="Arial"/>
                <w:i/>
                <w:iCs/>
                <w:sz w:val="21"/>
                <w:szCs w:val="21"/>
                <w:lang w:val="es-PE" w:eastAsia="es-ES"/>
                <w14:ligatures w14:val="standardContextual"/>
              </w:rPr>
            </w:pPr>
            <w:r w:rsidRPr="00D23EFA">
              <w:rPr>
                <w:rFonts w:ascii="Arial" w:eastAsia="Times New Roman" w:hAnsi="Arial" w:cs="Arial"/>
                <w:i/>
                <w:iCs/>
                <w:sz w:val="21"/>
                <w:szCs w:val="21"/>
                <w:lang w:val="es-PE" w:eastAsia="es-ES"/>
                <w14:ligatures w14:val="standardContextual"/>
              </w:rPr>
              <w:t>(Se consideran sujetos obligatorios, conforme al artículo 3 de la Ley N° 31227, entre otros, a las siguientes personas:</w:t>
            </w:r>
          </w:p>
          <w:p w14:paraId="2AA71667" w14:textId="77777777" w:rsidR="00DF53F6" w:rsidRPr="00D23EFA" w:rsidRDefault="00DF53F6" w:rsidP="00D23EFA">
            <w:pPr>
              <w:widowControl/>
              <w:numPr>
                <w:ilvl w:val="0"/>
                <w:numId w:val="3"/>
              </w:numPr>
              <w:tabs>
                <w:tab w:val="left" w:pos="4253"/>
              </w:tabs>
              <w:autoSpaceDE/>
              <w:autoSpaceDN/>
              <w:spacing w:after="160" w:line="259" w:lineRule="auto"/>
              <w:jc w:val="both"/>
              <w:rPr>
                <w:rFonts w:ascii="Arial" w:eastAsia="Times New Roman" w:hAnsi="Arial" w:cs="Arial"/>
                <w:i/>
                <w:iCs/>
                <w:sz w:val="21"/>
                <w:szCs w:val="21"/>
                <w:lang w:val="es-PE" w:eastAsia="es-ES"/>
                <w14:ligatures w14:val="standardContextual"/>
              </w:rPr>
            </w:pPr>
            <w:r w:rsidRPr="00D23EFA">
              <w:rPr>
                <w:rFonts w:ascii="Arial" w:eastAsia="Times New Roman" w:hAnsi="Arial" w:cs="Arial"/>
                <w:i/>
                <w:iCs/>
                <w:sz w:val="21"/>
                <w:szCs w:val="21"/>
                <w:lang w:val="es-PE" w:eastAsia="es-ES"/>
                <w14:ligatures w14:val="standardContextual"/>
              </w:rPr>
              <w:t>Responsables, asesores, coordinadores y consultores externos en entidades de la administración pública a cargo de los procesos para la ejecución de obras por iniciativa pública o privada, incluyendo los procesos para la elaboración de los expedientes técnicos de obras y la respectiva supervisión;</w:t>
            </w:r>
          </w:p>
          <w:p w14:paraId="671341EF" w14:textId="77777777" w:rsidR="00DF53F6" w:rsidRPr="00D23EFA" w:rsidRDefault="00DF53F6" w:rsidP="00D23EFA">
            <w:pPr>
              <w:widowControl/>
              <w:numPr>
                <w:ilvl w:val="0"/>
                <w:numId w:val="3"/>
              </w:numPr>
              <w:tabs>
                <w:tab w:val="left" w:pos="4253"/>
              </w:tabs>
              <w:autoSpaceDE/>
              <w:autoSpaceDN/>
              <w:spacing w:after="160" w:line="259" w:lineRule="auto"/>
              <w:jc w:val="both"/>
              <w:rPr>
                <w:rFonts w:ascii="Arial" w:eastAsia="Times New Roman" w:hAnsi="Arial" w:cs="Arial"/>
                <w:i/>
                <w:iCs/>
                <w:sz w:val="21"/>
                <w:szCs w:val="21"/>
                <w:lang w:val="es-PE" w:eastAsia="es-ES"/>
                <w14:ligatures w14:val="standardContextual"/>
              </w:rPr>
            </w:pPr>
            <w:r w:rsidRPr="00D23EFA">
              <w:rPr>
                <w:rFonts w:ascii="Arial" w:eastAsia="Times New Roman" w:hAnsi="Arial" w:cs="Arial"/>
                <w:i/>
                <w:iCs/>
                <w:sz w:val="21"/>
                <w:szCs w:val="21"/>
                <w:lang w:val="es-PE" w:eastAsia="es-ES"/>
                <w14:ligatures w14:val="standardContextual"/>
              </w:rPr>
              <w:t xml:space="preserve">Aquellos que, en el ejercicio de su cargo, labor o función, sean responsables de la elaboración, aprobación o modificación de los requerimientos de contratación, expedientes de contratación y de los documentos del procedimiento de selección, en </w:t>
            </w:r>
            <w:r w:rsidRPr="00D23EFA">
              <w:rPr>
                <w:rFonts w:ascii="Arial" w:eastAsia="Times New Roman" w:hAnsi="Arial" w:cs="Arial"/>
                <w:i/>
                <w:iCs/>
                <w:sz w:val="21"/>
                <w:szCs w:val="21"/>
                <w:lang w:val="es-PE" w:eastAsia="es-ES"/>
                <w14:ligatures w14:val="standardContextual"/>
              </w:rPr>
              <w:lastRenderedPageBreak/>
              <w:t>concordancia con la Ley 32069 - Ley General de Contrataciones del Estado y su reglamento vigente.</w:t>
            </w:r>
          </w:p>
          <w:p w14:paraId="68D569D4" w14:textId="77777777" w:rsidR="00DF53F6" w:rsidRPr="00D23EFA" w:rsidRDefault="00DF53F6" w:rsidP="00D23EFA">
            <w:pPr>
              <w:widowControl/>
              <w:numPr>
                <w:ilvl w:val="0"/>
                <w:numId w:val="3"/>
              </w:numPr>
              <w:tabs>
                <w:tab w:val="left" w:pos="4253"/>
              </w:tabs>
              <w:autoSpaceDE/>
              <w:autoSpaceDN/>
              <w:spacing w:after="160" w:line="259" w:lineRule="auto"/>
              <w:jc w:val="both"/>
              <w:rPr>
                <w:rFonts w:ascii="Arial" w:eastAsia="Times New Roman" w:hAnsi="Arial" w:cs="Arial"/>
                <w:i/>
                <w:iCs/>
                <w:sz w:val="21"/>
                <w:szCs w:val="21"/>
                <w:lang w:val="es-PE" w:eastAsia="es-ES"/>
                <w14:ligatures w14:val="standardContextual"/>
              </w:rPr>
            </w:pPr>
            <w:r w:rsidRPr="00D23EFA">
              <w:rPr>
                <w:rFonts w:ascii="Arial" w:eastAsia="Times New Roman" w:hAnsi="Arial" w:cs="Arial"/>
                <w:i/>
                <w:iCs/>
                <w:sz w:val="21"/>
                <w:szCs w:val="21"/>
                <w:lang w:val="es-PE" w:eastAsia="es-ES"/>
                <w14:ligatures w14:val="standardContextual"/>
              </w:rPr>
              <w:t>Profesionales y técnicos de la dependencia encargada de contrataciones que, en razón de sus funciones, intervienen en alguna de las fases de la contratación.)</w:t>
            </w:r>
          </w:p>
          <w:p w14:paraId="5274F17E" w14:textId="77777777" w:rsidR="00DF53F6" w:rsidRPr="00D23EFA" w:rsidRDefault="00DF53F6" w:rsidP="00D23EFA">
            <w:pPr>
              <w:widowControl/>
              <w:numPr>
                <w:ilvl w:val="1"/>
                <w:numId w:val="4"/>
              </w:numPr>
              <w:tabs>
                <w:tab w:val="left" w:pos="4253"/>
              </w:tabs>
              <w:autoSpaceDE/>
              <w:autoSpaceDN/>
              <w:spacing w:after="160" w:line="259" w:lineRule="auto"/>
              <w:ind w:left="1014" w:hanging="730"/>
              <w:jc w:val="both"/>
              <w:rPr>
                <w:rFonts w:ascii="Arial" w:eastAsia="Times New Roman" w:hAnsi="Arial" w:cs="Arial"/>
                <w:b/>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Gastos por desplazamiento [de corresponder]</w:t>
            </w:r>
          </w:p>
          <w:p w14:paraId="615F5F25" w14:textId="77777777" w:rsidR="00DF53F6" w:rsidRPr="00D23EFA" w:rsidRDefault="00DF53F6" w:rsidP="00D23EFA">
            <w:pPr>
              <w:tabs>
                <w:tab w:val="left" w:pos="4253"/>
              </w:tabs>
              <w:autoSpaceDE/>
              <w:autoSpaceDN/>
              <w:ind w:left="1014"/>
              <w:jc w:val="both"/>
              <w:rPr>
                <w:rFonts w:ascii="Arial" w:eastAsia="Arial" w:hAnsi="Arial" w:cs="Arial"/>
                <w:sz w:val="21"/>
                <w:szCs w:val="21"/>
                <w:lang w:eastAsia="es-ES"/>
                <w14:ligatures w14:val="standardContextual"/>
              </w:rPr>
            </w:pPr>
            <w:r w:rsidRPr="00D23EFA">
              <w:rPr>
                <w:rFonts w:ascii="Arial" w:eastAsia="Arial" w:hAnsi="Arial" w:cs="Arial"/>
                <w:sz w:val="21"/>
                <w:szCs w:val="21"/>
                <w:lang w:eastAsia="es-ES"/>
                <w14:ligatures w14:val="standardContextual"/>
              </w:rPr>
              <w:t xml:space="preserve">En caso que, para el cumplimiento de sus actividades, se requiera el traslado del contratista en el ámbito </w:t>
            </w:r>
            <w:r w:rsidRPr="00D23EFA">
              <w:rPr>
                <w:rFonts w:ascii="Arial" w:eastAsia="Times New Roman" w:hAnsi="Arial" w:cs="Arial"/>
                <w:sz w:val="21"/>
                <w:szCs w:val="21"/>
                <w:lang w:val="es-PE" w:eastAsia="es-ES"/>
                <w14:ligatures w14:val="standardContextual"/>
              </w:rPr>
              <w:t>nacional</w:t>
            </w:r>
            <w:r w:rsidRPr="00D23EFA">
              <w:rPr>
                <w:rFonts w:ascii="Arial" w:eastAsia="Arial" w:hAnsi="Arial" w:cs="Arial"/>
                <w:sz w:val="21"/>
                <w:szCs w:val="21"/>
                <w:lang w:eastAsia="es-ES"/>
                <w14:ligatures w14:val="standardContextual"/>
              </w:rPr>
              <w:t>, los gastos inherentes a las mismas (pasajes, viáticos y tarifa única por uso de aeropuerto) serán asumidos por la ANIN.</w:t>
            </w:r>
            <w:r w:rsidR="00CC656D" w:rsidRPr="00D23EFA">
              <w:rPr>
                <w:rFonts w:ascii="Arial" w:eastAsia="Arial" w:hAnsi="Arial" w:cs="Arial"/>
                <w:sz w:val="21"/>
                <w:szCs w:val="21"/>
                <w:lang w:eastAsia="es-ES"/>
                <w14:ligatures w14:val="standardContextual"/>
              </w:rPr>
              <w:t xml:space="preserve"> Dichos gastos se otorgarán y rendirán conforme a lo dispuesto en la DIRECTIVA PARA LA GESTIÓN DE VIÁTICOS, PASAJES Y OTRAS ASIGNACIONES POR COMISIÓN DE SERVICIOS AL INTERIOR Y EXTERIOR DEL PAÍS, EN LA ANIN.</w:t>
            </w:r>
          </w:p>
          <w:p w14:paraId="6DAE56F3" w14:textId="77777777" w:rsidR="002B509E" w:rsidRPr="00D23EFA" w:rsidRDefault="002B509E" w:rsidP="00D23EFA">
            <w:pPr>
              <w:tabs>
                <w:tab w:val="left" w:pos="4253"/>
              </w:tabs>
              <w:autoSpaceDE/>
              <w:autoSpaceDN/>
              <w:ind w:left="1014"/>
              <w:jc w:val="both"/>
              <w:rPr>
                <w:rFonts w:ascii="Arial" w:eastAsia="Arial" w:hAnsi="Arial" w:cs="Arial"/>
                <w:sz w:val="21"/>
                <w:szCs w:val="21"/>
                <w:lang w:eastAsia="es-ES"/>
                <w14:ligatures w14:val="standardContextual"/>
              </w:rPr>
            </w:pPr>
          </w:p>
          <w:p w14:paraId="4D87BB5E" w14:textId="77777777" w:rsidR="002B509E" w:rsidRPr="00D23EFA" w:rsidRDefault="002B509E" w:rsidP="00D23EFA">
            <w:pPr>
              <w:tabs>
                <w:tab w:val="left" w:pos="4253"/>
              </w:tabs>
              <w:autoSpaceDE/>
              <w:autoSpaceDN/>
              <w:ind w:left="1014"/>
              <w:jc w:val="both"/>
              <w:rPr>
                <w:rFonts w:ascii="Arial" w:eastAsia="Arial" w:hAnsi="Arial" w:cs="Arial"/>
                <w:sz w:val="21"/>
                <w:szCs w:val="21"/>
                <w:lang w:eastAsia="es-ES"/>
                <w14:ligatures w14:val="standardContextual"/>
              </w:rPr>
            </w:pPr>
          </w:p>
          <w:p w14:paraId="0BD19033" w14:textId="77777777" w:rsidR="002B509E" w:rsidRPr="00D23EFA" w:rsidRDefault="002B509E" w:rsidP="00D23EFA">
            <w:pPr>
              <w:tabs>
                <w:tab w:val="left" w:pos="4253"/>
              </w:tabs>
              <w:autoSpaceDE/>
              <w:autoSpaceDN/>
              <w:ind w:left="1014"/>
              <w:jc w:val="both"/>
              <w:rPr>
                <w:rFonts w:ascii="Arial" w:eastAsia="Arial" w:hAnsi="Arial" w:cs="Arial"/>
                <w:sz w:val="21"/>
                <w:szCs w:val="21"/>
                <w:lang w:eastAsia="es-ES"/>
                <w14:ligatures w14:val="standardContextual"/>
              </w:rPr>
            </w:pPr>
          </w:p>
          <w:p w14:paraId="612352CC" w14:textId="6B2BD685" w:rsidR="002B509E" w:rsidRPr="00D23EFA" w:rsidRDefault="002B509E" w:rsidP="00D23EFA">
            <w:pPr>
              <w:tabs>
                <w:tab w:val="left" w:pos="4253"/>
              </w:tabs>
              <w:autoSpaceDE/>
              <w:autoSpaceDN/>
              <w:ind w:left="1014"/>
              <w:jc w:val="both"/>
              <w:rPr>
                <w:rFonts w:ascii="Arial" w:eastAsia="Microsoft Sans Serif" w:hAnsi="Arial" w:cs="Arial"/>
                <w:b/>
                <w:sz w:val="21"/>
                <w:szCs w:val="21"/>
                <w:lang w:val="es-PE" w:bidi="en-US"/>
                <w14:ligatures w14:val="standardContextual"/>
              </w:rPr>
            </w:pPr>
          </w:p>
        </w:tc>
      </w:tr>
      <w:tr w:rsidR="00DF53F6" w:rsidRPr="00D23EFA" w14:paraId="3983EA5A" w14:textId="77777777" w:rsidTr="009B7F5E">
        <w:trPr>
          <w:trHeight w:val="392"/>
          <w:jc w:val="center"/>
        </w:trPr>
        <w:tc>
          <w:tcPr>
            <w:tcW w:w="9776" w:type="dxa"/>
            <w:vAlign w:val="center"/>
          </w:tcPr>
          <w:p w14:paraId="75BEF32D" w14:textId="77777777" w:rsidR="00DF53F6" w:rsidRPr="00D23EFA" w:rsidRDefault="00DF53F6" w:rsidP="00D23EFA">
            <w:pPr>
              <w:widowControl/>
              <w:numPr>
                <w:ilvl w:val="0"/>
                <w:numId w:val="4"/>
              </w:numPr>
              <w:tabs>
                <w:tab w:val="left" w:pos="4253"/>
              </w:tabs>
              <w:autoSpaceDE/>
              <w:autoSpaceDN/>
              <w:spacing w:after="160" w:line="259" w:lineRule="auto"/>
              <w:ind w:left="449" w:hanging="450"/>
              <w:jc w:val="both"/>
              <w:rPr>
                <w:rFonts w:ascii="Arial" w:eastAsia="Times New Roman" w:hAnsi="Arial" w:cs="Arial"/>
                <w:b/>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lastRenderedPageBreak/>
              <w:t>RESOLUCIÓN CONTRACTUAL (Obligatorio)</w:t>
            </w:r>
          </w:p>
        </w:tc>
      </w:tr>
      <w:tr w:rsidR="00DF53F6" w:rsidRPr="00D23EFA" w14:paraId="291FA8A3" w14:textId="77777777" w:rsidTr="009B7F5E">
        <w:trPr>
          <w:trHeight w:val="2934"/>
          <w:jc w:val="center"/>
        </w:trPr>
        <w:tc>
          <w:tcPr>
            <w:tcW w:w="9776" w:type="dxa"/>
            <w:vAlign w:val="center"/>
          </w:tcPr>
          <w:p w14:paraId="14C252D8" w14:textId="77777777" w:rsidR="00DF53F6" w:rsidRPr="00D23EFA" w:rsidRDefault="00DF53F6" w:rsidP="00D23EFA">
            <w:pPr>
              <w:tabs>
                <w:tab w:val="left" w:pos="4253"/>
              </w:tabs>
              <w:autoSpaceDE/>
              <w:autoSpaceDN/>
              <w:ind w:firstLine="447"/>
              <w:jc w:val="both"/>
              <w:rPr>
                <w:rFonts w:ascii="Arial" w:eastAsia="Microsoft Sans Serif" w:hAnsi="Arial" w:cs="Arial"/>
                <w:sz w:val="21"/>
                <w:szCs w:val="21"/>
                <w:lang w:bidi="en-US"/>
                <w14:ligatures w14:val="standardContextual"/>
              </w:rPr>
            </w:pPr>
            <w:r w:rsidRPr="00D23EFA">
              <w:rPr>
                <w:rFonts w:ascii="Arial" w:eastAsia="Microsoft Sans Serif" w:hAnsi="Arial" w:cs="Arial"/>
                <w:sz w:val="21"/>
                <w:szCs w:val="21"/>
                <w:lang w:bidi="en-US"/>
                <w14:ligatures w14:val="standardContextual"/>
              </w:rPr>
              <w:t>La ANIN puede resolver el contrato, en los siguientes casos:</w:t>
            </w:r>
          </w:p>
          <w:p w14:paraId="7DF0DB44" w14:textId="77777777" w:rsidR="00DF53F6" w:rsidRPr="00D23EFA" w:rsidRDefault="00DF53F6" w:rsidP="00D23EFA">
            <w:pPr>
              <w:tabs>
                <w:tab w:val="left" w:pos="4253"/>
              </w:tabs>
              <w:autoSpaceDE/>
              <w:autoSpaceDN/>
              <w:ind w:firstLine="447"/>
              <w:jc w:val="both"/>
              <w:rPr>
                <w:rFonts w:ascii="Arial" w:eastAsia="Microsoft Sans Serif" w:hAnsi="Arial" w:cs="Arial"/>
                <w:sz w:val="21"/>
                <w:szCs w:val="21"/>
                <w:lang w:bidi="en-US"/>
                <w14:ligatures w14:val="standardContextual"/>
              </w:rPr>
            </w:pPr>
          </w:p>
          <w:p w14:paraId="1C18C5C1" w14:textId="77777777" w:rsidR="00DF53F6" w:rsidRPr="00D23EFA" w:rsidRDefault="00DF53F6" w:rsidP="00D23EFA">
            <w:pPr>
              <w:tabs>
                <w:tab w:val="left" w:pos="4253"/>
              </w:tabs>
              <w:autoSpaceDE/>
              <w:autoSpaceDN/>
              <w:ind w:left="731" w:hanging="284"/>
              <w:jc w:val="both"/>
              <w:rPr>
                <w:rFonts w:ascii="Arial" w:eastAsia="Microsoft Sans Serif" w:hAnsi="Arial" w:cs="Arial"/>
                <w:sz w:val="21"/>
                <w:szCs w:val="21"/>
                <w:lang w:val="es-PE" w:bidi="en-US"/>
              </w:rPr>
            </w:pPr>
            <w:r w:rsidRPr="00D23EFA">
              <w:rPr>
                <w:rFonts w:ascii="Arial" w:eastAsia="Microsoft Sans Serif" w:hAnsi="Arial" w:cs="Arial"/>
                <w:sz w:val="21"/>
                <w:szCs w:val="21"/>
                <w:lang w:val="es-PE" w:bidi="en-US"/>
                <w14:ligatures w14:val="standardContextual"/>
              </w:rPr>
              <w:t>a)</w:t>
            </w:r>
            <w:r w:rsidRPr="00D23EFA">
              <w:rPr>
                <w:rFonts w:ascii="Arial" w:eastAsia="Microsoft Sans Serif" w:hAnsi="Arial" w:cs="Arial"/>
                <w:sz w:val="21"/>
                <w:szCs w:val="21"/>
                <w:lang w:val="es-PE" w:bidi="en-US"/>
                <w14:ligatures w14:val="standardContextual"/>
              </w:rPr>
              <w:tab/>
            </w:r>
            <w:r w:rsidRPr="00D23EFA">
              <w:rPr>
                <w:rFonts w:ascii="Arial" w:eastAsia="Microsoft Sans Serif" w:hAnsi="Arial" w:cs="Arial"/>
                <w:sz w:val="21"/>
                <w:szCs w:val="21"/>
                <w:lang w:val="es-PE" w:bidi="en-US"/>
              </w:rPr>
              <w:t>Incumplimiento de obligaciones contractuales, por causa atribuible a la parte que incumple.</w:t>
            </w:r>
          </w:p>
          <w:p w14:paraId="7D672EF0" w14:textId="77777777" w:rsidR="00DF53F6" w:rsidRPr="00D23EFA" w:rsidRDefault="00DF53F6" w:rsidP="00D23EFA">
            <w:pPr>
              <w:tabs>
                <w:tab w:val="left" w:pos="4253"/>
              </w:tabs>
              <w:autoSpaceDE/>
              <w:autoSpaceDN/>
              <w:ind w:left="731" w:hanging="284"/>
              <w:jc w:val="both"/>
              <w:rPr>
                <w:rFonts w:ascii="Arial" w:eastAsia="Microsoft Sans Serif" w:hAnsi="Arial" w:cs="Arial"/>
                <w:sz w:val="21"/>
                <w:szCs w:val="21"/>
                <w:lang w:val="es-PE" w:bidi="en-US"/>
              </w:rPr>
            </w:pPr>
            <w:r w:rsidRPr="00D23EFA">
              <w:rPr>
                <w:rFonts w:ascii="Arial" w:eastAsia="Microsoft Sans Serif" w:hAnsi="Arial" w:cs="Arial"/>
                <w:sz w:val="21"/>
                <w:szCs w:val="21"/>
                <w:lang w:val="es-PE" w:bidi="en-US"/>
              </w:rPr>
              <w:t>b)</w:t>
            </w:r>
            <w:r w:rsidRPr="00D23EFA">
              <w:rPr>
                <w:rFonts w:ascii="Arial" w:eastAsia="Microsoft Sans Serif" w:hAnsi="Arial" w:cs="Arial"/>
                <w:sz w:val="21"/>
                <w:szCs w:val="21"/>
                <w:lang w:val="es-PE" w:bidi="en-US"/>
              </w:rPr>
              <w:tab/>
              <w:t>Caso fortuito o fuerza mayor que imposibilite la continuación del contrato.</w:t>
            </w:r>
          </w:p>
          <w:p w14:paraId="7A80A55F" w14:textId="77777777" w:rsidR="00DF53F6" w:rsidRPr="00D23EFA" w:rsidRDefault="00DF53F6" w:rsidP="00D23EFA">
            <w:pPr>
              <w:tabs>
                <w:tab w:val="left" w:pos="4253"/>
              </w:tabs>
              <w:autoSpaceDE/>
              <w:autoSpaceDN/>
              <w:ind w:left="731" w:hanging="284"/>
              <w:jc w:val="both"/>
              <w:rPr>
                <w:rFonts w:ascii="Arial" w:eastAsia="Microsoft Sans Serif" w:hAnsi="Arial" w:cs="Arial"/>
                <w:sz w:val="21"/>
                <w:szCs w:val="21"/>
                <w:lang w:val="es-PE" w:bidi="en-US"/>
              </w:rPr>
            </w:pPr>
            <w:r w:rsidRPr="00D23EFA">
              <w:rPr>
                <w:rFonts w:ascii="Arial" w:eastAsia="Microsoft Sans Serif" w:hAnsi="Arial" w:cs="Arial"/>
                <w:sz w:val="21"/>
                <w:szCs w:val="21"/>
                <w:lang w:val="es-PE" w:bidi="en-US"/>
              </w:rPr>
              <w:t>c)</w:t>
            </w:r>
            <w:r w:rsidRPr="00D23EFA">
              <w:rPr>
                <w:rFonts w:ascii="Arial" w:eastAsia="Microsoft Sans Serif" w:hAnsi="Arial" w:cs="Arial"/>
                <w:sz w:val="21"/>
                <w:szCs w:val="21"/>
                <w:lang w:val="es-PE" w:bidi="en-US"/>
              </w:rPr>
              <w:tab/>
              <w:t>Hecho sobreviniente al perfeccionamiento del contrato, de supuesto distinto al caso fortuito o fuerza mayor, no imputable a ninguna de las partes, que imposibilite la continuación del contrato.</w:t>
            </w:r>
          </w:p>
          <w:p w14:paraId="345514D7" w14:textId="77777777" w:rsidR="00DF53F6" w:rsidRPr="00D23EFA" w:rsidRDefault="00DF53F6" w:rsidP="00D23EFA">
            <w:pPr>
              <w:tabs>
                <w:tab w:val="left" w:pos="4253"/>
              </w:tabs>
              <w:autoSpaceDE/>
              <w:autoSpaceDN/>
              <w:ind w:left="731" w:hanging="284"/>
              <w:jc w:val="both"/>
              <w:rPr>
                <w:rFonts w:ascii="Arial" w:eastAsia="Microsoft Sans Serif" w:hAnsi="Arial" w:cs="Arial"/>
                <w:sz w:val="21"/>
                <w:szCs w:val="21"/>
                <w:lang w:val="es-PE" w:bidi="en-US"/>
              </w:rPr>
            </w:pPr>
            <w:r w:rsidRPr="00D23EFA">
              <w:rPr>
                <w:rFonts w:ascii="Arial" w:eastAsia="Microsoft Sans Serif" w:hAnsi="Arial" w:cs="Arial"/>
                <w:sz w:val="21"/>
                <w:szCs w:val="21"/>
                <w:lang w:val="es-PE" w:bidi="en-US"/>
              </w:rPr>
              <w:t>d)</w:t>
            </w:r>
            <w:r w:rsidRPr="00D23EFA">
              <w:rPr>
                <w:rFonts w:ascii="Arial" w:eastAsia="Microsoft Sans Serif" w:hAnsi="Arial" w:cs="Arial"/>
                <w:sz w:val="21"/>
                <w:szCs w:val="21"/>
                <w:lang w:val="es-PE" w:bidi="en-US"/>
              </w:rPr>
              <w:tab/>
              <w:t>Por incumplimiento de la cláusula anticorrupción y antisoborno.</w:t>
            </w:r>
          </w:p>
          <w:p w14:paraId="3F0D422A" w14:textId="77777777" w:rsidR="00DF53F6" w:rsidRPr="00D23EFA" w:rsidRDefault="00DF53F6" w:rsidP="00D23EFA">
            <w:pPr>
              <w:tabs>
                <w:tab w:val="left" w:pos="4253"/>
              </w:tabs>
              <w:autoSpaceDE/>
              <w:autoSpaceDN/>
              <w:ind w:left="731" w:hanging="284"/>
              <w:jc w:val="both"/>
              <w:rPr>
                <w:rFonts w:ascii="Arial" w:eastAsia="Microsoft Sans Serif" w:hAnsi="Arial" w:cs="Arial"/>
                <w:sz w:val="21"/>
                <w:szCs w:val="21"/>
                <w:lang w:val="es-PE" w:bidi="en-US"/>
              </w:rPr>
            </w:pPr>
            <w:r w:rsidRPr="00D23EFA">
              <w:rPr>
                <w:rFonts w:ascii="Arial" w:eastAsia="Microsoft Sans Serif" w:hAnsi="Arial" w:cs="Arial"/>
                <w:sz w:val="21"/>
                <w:szCs w:val="21"/>
                <w:lang w:val="es-PE" w:bidi="en-US"/>
              </w:rPr>
              <w:t>e)</w:t>
            </w:r>
            <w:r w:rsidRPr="00D23EFA">
              <w:rPr>
                <w:rFonts w:ascii="Arial" w:eastAsia="Microsoft Sans Serif" w:hAnsi="Arial" w:cs="Arial"/>
                <w:sz w:val="21"/>
                <w:szCs w:val="21"/>
                <w:lang w:val="es-PE" w:bidi="en-US"/>
              </w:rPr>
              <w:tab/>
              <w:t>Por la presentación de documentación falsa o inexacta durante la ejecución contractual y/o en la presentación de su cotización.</w:t>
            </w:r>
          </w:p>
          <w:p w14:paraId="7AB018BA" w14:textId="47BB9A81" w:rsidR="00DF53F6" w:rsidRPr="00D23EFA" w:rsidRDefault="00DF53F6" w:rsidP="00D23EFA">
            <w:pPr>
              <w:tabs>
                <w:tab w:val="left" w:pos="4253"/>
              </w:tabs>
              <w:autoSpaceDE/>
              <w:autoSpaceDN/>
              <w:ind w:left="731" w:hanging="284"/>
              <w:jc w:val="both"/>
              <w:rPr>
                <w:rFonts w:ascii="Arial" w:eastAsia="Microsoft Sans Serif" w:hAnsi="Arial" w:cs="Arial"/>
                <w:sz w:val="21"/>
                <w:szCs w:val="21"/>
                <w:lang w:val="es-PE" w:bidi="en-US"/>
              </w:rPr>
            </w:pPr>
            <w:r w:rsidRPr="00D23EFA">
              <w:rPr>
                <w:rFonts w:ascii="Arial" w:eastAsia="Microsoft Sans Serif" w:hAnsi="Arial" w:cs="Arial"/>
                <w:sz w:val="21"/>
                <w:szCs w:val="21"/>
                <w:lang w:val="es-PE" w:bidi="en-US"/>
              </w:rPr>
              <w:t>f)</w:t>
            </w:r>
            <w:r w:rsidRPr="00D23EFA">
              <w:rPr>
                <w:rFonts w:ascii="Arial" w:eastAsia="Microsoft Sans Serif" w:hAnsi="Arial" w:cs="Arial"/>
                <w:sz w:val="21"/>
                <w:szCs w:val="21"/>
                <w:lang w:val="es-PE" w:bidi="en-US"/>
              </w:rPr>
              <w:tab/>
              <w:t xml:space="preserve">Cuando la suma de la aplicación de las penalidades por mora y de otras penalidades exceda </w:t>
            </w:r>
            <w:r w:rsidRPr="00D23EFA">
              <w:rPr>
                <w:rFonts w:ascii="Arial" w:eastAsia="Microsoft Sans Serif" w:hAnsi="Arial" w:cs="Arial"/>
                <w:sz w:val="21"/>
                <w:szCs w:val="21"/>
                <w:lang w:bidi="en-US"/>
              </w:rPr>
              <w:t>el 10% del monto del contrato menor correspondiente.</w:t>
            </w:r>
          </w:p>
          <w:p w14:paraId="50B17EBF" w14:textId="77777777" w:rsidR="00DF53F6" w:rsidRPr="00D23EFA" w:rsidRDefault="00DF53F6" w:rsidP="00D23EFA">
            <w:pPr>
              <w:widowControl/>
              <w:tabs>
                <w:tab w:val="left" w:pos="4253"/>
              </w:tabs>
              <w:autoSpaceDE/>
              <w:autoSpaceDN/>
              <w:ind w:left="449"/>
              <w:jc w:val="both"/>
              <w:rPr>
                <w:rFonts w:ascii="Arial" w:eastAsia="Arial" w:hAnsi="Arial" w:cs="Arial"/>
                <w:sz w:val="21"/>
                <w:szCs w:val="21"/>
                <w:lang w:val="es-PE" w:eastAsia="es-ES"/>
                <w14:ligatures w14:val="standardContextual"/>
              </w:rPr>
            </w:pPr>
          </w:p>
          <w:p w14:paraId="445843DF" w14:textId="77777777" w:rsidR="00DF53F6" w:rsidRPr="00D23EFA" w:rsidRDefault="00DF53F6" w:rsidP="00D23EFA">
            <w:pPr>
              <w:widowControl/>
              <w:tabs>
                <w:tab w:val="left" w:pos="4253"/>
              </w:tabs>
              <w:autoSpaceDE/>
              <w:autoSpaceDN/>
              <w:ind w:left="449"/>
              <w:jc w:val="both"/>
              <w:rPr>
                <w:rFonts w:ascii="Arial" w:eastAsia="Times New Roman" w:hAnsi="Arial" w:cs="Arial"/>
                <w:sz w:val="21"/>
                <w:szCs w:val="21"/>
                <w:lang w:eastAsia="es-ES"/>
                <w14:ligatures w14:val="standardContextual"/>
              </w:rPr>
            </w:pPr>
            <w:r w:rsidRPr="00D23EFA">
              <w:rPr>
                <w:rFonts w:ascii="Arial" w:eastAsia="Arial" w:hAnsi="Arial" w:cs="Arial"/>
                <w:sz w:val="21"/>
                <w:szCs w:val="21"/>
                <w:lang w:eastAsia="es-ES"/>
                <w14:ligatures w14:val="standardContextual"/>
              </w:rPr>
              <w:t xml:space="preserve">Asimismo, puede resolverse de forma total o parcial la orden de servicio </w:t>
            </w:r>
            <w:r w:rsidRPr="00D23EFA">
              <w:rPr>
                <w:rFonts w:ascii="Arial" w:eastAsia="Times New Roman" w:hAnsi="Arial" w:cs="Arial"/>
                <w:sz w:val="21"/>
                <w:szCs w:val="21"/>
                <w:lang w:eastAsia="es-ES"/>
                <w14:ligatures w14:val="standardContextual"/>
              </w:rPr>
              <w:t xml:space="preserve">y/o contrato por mutuo acuerdo entre las partes o de manera unilateral por la ANIN por fines institucionales, previa opinión del área usuaria que sustente dicha decisión. </w:t>
            </w:r>
          </w:p>
          <w:p w14:paraId="09309DBA" w14:textId="77777777" w:rsidR="00DF53F6" w:rsidRPr="00D23EFA" w:rsidRDefault="00DF53F6" w:rsidP="00D23EFA">
            <w:pPr>
              <w:widowControl/>
              <w:tabs>
                <w:tab w:val="left" w:pos="4253"/>
              </w:tabs>
              <w:autoSpaceDE/>
              <w:autoSpaceDN/>
              <w:ind w:left="449"/>
              <w:jc w:val="both"/>
              <w:rPr>
                <w:rFonts w:ascii="Arial" w:eastAsia="Times New Roman" w:hAnsi="Arial" w:cs="Arial"/>
                <w:b/>
                <w:sz w:val="21"/>
                <w:szCs w:val="21"/>
                <w:lang w:val="es-PE" w:eastAsia="es-ES"/>
                <w14:ligatures w14:val="standardContextual"/>
              </w:rPr>
            </w:pPr>
          </w:p>
        </w:tc>
      </w:tr>
      <w:tr w:rsidR="00DF53F6" w:rsidRPr="00D23EFA" w14:paraId="7D046BEC" w14:textId="77777777" w:rsidTr="009B7F5E">
        <w:trPr>
          <w:trHeight w:val="514"/>
          <w:jc w:val="center"/>
        </w:trPr>
        <w:tc>
          <w:tcPr>
            <w:tcW w:w="9776" w:type="dxa"/>
            <w:vAlign w:val="center"/>
          </w:tcPr>
          <w:p w14:paraId="3E95344E" w14:textId="77777777" w:rsidR="00DF53F6" w:rsidRPr="00D23EFA" w:rsidRDefault="00DF53F6" w:rsidP="00D23EFA">
            <w:pPr>
              <w:widowControl/>
              <w:numPr>
                <w:ilvl w:val="0"/>
                <w:numId w:val="4"/>
              </w:numPr>
              <w:tabs>
                <w:tab w:val="left" w:pos="4253"/>
              </w:tabs>
              <w:autoSpaceDE/>
              <w:autoSpaceDN/>
              <w:spacing w:after="160" w:line="259" w:lineRule="auto"/>
              <w:ind w:left="449" w:hanging="450"/>
              <w:jc w:val="both"/>
              <w:rPr>
                <w:rFonts w:ascii="Arial" w:eastAsia="Times New Roman" w:hAnsi="Arial" w:cs="Arial"/>
                <w:b/>
                <w:sz w:val="21"/>
                <w:szCs w:val="21"/>
                <w:lang w:val="es-PE" w:eastAsia="es-ES"/>
                <w14:ligatures w14:val="standardContextual"/>
              </w:rPr>
            </w:pPr>
            <w:r w:rsidRPr="00D23EFA">
              <w:rPr>
                <w:rFonts w:ascii="Arial" w:eastAsia="Times New Roman" w:hAnsi="Arial" w:cs="Arial"/>
                <w:b/>
                <w:sz w:val="21"/>
                <w:szCs w:val="21"/>
                <w:lang w:val="es-PE" w:eastAsia="es-ES"/>
                <w14:ligatures w14:val="standardContextual"/>
              </w:rPr>
              <w:t>SOLUCIÓN DE CONTROVERSIAS (Obligatorio)</w:t>
            </w:r>
          </w:p>
        </w:tc>
      </w:tr>
      <w:tr w:rsidR="00DF53F6" w:rsidRPr="00D23EFA" w14:paraId="468D1F84" w14:textId="77777777" w:rsidTr="009B7F5E">
        <w:trPr>
          <w:trHeight w:val="600"/>
          <w:jc w:val="center"/>
        </w:trPr>
        <w:tc>
          <w:tcPr>
            <w:tcW w:w="9776" w:type="dxa"/>
            <w:vAlign w:val="center"/>
          </w:tcPr>
          <w:p w14:paraId="2DAD49E7" w14:textId="77777777" w:rsidR="00DF53F6" w:rsidRPr="00D23EFA" w:rsidRDefault="00DF53F6" w:rsidP="00D23EFA">
            <w:pPr>
              <w:tabs>
                <w:tab w:val="left" w:pos="1134"/>
                <w:tab w:val="left" w:pos="4253"/>
              </w:tabs>
              <w:autoSpaceDE/>
              <w:autoSpaceDN/>
              <w:ind w:left="450"/>
              <w:jc w:val="both"/>
              <w:rPr>
                <w:rFonts w:ascii="Arial" w:eastAsia="Microsoft Sans Serif" w:hAnsi="Arial" w:cs="Arial"/>
                <w:sz w:val="21"/>
                <w:szCs w:val="21"/>
                <w:lang w:val="es-PE" w:bidi="en-US"/>
                <w14:ligatures w14:val="standardContextual"/>
              </w:rPr>
            </w:pPr>
          </w:p>
          <w:p w14:paraId="6BF8DE7C" w14:textId="77777777" w:rsidR="00DF53F6" w:rsidRPr="00D23EFA" w:rsidRDefault="00DF53F6" w:rsidP="00D23EFA">
            <w:pPr>
              <w:tabs>
                <w:tab w:val="left" w:pos="4253"/>
              </w:tabs>
              <w:autoSpaceDE/>
              <w:autoSpaceDN/>
              <w:ind w:left="447"/>
              <w:jc w:val="both"/>
              <w:rPr>
                <w:rFonts w:ascii="Arial" w:eastAsia="Microsoft Sans Serif" w:hAnsi="Arial" w:cs="Arial"/>
                <w:sz w:val="21"/>
                <w:szCs w:val="21"/>
                <w:lang w:val="es-PE" w:bidi="en-US"/>
                <w14:ligatures w14:val="standardContextual"/>
              </w:rPr>
            </w:pPr>
            <w:r w:rsidRPr="00D23EFA">
              <w:rPr>
                <w:rFonts w:ascii="Arial" w:eastAsia="Times New Roman" w:hAnsi="Arial" w:cs="Arial"/>
                <w:sz w:val="21"/>
                <w:szCs w:val="21"/>
                <w:lang w:val="es-PE" w:eastAsia="es-ES"/>
                <w14:ligatures w14:val="standardContextual"/>
              </w:rPr>
              <w:t>Todas las controversias que surjan entre las partes sobre la validez, nulidad, interpretación, ejecución, terminación o eficacia, se resuelven mediante conciliación, conforme lo dispuesto en el numeral 81.3 del artículo 81 de la Ley. El procedimiento conciliatorio será regulado mediante el numeral 330.2 del artículo 330 del Reglamento.</w:t>
            </w:r>
          </w:p>
          <w:p w14:paraId="457C2465" w14:textId="77777777" w:rsidR="00DF53F6" w:rsidRPr="00D23EFA" w:rsidRDefault="00DF53F6" w:rsidP="00D23EFA">
            <w:pPr>
              <w:tabs>
                <w:tab w:val="left" w:pos="4253"/>
              </w:tabs>
              <w:autoSpaceDE/>
              <w:autoSpaceDN/>
              <w:ind w:left="1021" w:right="243"/>
              <w:jc w:val="both"/>
              <w:rPr>
                <w:rFonts w:ascii="Arial" w:eastAsia="Microsoft Sans Serif" w:hAnsi="Arial" w:cs="Arial"/>
                <w:sz w:val="21"/>
                <w:szCs w:val="21"/>
                <w:lang w:val="es-PE" w:bidi="en-US"/>
                <w14:ligatures w14:val="standardContextual"/>
              </w:rPr>
            </w:pPr>
          </w:p>
        </w:tc>
      </w:tr>
    </w:tbl>
    <w:p w14:paraId="2EFEE937" w14:textId="77777777" w:rsidR="00DF53F6" w:rsidRPr="00D23EFA" w:rsidRDefault="00DF53F6" w:rsidP="00D23EFA">
      <w:pPr>
        <w:widowControl/>
        <w:tabs>
          <w:tab w:val="left" w:pos="4253"/>
        </w:tabs>
        <w:autoSpaceDE/>
        <w:autoSpaceDN/>
        <w:jc w:val="both"/>
        <w:rPr>
          <w:rFonts w:ascii="Arial" w:eastAsia="Calibri" w:hAnsi="Arial" w:cs="Arial"/>
          <w:bCs/>
          <w:noProof/>
          <w:color w:val="000000"/>
          <w:sz w:val="21"/>
          <w:szCs w:val="21"/>
          <w:lang w:val="es-PE" w:eastAsia="es-PE"/>
          <w14:ligatures w14:val="standardContextual"/>
        </w:rPr>
      </w:pPr>
    </w:p>
    <w:p w14:paraId="0445A9CB" w14:textId="77777777" w:rsidR="00DF53F6" w:rsidRPr="00D23EFA" w:rsidRDefault="00DF53F6" w:rsidP="00D23EFA">
      <w:pPr>
        <w:widowControl/>
        <w:tabs>
          <w:tab w:val="left" w:pos="4253"/>
        </w:tabs>
        <w:autoSpaceDE/>
        <w:autoSpaceDN/>
        <w:jc w:val="both"/>
        <w:rPr>
          <w:rFonts w:ascii="Arial" w:eastAsia="Calibri" w:hAnsi="Arial" w:cs="Arial"/>
          <w:bCs/>
          <w:noProof/>
          <w:color w:val="000000"/>
          <w:sz w:val="21"/>
          <w:szCs w:val="21"/>
          <w:lang w:val="es-PE" w:eastAsia="es-PE"/>
          <w14:ligatures w14:val="standardContextual"/>
        </w:rPr>
      </w:pPr>
    </w:p>
    <w:p w14:paraId="3DCDC787" w14:textId="77777777" w:rsidR="00DF53F6" w:rsidRPr="00D23EFA" w:rsidRDefault="00DF53F6" w:rsidP="00D23EFA">
      <w:pPr>
        <w:widowControl/>
        <w:tabs>
          <w:tab w:val="left" w:pos="4253"/>
        </w:tabs>
        <w:autoSpaceDE/>
        <w:autoSpaceDN/>
        <w:jc w:val="both"/>
        <w:rPr>
          <w:rFonts w:ascii="Arial" w:eastAsia="Calibri" w:hAnsi="Arial" w:cs="Arial"/>
          <w:bCs/>
          <w:noProof/>
          <w:color w:val="000000"/>
          <w:sz w:val="21"/>
          <w:szCs w:val="21"/>
          <w:lang w:val="es-PE" w:eastAsia="es-PE"/>
          <w14:ligatures w14:val="standardContextual"/>
        </w:rPr>
      </w:pPr>
    </w:p>
    <w:p w14:paraId="1A6C6847" w14:textId="77777777" w:rsidR="00DF53F6" w:rsidRPr="00D23EFA" w:rsidRDefault="00DF53F6" w:rsidP="00D23EFA">
      <w:pPr>
        <w:widowControl/>
        <w:tabs>
          <w:tab w:val="left" w:pos="4253"/>
        </w:tabs>
        <w:autoSpaceDE/>
        <w:autoSpaceDN/>
        <w:jc w:val="both"/>
        <w:rPr>
          <w:rFonts w:ascii="Arial" w:eastAsia="Calibri" w:hAnsi="Arial" w:cs="Arial"/>
          <w:bCs/>
          <w:noProof/>
          <w:color w:val="000000"/>
          <w:sz w:val="21"/>
          <w:szCs w:val="21"/>
          <w:lang w:val="es-PE" w:eastAsia="es-PE"/>
          <w14:ligatures w14:val="standardContextual"/>
        </w:rPr>
      </w:pPr>
    </w:p>
    <w:p w14:paraId="4BE9244A" w14:textId="49D89D44" w:rsidR="00DF53F6" w:rsidRPr="00D23EFA" w:rsidRDefault="00DF53F6" w:rsidP="00D23EFA">
      <w:pPr>
        <w:widowControl/>
        <w:tabs>
          <w:tab w:val="left" w:pos="4253"/>
        </w:tabs>
        <w:autoSpaceDE/>
        <w:autoSpaceDN/>
        <w:ind w:left="720"/>
        <w:jc w:val="both"/>
        <w:rPr>
          <w:rFonts w:ascii="Arial" w:eastAsia="Times New Roman" w:hAnsi="Arial" w:cs="Arial"/>
          <w:b/>
          <w:sz w:val="21"/>
          <w:szCs w:val="21"/>
          <w:lang w:val="es-PE" w:eastAsia="es-ES"/>
        </w:rPr>
      </w:pPr>
    </w:p>
    <w:p w14:paraId="1616095B" w14:textId="66719EC1" w:rsidR="001C0513" w:rsidRPr="00D23EFA" w:rsidRDefault="001C0513" w:rsidP="00D23EFA">
      <w:pPr>
        <w:widowControl/>
        <w:tabs>
          <w:tab w:val="left" w:pos="4253"/>
        </w:tabs>
        <w:autoSpaceDE/>
        <w:autoSpaceDN/>
        <w:ind w:left="720"/>
        <w:jc w:val="both"/>
        <w:rPr>
          <w:rFonts w:ascii="Arial" w:eastAsia="Times New Roman" w:hAnsi="Arial" w:cs="Arial"/>
          <w:b/>
          <w:sz w:val="21"/>
          <w:szCs w:val="21"/>
          <w:lang w:val="es-PE" w:eastAsia="es-ES"/>
        </w:rPr>
      </w:pPr>
    </w:p>
    <w:p w14:paraId="2FE442E2" w14:textId="62E699BD" w:rsidR="001C0513" w:rsidRPr="00D23EFA" w:rsidRDefault="001C0513" w:rsidP="00D23EFA">
      <w:pPr>
        <w:widowControl/>
        <w:tabs>
          <w:tab w:val="left" w:pos="4253"/>
        </w:tabs>
        <w:autoSpaceDE/>
        <w:autoSpaceDN/>
        <w:ind w:left="720"/>
        <w:jc w:val="both"/>
        <w:rPr>
          <w:rFonts w:ascii="Arial" w:eastAsia="Times New Roman" w:hAnsi="Arial" w:cs="Arial"/>
          <w:b/>
          <w:sz w:val="21"/>
          <w:szCs w:val="21"/>
          <w:lang w:val="es-PE" w:eastAsia="es-ES"/>
        </w:rPr>
      </w:pPr>
    </w:p>
    <w:p w14:paraId="43A4C5FF" w14:textId="234C956A" w:rsidR="001C0513" w:rsidRPr="00D23EFA" w:rsidRDefault="001C0513" w:rsidP="00D23EFA">
      <w:pPr>
        <w:widowControl/>
        <w:tabs>
          <w:tab w:val="left" w:pos="4253"/>
        </w:tabs>
        <w:autoSpaceDE/>
        <w:autoSpaceDN/>
        <w:ind w:left="720"/>
        <w:jc w:val="both"/>
        <w:rPr>
          <w:rFonts w:ascii="Arial" w:eastAsia="Times New Roman" w:hAnsi="Arial" w:cs="Arial"/>
          <w:b/>
          <w:sz w:val="21"/>
          <w:szCs w:val="21"/>
          <w:lang w:val="es-PE" w:eastAsia="es-ES"/>
        </w:rPr>
      </w:pPr>
    </w:p>
    <w:p w14:paraId="4C0CCBD0" w14:textId="21F3CF45" w:rsidR="001C0513" w:rsidRPr="00D23EFA" w:rsidRDefault="001C0513" w:rsidP="00D23EFA">
      <w:pPr>
        <w:widowControl/>
        <w:tabs>
          <w:tab w:val="left" w:pos="4253"/>
        </w:tabs>
        <w:autoSpaceDE/>
        <w:autoSpaceDN/>
        <w:ind w:left="720"/>
        <w:jc w:val="both"/>
        <w:rPr>
          <w:rFonts w:ascii="Arial" w:eastAsia="Times New Roman" w:hAnsi="Arial" w:cs="Arial"/>
          <w:b/>
          <w:sz w:val="21"/>
          <w:szCs w:val="21"/>
          <w:lang w:val="es-PE" w:eastAsia="es-ES"/>
        </w:rPr>
      </w:pPr>
    </w:p>
    <w:p w14:paraId="21634257" w14:textId="77F4C6E3" w:rsidR="001C0513" w:rsidRPr="00D23EFA" w:rsidRDefault="001C0513" w:rsidP="00D23EFA">
      <w:pPr>
        <w:widowControl/>
        <w:tabs>
          <w:tab w:val="left" w:pos="4253"/>
        </w:tabs>
        <w:autoSpaceDE/>
        <w:autoSpaceDN/>
        <w:ind w:left="720"/>
        <w:jc w:val="both"/>
        <w:rPr>
          <w:rFonts w:ascii="Arial" w:eastAsia="Times New Roman" w:hAnsi="Arial" w:cs="Arial"/>
          <w:b/>
          <w:sz w:val="21"/>
          <w:szCs w:val="21"/>
          <w:lang w:val="es-PE" w:eastAsia="es-ES"/>
        </w:rPr>
      </w:pPr>
    </w:p>
    <w:p w14:paraId="047EF704" w14:textId="15D7145F" w:rsidR="001C0513" w:rsidRPr="00D23EFA" w:rsidRDefault="001C0513" w:rsidP="00D23EFA">
      <w:pPr>
        <w:widowControl/>
        <w:tabs>
          <w:tab w:val="left" w:pos="4253"/>
        </w:tabs>
        <w:autoSpaceDE/>
        <w:autoSpaceDN/>
        <w:ind w:left="720"/>
        <w:jc w:val="both"/>
        <w:rPr>
          <w:rFonts w:ascii="Arial" w:eastAsia="Times New Roman" w:hAnsi="Arial" w:cs="Arial"/>
          <w:b/>
          <w:sz w:val="21"/>
          <w:szCs w:val="21"/>
          <w:lang w:val="es-PE" w:eastAsia="es-ES"/>
        </w:rPr>
      </w:pPr>
    </w:p>
    <w:p w14:paraId="346BB9A3" w14:textId="77777777" w:rsidR="002B509E" w:rsidRPr="00D23EFA" w:rsidRDefault="002B509E" w:rsidP="00C34B74">
      <w:pPr>
        <w:tabs>
          <w:tab w:val="left" w:pos="4253"/>
        </w:tabs>
        <w:spacing w:before="184"/>
        <w:ind w:left="-1" w:right="503"/>
        <w:jc w:val="center"/>
        <w:rPr>
          <w:rFonts w:ascii="Arial" w:hAnsi="Arial" w:cs="Arial"/>
          <w:b/>
          <w:sz w:val="21"/>
          <w:szCs w:val="21"/>
        </w:rPr>
      </w:pPr>
      <w:r w:rsidRPr="00D23EFA">
        <w:rPr>
          <w:rFonts w:ascii="Arial" w:hAnsi="Arial" w:cs="Arial"/>
          <w:b/>
          <w:sz w:val="21"/>
          <w:szCs w:val="21"/>
        </w:rPr>
        <w:t>LISEL</w:t>
      </w:r>
      <w:r w:rsidRPr="00D23EFA">
        <w:rPr>
          <w:rFonts w:ascii="Arial" w:hAnsi="Arial" w:cs="Arial"/>
          <w:b/>
          <w:spacing w:val="-4"/>
          <w:sz w:val="21"/>
          <w:szCs w:val="21"/>
        </w:rPr>
        <w:t xml:space="preserve"> </w:t>
      </w:r>
      <w:r w:rsidRPr="00D23EFA">
        <w:rPr>
          <w:rFonts w:ascii="Arial" w:hAnsi="Arial" w:cs="Arial"/>
          <w:b/>
          <w:sz w:val="21"/>
          <w:szCs w:val="21"/>
        </w:rPr>
        <w:t>HUANCA</w:t>
      </w:r>
      <w:r w:rsidRPr="00D23EFA">
        <w:rPr>
          <w:rFonts w:ascii="Arial" w:hAnsi="Arial" w:cs="Arial"/>
          <w:b/>
          <w:spacing w:val="-6"/>
          <w:sz w:val="21"/>
          <w:szCs w:val="21"/>
        </w:rPr>
        <w:t xml:space="preserve"> </w:t>
      </w:r>
      <w:r w:rsidRPr="00D23EFA">
        <w:rPr>
          <w:rFonts w:ascii="Arial" w:hAnsi="Arial" w:cs="Arial"/>
          <w:b/>
          <w:spacing w:val="-2"/>
          <w:sz w:val="21"/>
          <w:szCs w:val="21"/>
        </w:rPr>
        <w:t>PALOMINO</w:t>
      </w:r>
    </w:p>
    <w:p w14:paraId="23BD70BE" w14:textId="47BCCDFD" w:rsidR="002B509E" w:rsidRPr="00D23EFA" w:rsidRDefault="002B509E" w:rsidP="00C34B74">
      <w:pPr>
        <w:tabs>
          <w:tab w:val="left" w:pos="4253"/>
        </w:tabs>
        <w:spacing w:before="1" w:line="252" w:lineRule="auto"/>
        <w:ind w:left="1276" w:right="1558" w:hanging="2"/>
        <w:jc w:val="center"/>
        <w:rPr>
          <w:rFonts w:ascii="Arial" w:hAnsi="Arial" w:cs="Arial"/>
          <w:sz w:val="21"/>
          <w:szCs w:val="21"/>
        </w:rPr>
      </w:pPr>
      <w:r w:rsidRPr="00D23EFA">
        <w:rPr>
          <w:rFonts w:ascii="Arial" w:hAnsi="Arial" w:cs="Arial"/>
          <w:sz w:val="21"/>
          <w:szCs w:val="21"/>
        </w:rPr>
        <w:t>Ejecutiva de la Subdirección de Ejecución de Inversión</w:t>
      </w:r>
    </w:p>
    <w:p w14:paraId="359AEA49" w14:textId="31373B67" w:rsidR="002B509E" w:rsidRPr="00D23EFA" w:rsidRDefault="002B509E" w:rsidP="00C34B74">
      <w:pPr>
        <w:tabs>
          <w:tab w:val="left" w:pos="4253"/>
        </w:tabs>
        <w:spacing w:before="1" w:line="252" w:lineRule="auto"/>
        <w:ind w:left="1276" w:right="1558" w:hanging="2"/>
        <w:jc w:val="center"/>
        <w:rPr>
          <w:rFonts w:ascii="Arial" w:hAnsi="Arial" w:cs="Arial"/>
          <w:sz w:val="21"/>
          <w:szCs w:val="21"/>
        </w:rPr>
      </w:pPr>
      <w:r w:rsidRPr="00D23EFA">
        <w:rPr>
          <w:rFonts w:ascii="Arial" w:hAnsi="Arial" w:cs="Arial"/>
          <w:sz w:val="21"/>
          <w:szCs w:val="21"/>
        </w:rPr>
        <w:lastRenderedPageBreak/>
        <w:t>Dirección</w:t>
      </w:r>
      <w:r w:rsidRPr="00D23EFA">
        <w:rPr>
          <w:rFonts w:ascii="Arial" w:hAnsi="Arial" w:cs="Arial"/>
          <w:spacing w:val="-12"/>
          <w:sz w:val="21"/>
          <w:szCs w:val="21"/>
        </w:rPr>
        <w:t xml:space="preserve"> </w:t>
      </w:r>
      <w:r w:rsidRPr="00D23EFA">
        <w:rPr>
          <w:rFonts w:ascii="Arial" w:hAnsi="Arial" w:cs="Arial"/>
          <w:sz w:val="21"/>
          <w:szCs w:val="21"/>
        </w:rPr>
        <w:t>de</w:t>
      </w:r>
      <w:r w:rsidRPr="00D23EFA">
        <w:rPr>
          <w:rFonts w:ascii="Arial" w:hAnsi="Arial" w:cs="Arial"/>
          <w:spacing w:val="-11"/>
          <w:sz w:val="21"/>
          <w:szCs w:val="21"/>
        </w:rPr>
        <w:t xml:space="preserve"> </w:t>
      </w:r>
      <w:r w:rsidRPr="00D23EFA">
        <w:rPr>
          <w:rFonts w:ascii="Arial" w:hAnsi="Arial" w:cs="Arial"/>
          <w:sz w:val="21"/>
          <w:szCs w:val="21"/>
        </w:rPr>
        <w:t>Intervenciones</w:t>
      </w:r>
      <w:r w:rsidRPr="00D23EFA">
        <w:rPr>
          <w:rFonts w:ascii="Arial" w:hAnsi="Arial" w:cs="Arial"/>
          <w:spacing w:val="-10"/>
          <w:sz w:val="21"/>
          <w:szCs w:val="21"/>
        </w:rPr>
        <w:t xml:space="preserve"> </w:t>
      </w:r>
      <w:r w:rsidRPr="00D23EFA">
        <w:rPr>
          <w:rFonts w:ascii="Arial" w:hAnsi="Arial" w:cs="Arial"/>
          <w:sz w:val="21"/>
          <w:szCs w:val="21"/>
        </w:rPr>
        <w:t>Multisectoriales</w:t>
      </w:r>
      <w:r w:rsidRPr="00D23EFA">
        <w:rPr>
          <w:rFonts w:ascii="Arial" w:hAnsi="Arial" w:cs="Arial"/>
          <w:spacing w:val="-7"/>
          <w:sz w:val="21"/>
          <w:szCs w:val="21"/>
        </w:rPr>
        <w:t xml:space="preserve"> </w:t>
      </w:r>
      <w:r w:rsidRPr="00D23EFA">
        <w:rPr>
          <w:rFonts w:ascii="Arial" w:hAnsi="Arial" w:cs="Arial"/>
          <w:sz w:val="21"/>
          <w:szCs w:val="21"/>
        </w:rPr>
        <w:t>y</w:t>
      </w:r>
      <w:r w:rsidRPr="00D23EFA">
        <w:rPr>
          <w:rFonts w:ascii="Arial" w:hAnsi="Arial" w:cs="Arial"/>
          <w:spacing w:val="-10"/>
          <w:sz w:val="21"/>
          <w:szCs w:val="21"/>
        </w:rPr>
        <w:t xml:space="preserve"> </w:t>
      </w:r>
      <w:r w:rsidRPr="00D23EFA">
        <w:rPr>
          <w:rFonts w:ascii="Arial" w:hAnsi="Arial" w:cs="Arial"/>
          <w:sz w:val="21"/>
          <w:szCs w:val="21"/>
        </w:rPr>
        <w:t>de</w:t>
      </w:r>
      <w:r w:rsidRPr="00D23EFA">
        <w:rPr>
          <w:rFonts w:ascii="Arial" w:hAnsi="Arial" w:cs="Arial"/>
          <w:spacing w:val="-12"/>
          <w:sz w:val="21"/>
          <w:szCs w:val="21"/>
        </w:rPr>
        <w:t xml:space="preserve"> </w:t>
      </w:r>
      <w:r w:rsidRPr="00D23EFA">
        <w:rPr>
          <w:rFonts w:ascii="Arial" w:hAnsi="Arial" w:cs="Arial"/>
          <w:sz w:val="21"/>
          <w:szCs w:val="21"/>
        </w:rPr>
        <w:t>Emergencia</w:t>
      </w:r>
    </w:p>
    <w:p w14:paraId="131AD461" w14:textId="2EEEA5C0" w:rsidR="002B509E" w:rsidRPr="00D23EFA" w:rsidRDefault="002B509E" w:rsidP="00C34B74">
      <w:pPr>
        <w:tabs>
          <w:tab w:val="left" w:pos="4253"/>
        </w:tabs>
        <w:spacing w:before="1" w:line="252" w:lineRule="auto"/>
        <w:ind w:left="1276" w:right="1558" w:hanging="2"/>
        <w:jc w:val="center"/>
        <w:rPr>
          <w:rFonts w:ascii="Arial" w:hAnsi="Arial" w:cs="Arial"/>
          <w:b/>
          <w:sz w:val="21"/>
          <w:szCs w:val="21"/>
        </w:rPr>
      </w:pPr>
      <w:r w:rsidRPr="00D23EFA">
        <w:rPr>
          <w:rFonts w:ascii="Arial" w:hAnsi="Arial" w:cs="Arial"/>
          <w:b/>
          <w:sz w:val="21"/>
          <w:szCs w:val="21"/>
        </w:rPr>
        <w:t>AUTORIDAD NACIONAL DE INFRAESTRUCTURA - ANIN</w:t>
      </w:r>
    </w:p>
    <w:p w14:paraId="07524942" w14:textId="77777777" w:rsidR="002B509E" w:rsidRPr="00D23EFA" w:rsidRDefault="002B509E" w:rsidP="00C34B74">
      <w:pPr>
        <w:tabs>
          <w:tab w:val="left" w:pos="4253"/>
        </w:tabs>
        <w:spacing w:before="1" w:line="252" w:lineRule="auto"/>
        <w:ind w:left="1276" w:right="1558" w:hanging="2"/>
        <w:jc w:val="center"/>
        <w:rPr>
          <w:rFonts w:ascii="Arial" w:hAnsi="Arial" w:cs="Arial"/>
          <w:sz w:val="21"/>
          <w:szCs w:val="21"/>
        </w:rPr>
      </w:pPr>
      <w:r w:rsidRPr="00D23EFA">
        <w:rPr>
          <w:rFonts w:ascii="Arial" w:hAnsi="Arial" w:cs="Arial"/>
          <w:sz w:val="21"/>
          <w:szCs w:val="21"/>
        </w:rPr>
        <w:t>PRESIDENCIA DEL CONSEJO DE MINISTROS</w:t>
      </w:r>
    </w:p>
    <w:p w14:paraId="70467054" w14:textId="40BCB05C" w:rsidR="00DF53F6" w:rsidRPr="00D23EFA" w:rsidRDefault="00DF53F6" w:rsidP="00D23EFA">
      <w:pPr>
        <w:widowControl/>
        <w:tabs>
          <w:tab w:val="left" w:pos="4253"/>
        </w:tabs>
        <w:autoSpaceDE/>
        <w:autoSpaceDN/>
        <w:ind w:left="720"/>
        <w:jc w:val="both"/>
        <w:rPr>
          <w:rFonts w:ascii="Arial" w:eastAsia="Times New Roman" w:hAnsi="Arial" w:cs="Arial"/>
          <w:b/>
          <w:sz w:val="21"/>
          <w:szCs w:val="21"/>
          <w:lang w:eastAsia="es-ES"/>
        </w:rPr>
      </w:pPr>
    </w:p>
    <w:p w14:paraId="59504AEA" w14:textId="77777777" w:rsidR="006702FF" w:rsidRPr="00D23EFA" w:rsidRDefault="006702FF" w:rsidP="00D23EFA">
      <w:pPr>
        <w:tabs>
          <w:tab w:val="left" w:pos="4253"/>
        </w:tabs>
        <w:jc w:val="both"/>
        <w:rPr>
          <w:rFonts w:ascii="Arial" w:hAnsi="Arial" w:cs="Arial"/>
          <w:sz w:val="21"/>
          <w:szCs w:val="21"/>
        </w:rPr>
      </w:pPr>
    </w:p>
    <w:sectPr w:rsidR="006702FF" w:rsidRPr="00D23EF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99EA41" w14:textId="77777777" w:rsidR="007A21A3" w:rsidRDefault="007A21A3" w:rsidP="00C20D02">
      <w:r>
        <w:separator/>
      </w:r>
    </w:p>
  </w:endnote>
  <w:endnote w:type="continuationSeparator" w:id="0">
    <w:p w14:paraId="03FF03D8" w14:textId="77777777" w:rsidR="007A21A3" w:rsidRDefault="007A21A3" w:rsidP="00C20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3A6B7E" w14:textId="77777777" w:rsidR="007A21A3" w:rsidRDefault="007A21A3" w:rsidP="00C20D02">
      <w:r>
        <w:separator/>
      </w:r>
    </w:p>
  </w:footnote>
  <w:footnote w:type="continuationSeparator" w:id="0">
    <w:p w14:paraId="7D0EC6F8" w14:textId="77777777" w:rsidR="007A21A3" w:rsidRDefault="007A21A3" w:rsidP="00C20D0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853D71"/>
    <w:multiLevelType w:val="multilevel"/>
    <w:tmpl w:val="1BC0FB0C"/>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b/>
        <w:i w:val="0"/>
        <w:i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428D5F23"/>
    <w:multiLevelType w:val="hybridMultilevel"/>
    <w:tmpl w:val="11EE1FC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44220299"/>
    <w:multiLevelType w:val="hybridMultilevel"/>
    <w:tmpl w:val="C792D496"/>
    <w:lvl w:ilvl="0" w:tplc="04090017">
      <w:start w:val="1"/>
      <w:numFmt w:val="lowerLetter"/>
      <w:lvlText w:val="%1)"/>
      <w:lvlJc w:val="left"/>
      <w:pPr>
        <w:ind w:left="1167" w:hanging="360"/>
      </w:pPr>
    </w:lvl>
    <w:lvl w:ilvl="1" w:tplc="04090019" w:tentative="1">
      <w:start w:val="1"/>
      <w:numFmt w:val="lowerLetter"/>
      <w:lvlText w:val="%2."/>
      <w:lvlJc w:val="left"/>
      <w:pPr>
        <w:ind w:left="1887" w:hanging="360"/>
      </w:pPr>
    </w:lvl>
    <w:lvl w:ilvl="2" w:tplc="0409001B" w:tentative="1">
      <w:start w:val="1"/>
      <w:numFmt w:val="lowerRoman"/>
      <w:lvlText w:val="%3."/>
      <w:lvlJc w:val="right"/>
      <w:pPr>
        <w:ind w:left="2607" w:hanging="180"/>
      </w:pPr>
    </w:lvl>
    <w:lvl w:ilvl="3" w:tplc="0409000F" w:tentative="1">
      <w:start w:val="1"/>
      <w:numFmt w:val="decimal"/>
      <w:lvlText w:val="%4."/>
      <w:lvlJc w:val="left"/>
      <w:pPr>
        <w:ind w:left="3327" w:hanging="360"/>
      </w:pPr>
    </w:lvl>
    <w:lvl w:ilvl="4" w:tplc="04090019" w:tentative="1">
      <w:start w:val="1"/>
      <w:numFmt w:val="lowerLetter"/>
      <w:lvlText w:val="%5."/>
      <w:lvlJc w:val="left"/>
      <w:pPr>
        <w:ind w:left="4047" w:hanging="360"/>
      </w:pPr>
    </w:lvl>
    <w:lvl w:ilvl="5" w:tplc="0409001B" w:tentative="1">
      <w:start w:val="1"/>
      <w:numFmt w:val="lowerRoman"/>
      <w:lvlText w:val="%6."/>
      <w:lvlJc w:val="right"/>
      <w:pPr>
        <w:ind w:left="4767" w:hanging="180"/>
      </w:pPr>
    </w:lvl>
    <w:lvl w:ilvl="6" w:tplc="0409000F" w:tentative="1">
      <w:start w:val="1"/>
      <w:numFmt w:val="decimal"/>
      <w:lvlText w:val="%7."/>
      <w:lvlJc w:val="left"/>
      <w:pPr>
        <w:ind w:left="5487" w:hanging="360"/>
      </w:pPr>
    </w:lvl>
    <w:lvl w:ilvl="7" w:tplc="04090019" w:tentative="1">
      <w:start w:val="1"/>
      <w:numFmt w:val="lowerLetter"/>
      <w:lvlText w:val="%8."/>
      <w:lvlJc w:val="left"/>
      <w:pPr>
        <w:ind w:left="6207" w:hanging="360"/>
      </w:pPr>
    </w:lvl>
    <w:lvl w:ilvl="8" w:tplc="0409001B" w:tentative="1">
      <w:start w:val="1"/>
      <w:numFmt w:val="lowerRoman"/>
      <w:lvlText w:val="%9."/>
      <w:lvlJc w:val="right"/>
      <w:pPr>
        <w:ind w:left="6927" w:hanging="180"/>
      </w:pPr>
    </w:lvl>
  </w:abstractNum>
  <w:abstractNum w:abstractNumId="3" w15:restartNumberingAfterBreak="0">
    <w:nsid w:val="520F59C3"/>
    <w:multiLevelType w:val="multilevel"/>
    <w:tmpl w:val="D29C3632"/>
    <w:lvl w:ilvl="0">
      <w:start w:val="5"/>
      <w:numFmt w:val="decimal"/>
      <w:lvlText w:val="%1"/>
      <w:lvlJc w:val="left"/>
      <w:pPr>
        <w:ind w:left="751" w:hanging="360"/>
      </w:pPr>
      <w:rPr>
        <w:rFonts w:hint="default"/>
        <w:lang w:val="es-ES" w:eastAsia="en-US" w:bidi="ar-SA"/>
      </w:rPr>
    </w:lvl>
    <w:lvl w:ilvl="1">
      <w:start w:val="1"/>
      <w:numFmt w:val="decimal"/>
      <w:lvlText w:val="%1.%2."/>
      <w:lvlJc w:val="left"/>
      <w:pPr>
        <w:ind w:left="751" w:hanging="360"/>
      </w:pPr>
      <w:rPr>
        <w:rFonts w:ascii="Arial" w:eastAsia="Arial" w:hAnsi="Arial" w:cs="Arial" w:hint="default"/>
        <w:b/>
        <w:bCs/>
        <w:i w:val="0"/>
        <w:iCs w:val="0"/>
        <w:spacing w:val="-1"/>
        <w:w w:val="99"/>
        <w:sz w:val="20"/>
        <w:szCs w:val="20"/>
        <w:lang w:val="es-ES" w:eastAsia="en-US" w:bidi="ar-SA"/>
      </w:rPr>
    </w:lvl>
    <w:lvl w:ilvl="2">
      <w:start w:val="1"/>
      <w:numFmt w:val="lowerLetter"/>
      <w:lvlText w:val="%3)"/>
      <w:lvlJc w:val="left"/>
      <w:pPr>
        <w:ind w:left="1111" w:hanging="264"/>
      </w:pPr>
      <w:rPr>
        <w:rFonts w:ascii="Arial MT" w:eastAsia="Arial MT" w:hAnsi="Arial MT" w:cs="Arial MT" w:hint="default"/>
        <w:b w:val="0"/>
        <w:bCs w:val="0"/>
        <w:i w:val="0"/>
        <w:iCs w:val="0"/>
        <w:spacing w:val="-1"/>
        <w:w w:val="99"/>
        <w:sz w:val="20"/>
        <w:szCs w:val="20"/>
        <w:lang w:val="es-ES" w:eastAsia="en-US" w:bidi="ar-SA"/>
      </w:rPr>
    </w:lvl>
    <w:lvl w:ilvl="3">
      <w:numFmt w:val="bullet"/>
      <w:lvlText w:val="•"/>
      <w:lvlJc w:val="left"/>
      <w:pPr>
        <w:ind w:left="3041" w:hanging="264"/>
      </w:pPr>
      <w:rPr>
        <w:rFonts w:hint="default"/>
        <w:lang w:val="es-ES" w:eastAsia="en-US" w:bidi="ar-SA"/>
      </w:rPr>
    </w:lvl>
    <w:lvl w:ilvl="4">
      <w:numFmt w:val="bullet"/>
      <w:lvlText w:val="•"/>
      <w:lvlJc w:val="left"/>
      <w:pPr>
        <w:ind w:left="4002" w:hanging="264"/>
      </w:pPr>
      <w:rPr>
        <w:rFonts w:hint="default"/>
        <w:lang w:val="es-ES" w:eastAsia="en-US" w:bidi="ar-SA"/>
      </w:rPr>
    </w:lvl>
    <w:lvl w:ilvl="5">
      <w:numFmt w:val="bullet"/>
      <w:lvlText w:val="•"/>
      <w:lvlJc w:val="left"/>
      <w:pPr>
        <w:ind w:left="4963" w:hanging="264"/>
      </w:pPr>
      <w:rPr>
        <w:rFonts w:hint="default"/>
        <w:lang w:val="es-ES" w:eastAsia="en-US" w:bidi="ar-SA"/>
      </w:rPr>
    </w:lvl>
    <w:lvl w:ilvl="6">
      <w:numFmt w:val="bullet"/>
      <w:lvlText w:val="•"/>
      <w:lvlJc w:val="left"/>
      <w:pPr>
        <w:ind w:left="5923" w:hanging="264"/>
      </w:pPr>
      <w:rPr>
        <w:rFonts w:hint="default"/>
        <w:lang w:val="es-ES" w:eastAsia="en-US" w:bidi="ar-SA"/>
      </w:rPr>
    </w:lvl>
    <w:lvl w:ilvl="7">
      <w:numFmt w:val="bullet"/>
      <w:lvlText w:val="•"/>
      <w:lvlJc w:val="left"/>
      <w:pPr>
        <w:ind w:left="6884" w:hanging="264"/>
      </w:pPr>
      <w:rPr>
        <w:rFonts w:hint="default"/>
        <w:lang w:val="es-ES" w:eastAsia="en-US" w:bidi="ar-SA"/>
      </w:rPr>
    </w:lvl>
    <w:lvl w:ilvl="8">
      <w:numFmt w:val="bullet"/>
      <w:lvlText w:val="•"/>
      <w:lvlJc w:val="left"/>
      <w:pPr>
        <w:ind w:left="7845" w:hanging="264"/>
      </w:pPr>
      <w:rPr>
        <w:rFonts w:hint="default"/>
        <w:lang w:val="es-ES" w:eastAsia="en-US" w:bidi="ar-SA"/>
      </w:rPr>
    </w:lvl>
  </w:abstractNum>
  <w:abstractNum w:abstractNumId="4" w15:restartNumberingAfterBreak="0">
    <w:nsid w:val="5C4161CA"/>
    <w:multiLevelType w:val="hybridMultilevel"/>
    <w:tmpl w:val="B2FE3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67379D"/>
    <w:multiLevelType w:val="multilevel"/>
    <w:tmpl w:val="60EA7D72"/>
    <w:lvl w:ilvl="0">
      <w:start w:val="1"/>
      <w:numFmt w:val="upperRoman"/>
      <w:lvlText w:val="%1."/>
      <w:lvlJc w:val="left"/>
      <w:pPr>
        <w:ind w:left="720" w:hanging="720"/>
      </w:pPr>
      <w:rPr>
        <w:rFonts w:hint="default"/>
        <w:b/>
        <w:bCs/>
      </w:rPr>
    </w:lvl>
    <w:lvl w:ilvl="1">
      <w:start w:val="1"/>
      <w:numFmt w:val="decimal"/>
      <w:isLgl/>
      <w:lvlText w:val="%1.%2."/>
      <w:lvlJc w:val="left"/>
      <w:pPr>
        <w:ind w:left="786" w:hanging="360"/>
      </w:pPr>
      <w:rPr>
        <w:rFonts w:hint="default"/>
        <w:b/>
      </w:rPr>
    </w:lvl>
    <w:lvl w:ilvl="2">
      <w:start w:val="1"/>
      <w:numFmt w:val="decimal"/>
      <w:isLgl/>
      <w:lvlText w:val="%1.%2.%3."/>
      <w:lvlJc w:val="left"/>
      <w:pPr>
        <w:ind w:left="1004" w:hanging="720"/>
      </w:pPr>
      <w:rPr>
        <w:rFonts w:hint="default"/>
        <w:b w:val="0"/>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364" w:hanging="108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1724" w:hanging="1440"/>
      </w:pPr>
      <w:rPr>
        <w:rFonts w:hint="default"/>
      </w:rPr>
    </w:lvl>
  </w:abstractNum>
  <w:abstractNum w:abstractNumId="6" w15:restartNumberingAfterBreak="0">
    <w:nsid w:val="7A542ADC"/>
    <w:multiLevelType w:val="hybridMultilevel"/>
    <w:tmpl w:val="B47CB0C4"/>
    <w:lvl w:ilvl="0" w:tplc="021E9FF2">
      <w:start w:val="5"/>
      <w:numFmt w:val="bullet"/>
      <w:lvlText w:val="-"/>
      <w:lvlJc w:val="left"/>
      <w:pPr>
        <w:ind w:left="1374" w:hanging="360"/>
      </w:pPr>
      <w:rPr>
        <w:rFonts w:ascii="Arial" w:eastAsia="Times New Roman" w:hAnsi="Arial" w:cs="Arial" w:hint="default"/>
      </w:rPr>
    </w:lvl>
    <w:lvl w:ilvl="1" w:tplc="280A0003" w:tentative="1">
      <w:start w:val="1"/>
      <w:numFmt w:val="bullet"/>
      <w:lvlText w:val="o"/>
      <w:lvlJc w:val="left"/>
      <w:pPr>
        <w:ind w:left="2094" w:hanging="360"/>
      </w:pPr>
      <w:rPr>
        <w:rFonts w:ascii="Courier New" w:hAnsi="Courier New" w:cs="Courier New" w:hint="default"/>
      </w:rPr>
    </w:lvl>
    <w:lvl w:ilvl="2" w:tplc="280A0005" w:tentative="1">
      <w:start w:val="1"/>
      <w:numFmt w:val="bullet"/>
      <w:lvlText w:val=""/>
      <w:lvlJc w:val="left"/>
      <w:pPr>
        <w:ind w:left="2814" w:hanging="360"/>
      </w:pPr>
      <w:rPr>
        <w:rFonts w:ascii="Wingdings" w:hAnsi="Wingdings" w:hint="default"/>
      </w:rPr>
    </w:lvl>
    <w:lvl w:ilvl="3" w:tplc="280A0001" w:tentative="1">
      <w:start w:val="1"/>
      <w:numFmt w:val="bullet"/>
      <w:lvlText w:val=""/>
      <w:lvlJc w:val="left"/>
      <w:pPr>
        <w:ind w:left="3534" w:hanging="360"/>
      </w:pPr>
      <w:rPr>
        <w:rFonts w:ascii="Symbol" w:hAnsi="Symbol" w:hint="default"/>
      </w:rPr>
    </w:lvl>
    <w:lvl w:ilvl="4" w:tplc="280A0003" w:tentative="1">
      <w:start w:val="1"/>
      <w:numFmt w:val="bullet"/>
      <w:lvlText w:val="o"/>
      <w:lvlJc w:val="left"/>
      <w:pPr>
        <w:ind w:left="4254" w:hanging="360"/>
      </w:pPr>
      <w:rPr>
        <w:rFonts w:ascii="Courier New" w:hAnsi="Courier New" w:cs="Courier New" w:hint="default"/>
      </w:rPr>
    </w:lvl>
    <w:lvl w:ilvl="5" w:tplc="280A0005" w:tentative="1">
      <w:start w:val="1"/>
      <w:numFmt w:val="bullet"/>
      <w:lvlText w:val=""/>
      <w:lvlJc w:val="left"/>
      <w:pPr>
        <w:ind w:left="4974" w:hanging="360"/>
      </w:pPr>
      <w:rPr>
        <w:rFonts w:ascii="Wingdings" w:hAnsi="Wingdings" w:hint="default"/>
      </w:rPr>
    </w:lvl>
    <w:lvl w:ilvl="6" w:tplc="280A0001" w:tentative="1">
      <w:start w:val="1"/>
      <w:numFmt w:val="bullet"/>
      <w:lvlText w:val=""/>
      <w:lvlJc w:val="left"/>
      <w:pPr>
        <w:ind w:left="5694" w:hanging="360"/>
      </w:pPr>
      <w:rPr>
        <w:rFonts w:ascii="Symbol" w:hAnsi="Symbol" w:hint="default"/>
      </w:rPr>
    </w:lvl>
    <w:lvl w:ilvl="7" w:tplc="280A0003" w:tentative="1">
      <w:start w:val="1"/>
      <w:numFmt w:val="bullet"/>
      <w:lvlText w:val="o"/>
      <w:lvlJc w:val="left"/>
      <w:pPr>
        <w:ind w:left="6414" w:hanging="360"/>
      </w:pPr>
      <w:rPr>
        <w:rFonts w:ascii="Courier New" w:hAnsi="Courier New" w:cs="Courier New" w:hint="default"/>
      </w:rPr>
    </w:lvl>
    <w:lvl w:ilvl="8" w:tplc="280A0005" w:tentative="1">
      <w:start w:val="1"/>
      <w:numFmt w:val="bullet"/>
      <w:lvlText w:val=""/>
      <w:lvlJc w:val="left"/>
      <w:pPr>
        <w:ind w:left="7134" w:hanging="360"/>
      </w:pPr>
      <w:rPr>
        <w:rFonts w:ascii="Wingdings" w:hAnsi="Wingdings" w:hint="default"/>
      </w:rPr>
    </w:lvl>
  </w:abstractNum>
  <w:num w:numId="1">
    <w:abstractNumId w:val="4"/>
  </w:num>
  <w:num w:numId="2">
    <w:abstractNumId w:val="2"/>
  </w:num>
  <w:num w:numId="3">
    <w:abstractNumId w:val="6"/>
  </w:num>
  <w:num w:numId="4">
    <w:abstractNumId w:val="0"/>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D02"/>
    <w:rsid w:val="00046AFA"/>
    <w:rsid w:val="000A050D"/>
    <w:rsid w:val="000D6B26"/>
    <w:rsid w:val="0010334D"/>
    <w:rsid w:val="001143E4"/>
    <w:rsid w:val="001341B8"/>
    <w:rsid w:val="00142296"/>
    <w:rsid w:val="00150B95"/>
    <w:rsid w:val="00157BBD"/>
    <w:rsid w:val="00173A49"/>
    <w:rsid w:val="001B038C"/>
    <w:rsid w:val="001C0513"/>
    <w:rsid w:val="001E1DFD"/>
    <w:rsid w:val="00216F29"/>
    <w:rsid w:val="00230449"/>
    <w:rsid w:val="0023461A"/>
    <w:rsid w:val="00234E20"/>
    <w:rsid w:val="00235B15"/>
    <w:rsid w:val="0025277D"/>
    <w:rsid w:val="00255484"/>
    <w:rsid w:val="00267342"/>
    <w:rsid w:val="00291D25"/>
    <w:rsid w:val="00292AFF"/>
    <w:rsid w:val="002B509E"/>
    <w:rsid w:val="002E3AB0"/>
    <w:rsid w:val="002F6AFE"/>
    <w:rsid w:val="00311E06"/>
    <w:rsid w:val="00342213"/>
    <w:rsid w:val="0037480D"/>
    <w:rsid w:val="0039574D"/>
    <w:rsid w:val="003A7D0B"/>
    <w:rsid w:val="003D367D"/>
    <w:rsid w:val="003E1EFE"/>
    <w:rsid w:val="003F6C62"/>
    <w:rsid w:val="00441140"/>
    <w:rsid w:val="00447233"/>
    <w:rsid w:val="004514F2"/>
    <w:rsid w:val="00466860"/>
    <w:rsid w:val="004E78DC"/>
    <w:rsid w:val="004F203F"/>
    <w:rsid w:val="00524D24"/>
    <w:rsid w:val="005259F6"/>
    <w:rsid w:val="00526631"/>
    <w:rsid w:val="0052782C"/>
    <w:rsid w:val="00545F7B"/>
    <w:rsid w:val="0054793A"/>
    <w:rsid w:val="00574FA4"/>
    <w:rsid w:val="00576EE4"/>
    <w:rsid w:val="005B164A"/>
    <w:rsid w:val="005C179F"/>
    <w:rsid w:val="006366A6"/>
    <w:rsid w:val="00642A12"/>
    <w:rsid w:val="006702FF"/>
    <w:rsid w:val="006F2DA7"/>
    <w:rsid w:val="006F75DF"/>
    <w:rsid w:val="0070257C"/>
    <w:rsid w:val="00705293"/>
    <w:rsid w:val="007545BA"/>
    <w:rsid w:val="00772C11"/>
    <w:rsid w:val="00787CA8"/>
    <w:rsid w:val="007A21A3"/>
    <w:rsid w:val="007B6E6B"/>
    <w:rsid w:val="007D1B29"/>
    <w:rsid w:val="007E31E1"/>
    <w:rsid w:val="00812D7A"/>
    <w:rsid w:val="0081697D"/>
    <w:rsid w:val="008409D5"/>
    <w:rsid w:val="00873CEE"/>
    <w:rsid w:val="0089176E"/>
    <w:rsid w:val="00893405"/>
    <w:rsid w:val="008D0834"/>
    <w:rsid w:val="00952184"/>
    <w:rsid w:val="00984BA2"/>
    <w:rsid w:val="009B1D9D"/>
    <w:rsid w:val="00A16298"/>
    <w:rsid w:val="00A252C0"/>
    <w:rsid w:val="00A426D4"/>
    <w:rsid w:val="00A42BF5"/>
    <w:rsid w:val="00A72456"/>
    <w:rsid w:val="00AA6A21"/>
    <w:rsid w:val="00AC2F24"/>
    <w:rsid w:val="00AE6EFA"/>
    <w:rsid w:val="00B106E9"/>
    <w:rsid w:val="00B518C5"/>
    <w:rsid w:val="00B53CAD"/>
    <w:rsid w:val="00B57588"/>
    <w:rsid w:val="00B73DE3"/>
    <w:rsid w:val="00B82C44"/>
    <w:rsid w:val="00BC20EA"/>
    <w:rsid w:val="00BC3226"/>
    <w:rsid w:val="00BF2952"/>
    <w:rsid w:val="00C04492"/>
    <w:rsid w:val="00C179C2"/>
    <w:rsid w:val="00C20D02"/>
    <w:rsid w:val="00C34B74"/>
    <w:rsid w:val="00C647A6"/>
    <w:rsid w:val="00CC656D"/>
    <w:rsid w:val="00CD22AB"/>
    <w:rsid w:val="00CF3E24"/>
    <w:rsid w:val="00D23EFA"/>
    <w:rsid w:val="00D67A93"/>
    <w:rsid w:val="00D91BFF"/>
    <w:rsid w:val="00DB2BA5"/>
    <w:rsid w:val="00DF53F6"/>
    <w:rsid w:val="00E01594"/>
    <w:rsid w:val="00E02D11"/>
    <w:rsid w:val="00E2141D"/>
    <w:rsid w:val="00E406CD"/>
    <w:rsid w:val="00E44C48"/>
    <w:rsid w:val="00E47C60"/>
    <w:rsid w:val="00E66D67"/>
    <w:rsid w:val="00E676DD"/>
    <w:rsid w:val="00ED31E3"/>
    <w:rsid w:val="00EF7B66"/>
    <w:rsid w:val="00F03717"/>
    <w:rsid w:val="00F14EE6"/>
    <w:rsid w:val="00F501E7"/>
    <w:rsid w:val="00FB4D51"/>
    <w:rsid w:val="00FD6572"/>
    <w:rsid w:val="00FF129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97E9A"/>
  <w15:chartTrackingRefBased/>
  <w15:docId w15:val="{379C8984-D5DC-4AD4-AE50-746AA2F44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53F6"/>
    <w:pPr>
      <w:widowControl w:val="0"/>
      <w:autoSpaceDE w:val="0"/>
      <w:autoSpaceDN w:val="0"/>
      <w:spacing w:after="0" w:line="240" w:lineRule="auto"/>
    </w:pPr>
    <w:rPr>
      <w:rFonts w:ascii="Arial MT" w:eastAsia="Arial MT" w:hAnsi="Arial MT" w:cs="Arial MT"/>
      <w:kern w:val="0"/>
      <w:lang w:val="es-ES"/>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73CEE"/>
    <w:pPr>
      <w:ind w:left="720"/>
      <w:contextualSpacing/>
    </w:pPr>
  </w:style>
  <w:style w:type="paragraph" w:customStyle="1" w:styleId="TableParagraph">
    <w:name w:val="Table Paragraph"/>
    <w:basedOn w:val="Normal"/>
    <w:uiPriority w:val="1"/>
    <w:qFormat/>
    <w:rsid w:val="00ED31E3"/>
    <w:pPr>
      <w:ind w:left="107"/>
    </w:pPr>
  </w:style>
  <w:style w:type="paragraph" w:styleId="NormalWeb">
    <w:name w:val="Normal (Web)"/>
    <w:basedOn w:val="Normal"/>
    <w:uiPriority w:val="99"/>
    <w:semiHidden/>
    <w:unhideWhenUsed/>
    <w:rsid w:val="00B106E9"/>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B106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18866">
      <w:bodyDiv w:val="1"/>
      <w:marLeft w:val="0"/>
      <w:marRight w:val="0"/>
      <w:marTop w:val="0"/>
      <w:marBottom w:val="0"/>
      <w:divBdr>
        <w:top w:val="none" w:sz="0" w:space="0" w:color="auto"/>
        <w:left w:val="none" w:sz="0" w:space="0" w:color="auto"/>
        <w:bottom w:val="none" w:sz="0" w:space="0" w:color="auto"/>
        <w:right w:val="none" w:sz="0" w:space="0" w:color="auto"/>
      </w:divBdr>
    </w:div>
    <w:div w:id="55980543">
      <w:bodyDiv w:val="1"/>
      <w:marLeft w:val="0"/>
      <w:marRight w:val="0"/>
      <w:marTop w:val="0"/>
      <w:marBottom w:val="0"/>
      <w:divBdr>
        <w:top w:val="none" w:sz="0" w:space="0" w:color="auto"/>
        <w:left w:val="none" w:sz="0" w:space="0" w:color="auto"/>
        <w:bottom w:val="none" w:sz="0" w:space="0" w:color="auto"/>
        <w:right w:val="none" w:sz="0" w:space="0" w:color="auto"/>
      </w:divBdr>
    </w:div>
    <w:div w:id="340278407">
      <w:bodyDiv w:val="1"/>
      <w:marLeft w:val="0"/>
      <w:marRight w:val="0"/>
      <w:marTop w:val="0"/>
      <w:marBottom w:val="0"/>
      <w:divBdr>
        <w:top w:val="none" w:sz="0" w:space="0" w:color="auto"/>
        <w:left w:val="none" w:sz="0" w:space="0" w:color="auto"/>
        <w:bottom w:val="none" w:sz="0" w:space="0" w:color="auto"/>
        <w:right w:val="none" w:sz="0" w:space="0" w:color="auto"/>
      </w:divBdr>
      <w:divsChild>
        <w:div w:id="1427919135">
          <w:marLeft w:val="0"/>
          <w:marRight w:val="0"/>
          <w:marTop w:val="0"/>
          <w:marBottom w:val="0"/>
          <w:divBdr>
            <w:top w:val="none" w:sz="0" w:space="0" w:color="auto"/>
            <w:left w:val="none" w:sz="0" w:space="0" w:color="auto"/>
            <w:bottom w:val="none" w:sz="0" w:space="0" w:color="auto"/>
            <w:right w:val="none" w:sz="0" w:space="0" w:color="auto"/>
          </w:divBdr>
        </w:div>
      </w:divsChild>
    </w:div>
    <w:div w:id="795296079">
      <w:bodyDiv w:val="1"/>
      <w:marLeft w:val="0"/>
      <w:marRight w:val="0"/>
      <w:marTop w:val="0"/>
      <w:marBottom w:val="0"/>
      <w:divBdr>
        <w:top w:val="none" w:sz="0" w:space="0" w:color="auto"/>
        <w:left w:val="none" w:sz="0" w:space="0" w:color="auto"/>
        <w:bottom w:val="none" w:sz="0" w:space="0" w:color="auto"/>
        <w:right w:val="none" w:sz="0" w:space="0" w:color="auto"/>
      </w:divBdr>
    </w:div>
    <w:div w:id="831920058">
      <w:bodyDiv w:val="1"/>
      <w:marLeft w:val="0"/>
      <w:marRight w:val="0"/>
      <w:marTop w:val="0"/>
      <w:marBottom w:val="0"/>
      <w:divBdr>
        <w:top w:val="none" w:sz="0" w:space="0" w:color="auto"/>
        <w:left w:val="none" w:sz="0" w:space="0" w:color="auto"/>
        <w:bottom w:val="none" w:sz="0" w:space="0" w:color="auto"/>
        <w:right w:val="none" w:sz="0" w:space="0" w:color="auto"/>
      </w:divBdr>
    </w:div>
    <w:div w:id="853419088">
      <w:bodyDiv w:val="1"/>
      <w:marLeft w:val="0"/>
      <w:marRight w:val="0"/>
      <w:marTop w:val="0"/>
      <w:marBottom w:val="0"/>
      <w:divBdr>
        <w:top w:val="none" w:sz="0" w:space="0" w:color="auto"/>
        <w:left w:val="none" w:sz="0" w:space="0" w:color="auto"/>
        <w:bottom w:val="none" w:sz="0" w:space="0" w:color="auto"/>
        <w:right w:val="none" w:sz="0" w:space="0" w:color="auto"/>
      </w:divBdr>
    </w:div>
    <w:div w:id="1051925810">
      <w:bodyDiv w:val="1"/>
      <w:marLeft w:val="0"/>
      <w:marRight w:val="0"/>
      <w:marTop w:val="0"/>
      <w:marBottom w:val="0"/>
      <w:divBdr>
        <w:top w:val="none" w:sz="0" w:space="0" w:color="auto"/>
        <w:left w:val="none" w:sz="0" w:space="0" w:color="auto"/>
        <w:bottom w:val="none" w:sz="0" w:space="0" w:color="auto"/>
        <w:right w:val="none" w:sz="0" w:space="0" w:color="auto"/>
      </w:divBdr>
    </w:div>
    <w:div w:id="1740981613">
      <w:bodyDiv w:val="1"/>
      <w:marLeft w:val="0"/>
      <w:marRight w:val="0"/>
      <w:marTop w:val="0"/>
      <w:marBottom w:val="0"/>
      <w:divBdr>
        <w:top w:val="none" w:sz="0" w:space="0" w:color="auto"/>
        <w:left w:val="none" w:sz="0" w:space="0" w:color="auto"/>
        <w:bottom w:val="none" w:sz="0" w:space="0" w:color="auto"/>
        <w:right w:val="none" w:sz="0" w:space="0" w:color="auto"/>
      </w:divBdr>
    </w:div>
    <w:div w:id="1867909782">
      <w:bodyDiv w:val="1"/>
      <w:marLeft w:val="0"/>
      <w:marRight w:val="0"/>
      <w:marTop w:val="0"/>
      <w:marBottom w:val="0"/>
      <w:divBdr>
        <w:top w:val="none" w:sz="0" w:space="0" w:color="auto"/>
        <w:left w:val="none" w:sz="0" w:space="0" w:color="auto"/>
        <w:bottom w:val="none" w:sz="0" w:space="0" w:color="auto"/>
        <w:right w:val="none" w:sz="0" w:space="0" w:color="auto"/>
      </w:divBdr>
    </w:div>
    <w:div w:id="1965304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b.pe/21129-denunciar-un-presunto-acto-de-corrupcion?child=6128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8</Pages>
  <Words>2980</Words>
  <Characters>16987</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KERVIN RODRIGUEZ VELASQUEZ</dc:creator>
  <cp:keywords/>
  <dc:description/>
  <cp:lastModifiedBy>ANIN</cp:lastModifiedBy>
  <cp:revision>3</cp:revision>
  <cp:lastPrinted>2026-02-10T17:40:00Z</cp:lastPrinted>
  <dcterms:created xsi:type="dcterms:W3CDTF">2026-02-16T22:54:00Z</dcterms:created>
  <dcterms:modified xsi:type="dcterms:W3CDTF">2026-02-17T15:24:00Z</dcterms:modified>
</cp:coreProperties>
</file>