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589D" w14:textId="77777777" w:rsidR="00704A94" w:rsidRPr="00E21B70" w:rsidRDefault="00540AB6">
      <w:pPr>
        <w:rPr>
          <w:color w:val="FF0000"/>
          <w:lang w:val="it-IT"/>
        </w:rPr>
      </w:pPr>
      <w:r w:rsidRPr="00E21B70">
        <w:rPr>
          <w:color w:val="FF0000"/>
          <w:lang w:val="it-IT"/>
        </w:rPr>
        <w:t>Modifiche codice</w:t>
      </w:r>
    </w:p>
    <w:p w14:paraId="363D6EC1" w14:textId="77777777" w:rsidR="00540AB6" w:rsidRDefault="00540AB6">
      <w:pPr>
        <w:rPr>
          <w:lang w:val="it-IT"/>
        </w:rPr>
      </w:pPr>
    </w:p>
    <w:p w14:paraId="678B2F73" w14:textId="4B5191E2" w:rsidR="00C6702C" w:rsidRPr="00C6702C" w:rsidRDefault="00C6702C">
      <w:r w:rsidRPr="00033D64">
        <w:rPr>
          <w:rFonts w:ascii="Calibri Light" w:hAnsi="Calibri Light" w:cs="Calibri Light"/>
          <w:b/>
          <w:sz w:val="28"/>
          <w:szCs w:val="28"/>
        </w:rPr>
        <w:t xml:space="preserve">Asynchronous </w:t>
      </w:r>
      <w:r>
        <w:rPr>
          <w:rFonts w:ascii="Calibri Light" w:hAnsi="Calibri Light" w:cs="Calibri Light"/>
          <w:b/>
          <w:sz w:val="28"/>
          <w:szCs w:val="28"/>
        </w:rPr>
        <w:t>publish:</w:t>
      </w:r>
      <w:r>
        <w:rPr>
          <w:rFonts w:ascii="Calibri Light" w:hAnsi="Calibri Light" w:cs="Calibri Light"/>
          <w:sz w:val="28"/>
          <w:szCs w:val="28"/>
        </w:rPr>
        <w:t xml:space="preserve"> we modified the way in which we publish the data on the cluster from a fire-and-forget way (default in Kafka) to an Asynchronous way. It improves the throughput and if the message</w:t>
      </w:r>
      <w:bookmarkStart w:id="0" w:name="_GoBack"/>
      <w:bookmarkEnd w:id="0"/>
      <w:r>
        <w:rPr>
          <w:rFonts w:ascii="Calibri Light" w:hAnsi="Calibri Light" w:cs="Calibri Light"/>
          <w:sz w:val="28"/>
          <w:szCs w:val="28"/>
        </w:rPr>
        <w:t xml:space="preserve"> doesn’t arrive an exception will be thrown.</w:t>
      </w:r>
    </w:p>
    <w:p w14:paraId="66E49237" w14:textId="77777777" w:rsidR="00C6702C" w:rsidRPr="00C6702C" w:rsidRDefault="00C6702C"/>
    <w:p w14:paraId="6DCEB55B" w14:textId="77777777" w:rsidR="00540AB6" w:rsidRDefault="001C44E0">
      <w:pPr>
        <w:rPr>
          <w:rFonts w:ascii="Calibri Light" w:hAnsi="Calibri Light" w:cs="Calibri Light"/>
          <w:sz w:val="28"/>
          <w:szCs w:val="28"/>
        </w:rPr>
      </w:pPr>
      <w:r w:rsidRPr="00033D64">
        <w:rPr>
          <w:rFonts w:ascii="Calibri Light" w:hAnsi="Calibri Light" w:cs="Calibri Light"/>
          <w:b/>
          <w:sz w:val="28"/>
          <w:szCs w:val="28"/>
        </w:rPr>
        <w:t>Asynchronous storage</w:t>
      </w:r>
      <w:r w:rsidRPr="00033D64">
        <w:rPr>
          <w:rFonts w:ascii="Calibri Light" w:hAnsi="Calibri Light" w:cs="Calibri Light"/>
          <w:b/>
          <w:sz w:val="28"/>
          <w:szCs w:val="28"/>
        </w:rPr>
        <w:t xml:space="preserve">: </w:t>
      </w:r>
      <w:r w:rsidR="00D30B42">
        <w:rPr>
          <w:rFonts w:ascii="Calibri Light" w:hAnsi="Calibri Light" w:cs="Calibri Light"/>
          <w:sz w:val="28"/>
          <w:szCs w:val="28"/>
        </w:rPr>
        <w:t>w</w:t>
      </w:r>
      <w:r w:rsidR="00033D64" w:rsidRPr="00033D64">
        <w:rPr>
          <w:rFonts w:ascii="Calibri Light" w:hAnsi="Calibri Light" w:cs="Calibri Light"/>
          <w:sz w:val="28"/>
          <w:szCs w:val="28"/>
        </w:rPr>
        <w:t xml:space="preserve">e imported the asynchronous storage </w:t>
      </w:r>
      <w:r w:rsidR="00D30B42">
        <w:rPr>
          <w:rFonts w:ascii="Calibri Light" w:hAnsi="Calibri Light" w:cs="Calibri Light"/>
          <w:sz w:val="28"/>
          <w:szCs w:val="28"/>
        </w:rPr>
        <w:t>driver</w:t>
      </w:r>
      <w:r w:rsidR="00033D64" w:rsidRPr="00033D64">
        <w:rPr>
          <w:rFonts w:ascii="Calibri Light" w:hAnsi="Calibri Light" w:cs="Calibri Light"/>
          <w:sz w:val="28"/>
          <w:szCs w:val="28"/>
        </w:rPr>
        <w:t xml:space="preserve"> for mongo DB</w:t>
      </w:r>
      <w:r w:rsidR="00033D64">
        <w:rPr>
          <w:rFonts w:ascii="Calibri Light" w:hAnsi="Calibri Light" w:cs="Calibri Light"/>
          <w:sz w:val="28"/>
          <w:szCs w:val="28"/>
        </w:rPr>
        <w:t xml:space="preserve"> in order to not wait the </w:t>
      </w:r>
      <w:r w:rsidR="00D30B42">
        <w:rPr>
          <w:rFonts w:ascii="Calibri Light" w:hAnsi="Calibri Light" w:cs="Calibri Light"/>
          <w:sz w:val="28"/>
          <w:szCs w:val="28"/>
        </w:rPr>
        <w:t>DB</w:t>
      </w:r>
      <w:r w:rsidR="00033D64">
        <w:rPr>
          <w:rFonts w:ascii="Calibri Light" w:hAnsi="Calibri Light" w:cs="Calibri Light"/>
          <w:sz w:val="28"/>
          <w:szCs w:val="28"/>
        </w:rPr>
        <w:t xml:space="preserve"> when we call the method to store (</w:t>
      </w:r>
      <w:proofErr w:type="spellStart"/>
      <w:proofErr w:type="gramStart"/>
      <w:r w:rsidR="00033D64">
        <w:rPr>
          <w:rFonts w:ascii="Calibri Light" w:hAnsi="Calibri Light" w:cs="Calibri Light"/>
          <w:sz w:val="28"/>
          <w:szCs w:val="28"/>
        </w:rPr>
        <w:t>insert</w:t>
      </w:r>
      <w:r w:rsidR="00ED4049">
        <w:rPr>
          <w:rFonts w:ascii="Calibri Light" w:hAnsi="Calibri Light" w:cs="Calibri Light"/>
          <w:sz w:val="28"/>
          <w:szCs w:val="28"/>
        </w:rPr>
        <w:t>One</w:t>
      </w:r>
      <w:proofErr w:type="spellEnd"/>
      <w:r w:rsidR="00033D64">
        <w:rPr>
          <w:rFonts w:ascii="Calibri Light" w:hAnsi="Calibri Light" w:cs="Calibri Light"/>
          <w:sz w:val="28"/>
          <w:szCs w:val="28"/>
        </w:rPr>
        <w:t>(</w:t>
      </w:r>
      <w:proofErr w:type="gramEnd"/>
      <w:r w:rsidR="00033D64">
        <w:rPr>
          <w:rFonts w:ascii="Calibri Light" w:hAnsi="Calibri Light" w:cs="Calibri Light"/>
          <w:sz w:val="28"/>
          <w:szCs w:val="28"/>
        </w:rPr>
        <w:t>)).</w:t>
      </w:r>
    </w:p>
    <w:p w14:paraId="2E105CB2" w14:textId="77777777" w:rsidR="009F6291" w:rsidRDefault="009F6291">
      <w:pPr>
        <w:rPr>
          <w:rFonts w:ascii="Calibri Light" w:hAnsi="Calibri Light" w:cs="Calibri Light"/>
          <w:b/>
          <w:sz w:val="28"/>
          <w:szCs w:val="28"/>
        </w:rPr>
      </w:pPr>
    </w:p>
    <w:p w14:paraId="44C0DD39" w14:textId="77777777" w:rsidR="00204A9D" w:rsidRDefault="00D30B42">
      <w:pPr>
        <w:rPr>
          <w:rFonts w:ascii="Calibri Light" w:hAnsi="Calibri Light" w:cs="Calibri Light"/>
          <w:sz w:val="28"/>
          <w:szCs w:val="28"/>
        </w:rPr>
      </w:pPr>
      <w:r w:rsidRPr="00D30B42">
        <w:rPr>
          <w:rFonts w:ascii="Calibri Light" w:hAnsi="Calibri Light" w:cs="Calibri Light"/>
          <w:b/>
          <w:sz w:val="28"/>
          <w:szCs w:val="28"/>
        </w:rPr>
        <w:t>Commit management</w:t>
      </w:r>
      <w:r>
        <w:rPr>
          <w:rFonts w:ascii="Calibri Light" w:hAnsi="Calibri Light" w:cs="Calibri Light"/>
          <w:b/>
          <w:sz w:val="28"/>
          <w:szCs w:val="28"/>
        </w:rPr>
        <w:t>:</w:t>
      </w:r>
      <w:r>
        <w:rPr>
          <w:rFonts w:ascii="Calibri Light" w:hAnsi="Calibri Light" w:cs="Calibri Light"/>
          <w:sz w:val="28"/>
          <w:szCs w:val="28"/>
        </w:rPr>
        <w:t xml:space="preserve"> we modified the</w:t>
      </w:r>
      <w:r w:rsidR="00B81985">
        <w:rPr>
          <w:rFonts w:ascii="Calibri Light" w:hAnsi="Calibri Light" w:cs="Calibri Light"/>
          <w:sz w:val="28"/>
          <w:szCs w:val="28"/>
        </w:rPr>
        <w:t xml:space="preserve"> Kafka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="00B81985">
        <w:rPr>
          <w:rFonts w:ascii="Calibri Light" w:hAnsi="Calibri Light" w:cs="Calibri Light"/>
          <w:sz w:val="28"/>
          <w:szCs w:val="28"/>
        </w:rPr>
        <w:t xml:space="preserve">commit management from an automatically management to a manual asynchronous management. Doing this we are sure that if something happens and the data will not successfully </w:t>
      </w:r>
      <w:r w:rsidR="0017795D">
        <w:rPr>
          <w:rFonts w:ascii="Calibri Light" w:hAnsi="Calibri Light" w:cs="Calibri Light"/>
          <w:sz w:val="28"/>
          <w:szCs w:val="28"/>
        </w:rPr>
        <w:t>store</w:t>
      </w:r>
      <w:r w:rsidR="00B81985">
        <w:rPr>
          <w:rFonts w:ascii="Calibri Light" w:hAnsi="Calibri Light" w:cs="Calibri Light"/>
          <w:sz w:val="28"/>
          <w:szCs w:val="28"/>
        </w:rPr>
        <w:t xml:space="preserve"> on Mongo DB</w:t>
      </w:r>
      <w:r w:rsidR="0017795D">
        <w:rPr>
          <w:rFonts w:ascii="Calibri Light" w:hAnsi="Calibri Light" w:cs="Calibri Light"/>
          <w:sz w:val="28"/>
          <w:szCs w:val="28"/>
        </w:rPr>
        <w:t xml:space="preserve">, the whole data will be available on the Kafka cluster. </w:t>
      </w:r>
      <w:r w:rsidR="00E21B70">
        <w:rPr>
          <w:rFonts w:ascii="Calibri Light" w:hAnsi="Calibri Light" w:cs="Calibri Light"/>
          <w:sz w:val="28"/>
          <w:szCs w:val="28"/>
        </w:rPr>
        <w:t xml:space="preserve">In </w:t>
      </w:r>
      <w:proofErr w:type="gramStart"/>
      <w:r w:rsidR="00E21B70">
        <w:rPr>
          <w:rFonts w:ascii="Calibri Light" w:hAnsi="Calibri Light" w:cs="Calibri Light"/>
          <w:sz w:val="28"/>
          <w:szCs w:val="28"/>
        </w:rPr>
        <w:t>fact</w:t>
      </w:r>
      <w:proofErr w:type="gramEnd"/>
      <w:r w:rsidR="00204A9D">
        <w:rPr>
          <w:rFonts w:ascii="Calibri Light" w:hAnsi="Calibri Light" w:cs="Calibri Light"/>
          <w:sz w:val="28"/>
          <w:szCs w:val="28"/>
        </w:rPr>
        <w:t xml:space="preserve"> we commit if and only if we successfully store the data.</w:t>
      </w:r>
    </w:p>
    <w:p w14:paraId="35F3B544" w14:textId="77777777" w:rsidR="00D30B42" w:rsidRDefault="0017795D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Committing </w:t>
      </w:r>
      <w:r w:rsidR="00204A9D">
        <w:rPr>
          <w:rFonts w:ascii="Calibri Light" w:hAnsi="Calibri Light" w:cs="Calibri Light"/>
          <w:sz w:val="28"/>
          <w:szCs w:val="28"/>
        </w:rPr>
        <w:t>asynchronous</w:t>
      </w:r>
      <w:r w:rsidR="00B81985">
        <w:rPr>
          <w:rFonts w:ascii="Calibri Light" w:hAnsi="Calibri Light" w:cs="Calibri Light"/>
          <w:sz w:val="28"/>
          <w:szCs w:val="28"/>
        </w:rPr>
        <w:t xml:space="preserve"> </w:t>
      </w:r>
      <w:r w:rsidR="00204A9D">
        <w:rPr>
          <w:rFonts w:ascii="Calibri Light" w:hAnsi="Calibri Light" w:cs="Calibri Light"/>
          <w:sz w:val="28"/>
          <w:szCs w:val="28"/>
        </w:rPr>
        <w:t>we improve the throughput of the system.</w:t>
      </w:r>
    </w:p>
    <w:p w14:paraId="617DB835" w14:textId="77777777" w:rsidR="00204A9D" w:rsidRDefault="00204A9D">
      <w:pPr>
        <w:rPr>
          <w:rFonts w:ascii="Calibri Light" w:hAnsi="Calibri Light" w:cs="Calibri Light"/>
          <w:sz w:val="28"/>
          <w:szCs w:val="28"/>
        </w:rPr>
      </w:pPr>
    </w:p>
    <w:p w14:paraId="2F10C689" w14:textId="72F30519" w:rsidR="00204A9D" w:rsidRPr="00204A9D" w:rsidRDefault="00204A9D">
      <w:pPr>
        <w:rPr>
          <w:rFonts w:ascii="Calibri Light" w:hAnsi="Calibri Light" w:cs="Calibri Light"/>
          <w:sz w:val="28"/>
          <w:szCs w:val="28"/>
        </w:rPr>
      </w:pPr>
      <w:r w:rsidRPr="00204A9D">
        <w:rPr>
          <w:rFonts w:ascii="Calibri Light" w:hAnsi="Calibri Light" w:cs="Calibri Light"/>
          <w:b/>
          <w:sz w:val="28"/>
          <w:szCs w:val="28"/>
        </w:rPr>
        <w:t>Parallelization</w:t>
      </w:r>
      <w:r>
        <w:rPr>
          <w:rFonts w:ascii="Calibri Light" w:hAnsi="Calibri Light" w:cs="Calibri Light"/>
          <w:b/>
          <w:sz w:val="28"/>
          <w:szCs w:val="28"/>
        </w:rPr>
        <w:t xml:space="preserve">: </w:t>
      </w:r>
      <w:r>
        <w:rPr>
          <w:rFonts w:ascii="Calibri Light" w:hAnsi="Calibri Light" w:cs="Calibri Light"/>
          <w:sz w:val="28"/>
          <w:szCs w:val="28"/>
        </w:rPr>
        <w:t xml:space="preserve">after some </w:t>
      </w:r>
      <w:r w:rsidR="008210E2">
        <w:rPr>
          <w:rFonts w:ascii="Calibri Light" w:hAnsi="Calibri Light" w:cs="Calibri Light"/>
          <w:sz w:val="28"/>
          <w:szCs w:val="28"/>
        </w:rPr>
        <w:t>tests,</w:t>
      </w:r>
      <w:r>
        <w:rPr>
          <w:rFonts w:ascii="Calibri Light" w:hAnsi="Calibri Light" w:cs="Calibri Light"/>
          <w:sz w:val="28"/>
          <w:szCs w:val="28"/>
        </w:rPr>
        <w:t xml:space="preserve"> we discover that for the actual throughput we don’t need to parallelize the Kafka Client-Storing</w:t>
      </w:r>
      <w:r w:rsidR="00E21B70">
        <w:rPr>
          <w:rFonts w:ascii="Calibri Light" w:hAnsi="Calibri Light" w:cs="Calibri Light"/>
          <w:sz w:val="28"/>
          <w:szCs w:val="28"/>
        </w:rPr>
        <w:t>. Will be always possible to run more instances of the client.</w:t>
      </w:r>
    </w:p>
    <w:p w14:paraId="319D4438" w14:textId="77777777" w:rsidR="00D30B42" w:rsidRDefault="00D30B42">
      <w:pPr>
        <w:rPr>
          <w:rFonts w:ascii="Calibri Light" w:hAnsi="Calibri Light" w:cs="Calibri Light"/>
          <w:sz w:val="28"/>
          <w:szCs w:val="28"/>
        </w:rPr>
      </w:pPr>
    </w:p>
    <w:p w14:paraId="794EF900" w14:textId="77777777" w:rsidR="007B5B63" w:rsidRDefault="007B5B63">
      <w:pPr>
        <w:rPr>
          <w:rFonts w:ascii="Calibri Light" w:hAnsi="Calibri Light" w:cs="Calibri Light"/>
          <w:sz w:val="28"/>
          <w:szCs w:val="28"/>
        </w:rPr>
      </w:pPr>
    </w:p>
    <w:tbl>
      <w:tblPr>
        <w:tblW w:w="9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67"/>
      </w:tblGrid>
      <w:tr w:rsidR="007B5B63" w:rsidRPr="00636C9B" w14:paraId="5ECD10D7" w14:textId="77777777" w:rsidTr="003D367A">
        <w:trPr>
          <w:trHeight w:val="359"/>
        </w:trPr>
        <w:tc>
          <w:tcPr>
            <w:tcW w:w="2130" w:type="dxa"/>
            <w:vAlign w:val="center"/>
          </w:tcPr>
          <w:p w14:paraId="65B35AFA" w14:textId="77777777" w:rsidR="007B5B63" w:rsidRPr="008234EE" w:rsidRDefault="007B5B63" w:rsidP="003D367A">
            <w:pPr>
              <w:jc w:val="center"/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</w:pPr>
            <w:r w:rsidRPr="008234EE"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  <w:t>Assumption</w:t>
            </w:r>
          </w:p>
        </w:tc>
        <w:tc>
          <w:tcPr>
            <w:tcW w:w="6967" w:type="dxa"/>
            <w:vAlign w:val="center"/>
          </w:tcPr>
          <w:p w14:paraId="2CB60AE7" w14:textId="77777777" w:rsidR="007B5B63" w:rsidRPr="008234EE" w:rsidRDefault="007B5B63" w:rsidP="003D367A">
            <w:pPr>
              <w:jc w:val="center"/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</w:pPr>
            <w:r w:rsidRPr="008234EE"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  <w:t>Description</w:t>
            </w:r>
          </w:p>
        </w:tc>
      </w:tr>
      <w:tr w:rsidR="007B5B63" w:rsidRPr="00636C9B" w14:paraId="36BB0469" w14:textId="77777777" w:rsidTr="003D367A">
        <w:trPr>
          <w:trHeight w:val="339"/>
        </w:trPr>
        <w:tc>
          <w:tcPr>
            <w:tcW w:w="2130" w:type="dxa"/>
            <w:vAlign w:val="center"/>
          </w:tcPr>
          <w:p w14:paraId="7C0BE889" w14:textId="77777777" w:rsidR="007B5B63" w:rsidRPr="008B51D6" w:rsidRDefault="007B5B63" w:rsidP="003D367A">
            <w:pPr>
              <w:jc w:val="center"/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8B51D6"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  <w:t>Network availability</w:t>
            </w:r>
          </w:p>
        </w:tc>
        <w:tc>
          <w:tcPr>
            <w:tcW w:w="6967" w:type="dxa"/>
            <w:vAlign w:val="center"/>
          </w:tcPr>
          <w:p w14:paraId="6FE4C734" w14:textId="77777777" w:rsidR="007B5B63" w:rsidRPr="008B51D6" w:rsidRDefault="007B5B63" w:rsidP="003D367A">
            <w:pPr>
              <w:jc w:val="center"/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8B51D6"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  <w:t>We assume that we have network coverage across the monitored areas.</w:t>
            </w:r>
          </w:p>
        </w:tc>
      </w:tr>
      <w:tr w:rsidR="007B5B63" w:rsidRPr="00636C9B" w14:paraId="4ACBE41B" w14:textId="77777777" w:rsidTr="003D367A">
        <w:trPr>
          <w:trHeight w:val="339"/>
        </w:trPr>
        <w:tc>
          <w:tcPr>
            <w:tcW w:w="2130" w:type="dxa"/>
            <w:vAlign w:val="center"/>
          </w:tcPr>
          <w:p w14:paraId="3FA506FD" w14:textId="77777777" w:rsidR="007B5B63" w:rsidRPr="008B51D6" w:rsidRDefault="007B5B63" w:rsidP="003D367A">
            <w:pPr>
              <w:jc w:val="center"/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  <w:t>Microcontrollers</w:t>
            </w:r>
          </w:p>
        </w:tc>
        <w:tc>
          <w:tcPr>
            <w:tcW w:w="6967" w:type="dxa"/>
            <w:vAlign w:val="center"/>
          </w:tcPr>
          <w:p w14:paraId="3909DF64" w14:textId="77777777" w:rsidR="007B5B63" w:rsidRPr="008B51D6" w:rsidRDefault="007B5B63" w:rsidP="003D367A">
            <w:pPr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8B7A0B">
              <w:rPr>
                <w:rFonts w:ascii="Calibri Light" w:hAnsi="Calibri Light" w:cs="Calibri Light"/>
                <w:noProof/>
                <w:color w:val="FF0000"/>
                <w:spacing w:val="5"/>
                <w:kern w:val="28"/>
                <w:sz w:val="22"/>
                <w:szCs w:val="52"/>
              </w:rPr>
              <w:t>We assume that we can use a microcontrollers to manage each sensor</w:t>
            </w:r>
            <w:r w:rsidRPr="008B7A0B">
              <w:rPr>
                <w:rFonts w:ascii="Calibri Light" w:hAnsi="Calibri Light" w:cs="Calibri Light"/>
                <w:noProof/>
                <w:color w:val="FF0000"/>
                <w:spacing w:val="5"/>
                <w:kern w:val="28"/>
                <w:sz w:val="22"/>
                <w:szCs w:val="52"/>
              </w:rPr>
              <w:t xml:space="preserve"> and each actuator</w:t>
            </w:r>
            <w:r w:rsidRPr="008B7A0B">
              <w:rPr>
                <w:rFonts w:ascii="Calibri Light" w:hAnsi="Calibri Light" w:cs="Calibri Light"/>
                <w:noProof/>
                <w:color w:val="FF0000"/>
                <w:spacing w:val="5"/>
                <w:kern w:val="28"/>
                <w:sz w:val="22"/>
                <w:szCs w:val="52"/>
              </w:rPr>
              <w:t>.</w:t>
            </w:r>
          </w:p>
        </w:tc>
      </w:tr>
    </w:tbl>
    <w:p w14:paraId="0AFAC56A" w14:textId="77777777" w:rsidR="007B5B63" w:rsidRDefault="007B5B63">
      <w:pPr>
        <w:rPr>
          <w:rFonts w:ascii="Calibri Light" w:hAnsi="Calibri Light" w:cs="Calibri Light"/>
          <w:sz w:val="28"/>
          <w:szCs w:val="28"/>
        </w:rPr>
      </w:pPr>
    </w:p>
    <w:p w14:paraId="277B9CB7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4C37E92E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17F9553E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5347E298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07CCCE78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57197EA0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081BA056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26E2BF69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63D5F383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21EBD6A9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6F96E4B6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0AD119B9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12D48E93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7F6E5200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464CB778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08275EF9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69732AE8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22B9E959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tbl>
      <w:tblPr>
        <w:tblW w:w="9096" w:type="dxa"/>
        <w:tblInd w:w="-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1369"/>
        <w:gridCol w:w="1355"/>
        <w:gridCol w:w="4296"/>
      </w:tblGrid>
      <w:tr w:rsidR="00897DDB" w:rsidRPr="00636C9B" w14:paraId="5D30D92D" w14:textId="77777777" w:rsidTr="003D367A">
        <w:trPr>
          <w:trHeight w:val="571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1F05374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Risk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BBE47DA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Date the risk is identified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D777AB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Date the risk is resolved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16D68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Explanation on how the risk has been managed</w:t>
            </w:r>
          </w:p>
        </w:tc>
      </w:tr>
      <w:tr w:rsidR="00897DDB" w:rsidRPr="00636C9B" w14:paraId="7B284D49" w14:textId="77777777" w:rsidTr="003D367A">
        <w:trPr>
          <w:trHeight w:val="787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6086EE9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Critical messages delivery times</w:t>
            </w:r>
          </w:p>
          <w:p w14:paraId="7C93B922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(in case of disaster)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A323B0C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4101235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20/11/2017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7971C5F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We plan on deploying redundant servers (located in a different geographic zone, which host the application) that will go online in case of active server’s failures.</w:t>
            </w:r>
          </w:p>
        </w:tc>
      </w:tr>
      <w:tr w:rsidR="00897DDB" w:rsidRPr="00636C9B" w14:paraId="39C6CA3D" w14:textId="77777777" w:rsidTr="003D367A">
        <w:trPr>
          <w:trHeight w:val="395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429F58F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Big data storage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8BE5B85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9C9DEB9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17/11/2017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0723E25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We plan on using a dedicated NoSQL database to handle that amount of data.</w:t>
            </w:r>
          </w:p>
        </w:tc>
      </w:tr>
      <w:tr w:rsidR="00897DDB" w:rsidRPr="00636C9B" w14:paraId="62AF5404" w14:textId="77777777" w:rsidTr="003D367A">
        <w:trPr>
          <w:trHeight w:val="598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A4953DD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Sensors failures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A23121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E79B6CC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24/11/2017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E66A40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 xml:space="preserve">We plan on using </w:t>
            </w: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redundancy of sensors, which will start working in case of failure (of the active sensors).</w:t>
            </w:r>
          </w:p>
        </w:tc>
      </w:tr>
      <w:tr w:rsidR="00897DDB" w:rsidRPr="00636C9B" w14:paraId="4A0CD386" w14:textId="77777777" w:rsidTr="003D367A">
        <w:trPr>
          <w:trHeight w:val="940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B37157C" w14:textId="77777777" w:rsidR="00897DDB" w:rsidRPr="001D117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1D117E">
              <w:rPr>
                <w:rFonts w:ascii="Calibri Light" w:hAnsi="Calibri Light" w:cs="Calibri Light"/>
                <w:color w:val="000000" w:themeColor="text1"/>
                <w:sz w:val="22"/>
              </w:rPr>
              <w:t xml:space="preserve">Learning of the Kafka framework 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B4035CE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5CC7C6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15/12/2017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768C9A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1D117E">
              <w:rPr>
                <w:rFonts w:ascii="Calibri Light" w:hAnsi="Calibri Light" w:cs="Calibri Light"/>
                <w:color w:val="000000"/>
                <w:sz w:val="22"/>
              </w:rPr>
              <w:t>We plan on using</w:t>
            </w:r>
            <w:r>
              <w:rPr>
                <w:rFonts w:ascii="Calibri Light" w:hAnsi="Calibri Light" w:cs="Calibri Light"/>
                <w:color w:val="000000"/>
                <w:sz w:val="22"/>
              </w:rPr>
              <w:t xml:space="preserve"> Kafka framework to develop the system: we discovered that it is quite simple to learn and use, even if to exploit its advanced features we had to go deeper into the documentation.  </w:t>
            </w:r>
          </w:p>
        </w:tc>
      </w:tr>
      <w:tr w:rsidR="00897DDB" w:rsidRPr="00636C9B" w14:paraId="04552CD0" w14:textId="77777777" w:rsidTr="003D367A">
        <w:trPr>
          <w:trHeight w:val="773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91B9CEF" w14:textId="77777777" w:rsidR="00897DDB" w:rsidRPr="00602797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602797">
              <w:rPr>
                <w:rFonts w:ascii="Calibri Light" w:hAnsi="Calibri Light" w:cs="Calibri Light"/>
                <w:color w:val="000000" w:themeColor="text1"/>
                <w:sz w:val="22"/>
              </w:rPr>
              <w:t xml:space="preserve">Multi-database integration 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360742F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20/11/2017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656167B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28//11/2017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FA91346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We plan on using 2 databases at the same time in order to store data: the relational one will store structural information and the NoSQL will store raw data (</w:t>
            </w:r>
            <w:r w:rsidRPr="00EB59D8">
              <w:rPr>
                <w:rFonts w:ascii="Calibri Light" w:hAnsi="Calibri Light" w:cs="Calibri Light"/>
                <w:color w:val="000000" w:themeColor="text1"/>
                <w:sz w:val="22"/>
                <w:u w:val="single"/>
              </w:rPr>
              <w:t>as the two are not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u w:val="single"/>
              </w:rPr>
              <w:t xml:space="preserve"> communicating and they contain</w:t>
            </w:r>
            <w:r w:rsidRPr="00EB59D8">
              <w:rPr>
                <w:rFonts w:ascii="Calibri Light" w:hAnsi="Calibri Light" w:cs="Calibri Light"/>
                <w:color w:val="000000" w:themeColor="text1"/>
                <w:sz w:val="22"/>
                <w:u w:val="single"/>
              </w:rPr>
              <w:t xml:space="preserve"> different kind of data we do not have synchronization problems</w:t>
            </w: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).</w:t>
            </w:r>
          </w:p>
        </w:tc>
      </w:tr>
      <w:tr w:rsidR="00897DDB" w:rsidRPr="008B7A0B" w14:paraId="0360999A" w14:textId="77777777" w:rsidTr="003D367A">
        <w:trPr>
          <w:trHeight w:val="773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CD461AE" w14:textId="4D0CD7E8" w:rsidR="00897DDB" w:rsidRPr="00602797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Hardware Management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AB448FF" w14:textId="63D85F66" w:rsidR="00897DDB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4/01/2018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16130FB" w14:textId="7ED0B34D" w:rsidR="00897DDB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-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8A0FEEC" w14:textId="373AD69B" w:rsidR="00897DDB" w:rsidRPr="008B7A0B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  <w:lang w:val="it-IT"/>
              </w:rPr>
            </w:pPr>
            <w:r w:rsidRPr="008B7A0B">
              <w:rPr>
                <w:rFonts w:ascii="Calibri Light" w:hAnsi="Calibri Light" w:cs="Calibri Light"/>
                <w:color w:val="FF0000"/>
                <w:sz w:val="22"/>
                <w:lang w:val="it-IT"/>
              </w:rPr>
              <w:t>(se l’hardware si adatta, se c’è corrente...</w:t>
            </w:r>
            <w:proofErr w:type="spellStart"/>
            <w:r w:rsidRPr="008B7A0B">
              <w:rPr>
                <w:rFonts w:ascii="Calibri Light" w:hAnsi="Calibri Light" w:cs="Calibri Light"/>
                <w:color w:val="FF0000"/>
                <w:sz w:val="22"/>
                <w:lang w:val="it-IT"/>
              </w:rPr>
              <w:t>etc</w:t>
            </w:r>
            <w:proofErr w:type="spellEnd"/>
            <w:r w:rsidRPr="008B7A0B">
              <w:rPr>
                <w:rFonts w:ascii="Calibri Light" w:hAnsi="Calibri Light" w:cs="Calibri Light"/>
                <w:color w:val="FF0000"/>
                <w:sz w:val="22"/>
                <w:lang w:val="it-IT"/>
              </w:rPr>
              <w:t>)</w:t>
            </w:r>
          </w:p>
        </w:tc>
      </w:tr>
    </w:tbl>
    <w:p w14:paraId="5139D013" w14:textId="77777777" w:rsidR="00897DDB" w:rsidRDefault="00897DDB">
      <w:pPr>
        <w:rPr>
          <w:rFonts w:ascii="Calibri Light" w:hAnsi="Calibri Light" w:cs="Calibri Light"/>
          <w:sz w:val="28"/>
          <w:szCs w:val="28"/>
          <w:lang w:val="it-IT"/>
        </w:rPr>
      </w:pPr>
    </w:p>
    <w:p w14:paraId="701772AF" w14:textId="77777777" w:rsidR="008210E2" w:rsidRDefault="008210E2">
      <w:pPr>
        <w:rPr>
          <w:rFonts w:ascii="Calibri Light" w:hAnsi="Calibri Light" w:cs="Calibri Light"/>
          <w:sz w:val="28"/>
          <w:szCs w:val="28"/>
          <w:lang w:val="it-IT"/>
        </w:rPr>
      </w:pPr>
    </w:p>
    <w:p w14:paraId="4E97A546" w14:textId="77777777" w:rsidR="008210E2" w:rsidRDefault="008210E2">
      <w:pPr>
        <w:rPr>
          <w:rFonts w:ascii="Calibri Light" w:hAnsi="Calibri Light" w:cs="Calibri Light"/>
          <w:sz w:val="28"/>
          <w:szCs w:val="28"/>
          <w:lang w:val="it-IT"/>
        </w:rPr>
      </w:pPr>
    </w:p>
    <w:p w14:paraId="2AAC5874" w14:textId="77777777" w:rsidR="008210E2" w:rsidRDefault="008210E2">
      <w:pPr>
        <w:rPr>
          <w:rFonts w:ascii="Calibri Light" w:hAnsi="Calibri Light" w:cs="Calibri Light"/>
          <w:sz w:val="28"/>
          <w:szCs w:val="28"/>
          <w:lang w:val="it-IT"/>
        </w:rPr>
      </w:pPr>
    </w:p>
    <w:p w14:paraId="30CA34CE" w14:textId="3B08F723" w:rsidR="008210E2" w:rsidRPr="008210E2" w:rsidRDefault="008210E2">
      <w:pPr>
        <w:rPr>
          <w:rFonts w:ascii="Calibri Light" w:hAnsi="Calibri Light" w:cs="Calibri Light"/>
          <w:sz w:val="28"/>
          <w:szCs w:val="28"/>
        </w:rPr>
      </w:pPr>
      <w:r w:rsidRPr="008210E2">
        <w:rPr>
          <w:rFonts w:ascii="Calibri Light" w:hAnsi="Calibri Light" w:cs="Calibri Light"/>
          <w:sz w:val="28"/>
          <w:szCs w:val="28"/>
        </w:rPr>
        <w:t>Class DIAGRAM description:</w:t>
      </w:r>
    </w:p>
    <w:p w14:paraId="61FDC265" w14:textId="77777777" w:rsidR="008210E2" w:rsidRPr="00565BB3" w:rsidRDefault="008210E2">
      <w:pPr>
        <w:rPr>
          <w:rFonts w:ascii="Calibri Light" w:hAnsi="Calibri Light" w:cs="Calibri Light"/>
          <w:sz w:val="28"/>
          <w:szCs w:val="28"/>
        </w:rPr>
      </w:pPr>
    </w:p>
    <w:p w14:paraId="2344C468" w14:textId="599E7691" w:rsidR="008210E2" w:rsidRPr="00565BB3" w:rsidRDefault="008210E2" w:rsidP="008210E2">
      <w:pPr>
        <w:spacing w:after="120"/>
        <w:rPr>
          <w:rFonts w:asciiTheme="majorHAnsi" w:hAnsiTheme="majorHAnsi" w:cs="Calibri Light"/>
          <w:sz w:val="28"/>
          <w:szCs w:val="28"/>
        </w:rPr>
      </w:pPr>
      <w:r w:rsidRPr="00565BB3">
        <w:rPr>
          <w:rFonts w:asciiTheme="majorHAnsi" w:hAnsiTheme="majorHAnsi" w:cs="Calibri Light"/>
          <w:sz w:val="28"/>
          <w:szCs w:val="28"/>
        </w:rPr>
        <w:t xml:space="preserve">The component is composed by the following </w:t>
      </w:r>
      <w:r w:rsidR="002326A6" w:rsidRPr="00565BB3">
        <w:rPr>
          <w:rFonts w:ascii="Calibri Light" w:hAnsi="Calibri Light"/>
          <w:color w:val="000000"/>
          <w:sz w:val="28"/>
          <w:szCs w:val="28"/>
        </w:rPr>
        <w:t>sub-packages such as</w:t>
      </w:r>
      <w:r w:rsidRPr="00565BB3">
        <w:rPr>
          <w:rFonts w:asciiTheme="majorHAnsi" w:hAnsiTheme="majorHAnsi" w:cs="Calibri Light"/>
          <w:sz w:val="28"/>
          <w:szCs w:val="28"/>
        </w:rPr>
        <w:t>:</w:t>
      </w:r>
    </w:p>
    <w:p w14:paraId="1ECD95C8" w14:textId="7D4AE275" w:rsidR="008210E2" w:rsidRPr="00565BB3" w:rsidRDefault="008210E2" w:rsidP="008210E2">
      <w:pPr>
        <w:pStyle w:val="ListParagraph"/>
        <w:numPr>
          <w:ilvl w:val="0"/>
          <w:numId w:val="1"/>
        </w:numPr>
        <w:spacing w:after="120"/>
        <w:rPr>
          <w:rFonts w:asciiTheme="majorHAnsi" w:hAnsiTheme="majorHAnsi" w:cs="Calibri Light"/>
          <w:sz w:val="28"/>
          <w:szCs w:val="28"/>
        </w:rPr>
      </w:pPr>
      <w:r w:rsidRPr="00565BB3">
        <w:rPr>
          <w:rFonts w:asciiTheme="majorHAnsi" w:hAnsiTheme="majorHAnsi" w:cs="Calibri Light"/>
          <w:sz w:val="28"/>
          <w:szCs w:val="28"/>
        </w:rPr>
        <w:t>Dao: that is equal to the Kafka Client Storing class diagram</w:t>
      </w:r>
      <w:r w:rsidR="002326A6" w:rsidRPr="00565BB3">
        <w:rPr>
          <w:rFonts w:asciiTheme="majorHAnsi" w:hAnsiTheme="majorHAnsi" w:cs="Calibri Light"/>
          <w:sz w:val="28"/>
          <w:szCs w:val="28"/>
        </w:rPr>
        <w:t xml:space="preserve"> </w:t>
      </w:r>
      <w:r w:rsidRPr="00565BB3">
        <w:rPr>
          <w:rFonts w:asciiTheme="majorHAnsi" w:hAnsiTheme="majorHAnsi" w:cs="Calibri Light"/>
          <w:sz w:val="28"/>
          <w:szCs w:val="28"/>
        </w:rPr>
        <w:t>(miss only the Mongo Db part that isn’t needed).</w:t>
      </w:r>
    </w:p>
    <w:p w14:paraId="054E347A" w14:textId="2F377331" w:rsidR="008210E2" w:rsidRPr="00565BB3" w:rsidRDefault="008210E2" w:rsidP="008210E2">
      <w:pPr>
        <w:pStyle w:val="ListParagraph"/>
        <w:numPr>
          <w:ilvl w:val="0"/>
          <w:numId w:val="1"/>
        </w:numPr>
        <w:spacing w:after="120"/>
        <w:rPr>
          <w:rFonts w:asciiTheme="majorHAnsi" w:hAnsiTheme="majorHAnsi" w:cs="Calibri Light"/>
          <w:sz w:val="28"/>
          <w:szCs w:val="28"/>
        </w:rPr>
      </w:pPr>
      <w:r w:rsidRPr="00565BB3">
        <w:rPr>
          <w:rFonts w:asciiTheme="majorHAnsi" w:hAnsiTheme="majorHAnsi" w:cs="Calibri Light"/>
          <w:sz w:val="28"/>
          <w:szCs w:val="28"/>
        </w:rPr>
        <w:t>Model</w:t>
      </w:r>
      <w:r w:rsidR="002326A6" w:rsidRPr="00565BB3">
        <w:rPr>
          <w:rFonts w:asciiTheme="majorHAnsi" w:hAnsiTheme="majorHAnsi" w:cs="Calibri Light"/>
          <w:sz w:val="28"/>
          <w:szCs w:val="28"/>
        </w:rPr>
        <w:t xml:space="preserve">: </w:t>
      </w:r>
      <w:r w:rsidR="002326A6" w:rsidRPr="00565BB3">
        <w:rPr>
          <w:rFonts w:asciiTheme="majorHAnsi" w:hAnsiTheme="majorHAnsi" w:cs="Calibri Light"/>
          <w:sz w:val="28"/>
          <w:szCs w:val="28"/>
        </w:rPr>
        <w:t>that is equal to the Kafka Client Storing class diagram</w:t>
      </w:r>
      <w:r w:rsidR="002326A6" w:rsidRPr="00565BB3">
        <w:rPr>
          <w:rFonts w:asciiTheme="majorHAnsi" w:hAnsiTheme="majorHAnsi" w:cs="Calibri Light"/>
          <w:sz w:val="28"/>
          <w:szCs w:val="28"/>
        </w:rPr>
        <w:t xml:space="preserve"> </w:t>
      </w:r>
      <w:r w:rsidR="002326A6" w:rsidRPr="00565BB3">
        <w:rPr>
          <w:rFonts w:asciiTheme="majorHAnsi" w:hAnsiTheme="majorHAnsi" w:cs="Calibri Light"/>
          <w:sz w:val="28"/>
          <w:szCs w:val="28"/>
        </w:rPr>
        <w:t>(miss only the Mongo Db part that isn’t needed).</w:t>
      </w:r>
    </w:p>
    <w:p w14:paraId="6F54F664" w14:textId="77777777" w:rsidR="002326A6" w:rsidRPr="00565BB3" w:rsidRDefault="002326A6" w:rsidP="002326A6">
      <w:pPr>
        <w:pStyle w:val="ListParagraph"/>
        <w:spacing w:after="120"/>
        <w:rPr>
          <w:rFonts w:asciiTheme="majorHAnsi" w:hAnsiTheme="majorHAnsi" w:cs="Calibri Light"/>
          <w:sz w:val="28"/>
          <w:szCs w:val="28"/>
        </w:rPr>
      </w:pPr>
    </w:p>
    <w:p w14:paraId="65876201" w14:textId="77777777" w:rsidR="002326A6" w:rsidRPr="00565BB3" w:rsidRDefault="002326A6" w:rsidP="002326A6">
      <w:pPr>
        <w:rPr>
          <w:rFonts w:ascii="Calibri Light" w:hAnsi="Calibri Light"/>
          <w:sz w:val="28"/>
          <w:szCs w:val="28"/>
        </w:rPr>
      </w:pPr>
      <w:r w:rsidRPr="00565BB3">
        <w:rPr>
          <w:rFonts w:ascii="Calibri Light" w:hAnsi="Calibri Light"/>
          <w:sz w:val="28"/>
          <w:szCs w:val="28"/>
        </w:rPr>
        <w:t xml:space="preserve">The class </w:t>
      </w:r>
      <w:proofErr w:type="spellStart"/>
      <w:r w:rsidRPr="00565BB3">
        <w:rPr>
          <w:rFonts w:ascii="Calibri Light" w:hAnsi="Calibri Light"/>
          <w:b/>
          <w:sz w:val="28"/>
          <w:szCs w:val="28"/>
        </w:rPr>
        <w:t>ConsumerManager</w:t>
      </w:r>
      <w:proofErr w:type="spellEnd"/>
      <w:r w:rsidRPr="00565BB3">
        <w:rPr>
          <w:rFonts w:ascii="Calibri Light" w:hAnsi="Calibri Light"/>
          <w:b/>
          <w:sz w:val="28"/>
          <w:szCs w:val="28"/>
        </w:rPr>
        <w:t xml:space="preserve"> </w:t>
      </w:r>
      <w:r w:rsidRPr="00565BB3">
        <w:rPr>
          <w:rFonts w:ascii="Calibri Light" w:hAnsi="Calibri Light"/>
          <w:sz w:val="28"/>
          <w:szCs w:val="28"/>
        </w:rPr>
        <w:t xml:space="preserve">contains the methods that allow to consume the messages published on the area topics that are retrieved (using the DAO infrastructure) from the relational database. </w:t>
      </w:r>
    </w:p>
    <w:p w14:paraId="7404FEA5" w14:textId="77777777" w:rsidR="002326A6" w:rsidRPr="00565BB3" w:rsidRDefault="002326A6" w:rsidP="002326A6">
      <w:pPr>
        <w:rPr>
          <w:rFonts w:ascii="Calibri Light" w:hAnsi="Calibri Light"/>
          <w:sz w:val="28"/>
          <w:szCs w:val="28"/>
        </w:rPr>
      </w:pPr>
    </w:p>
    <w:p w14:paraId="15C7B8DA" w14:textId="77777777" w:rsidR="002326A6" w:rsidRPr="00565BB3" w:rsidRDefault="002326A6" w:rsidP="002326A6">
      <w:pPr>
        <w:rPr>
          <w:rFonts w:ascii="Calibri Light" w:hAnsi="Calibri Light"/>
          <w:sz w:val="28"/>
          <w:szCs w:val="28"/>
        </w:rPr>
      </w:pPr>
      <w:r w:rsidRPr="00565BB3">
        <w:rPr>
          <w:rFonts w:ascii="Calibri Light" w:hAnsi="Calibri Light"/>
          <w:sz w:val="28"/>
          <w:szCs w:val="28"/>
        </w:rPr>
        <w:t xml:space="preserve">The </w:t>
      </w:r>
      <w:proofErr w:type="spellStart"/>
      <w:r w:rsidRPr="00565BB3">
        <w:rPr>
          <w:rFonts w:ascii="Calibri Light" w:hAnsi="Calibri Light"/>
          <w:b/>
          <w:sz w:val="28"/>
          <w:szCs w:val="28"/>
        </w:rPr>
        <w:t>Utils</w:t>
      </w:r>
      <w:proofErr w:type="spellEnd"/>
      <w:r w:rsidRPr="00565BB3">
        <w:rPr>
          <w:rFonts w:ascii="Calibri Light" w:hAnsi="Calibri Light"/>
          <w:sz w:val="28"/>
          <w:szCs w:val="28"/>
        </w:rPr>
        <w:t xml:space="preserve"> class contains general purpose static methods.</w:t>
      </w:r>
    </w:p>
    <w:p w14:paraId="2A0B4522" w14:textId="77777777" w:rsidR="002326A6" w:rsidRPr="00565BB3" w:rsidRDefault="002326A6" w:rsidP="002326A6">
      <w:pPr>
        <w:rPr>
          <w:rFonts w:ascii="Calibri Light" w:hAnsi="Calibri Light"/>
          <w:sz w:val="28"/>
          <w:szCs w:val="28"/>
        </w:rPr>
      </w:pPr>
      <w:r w:rsidRPr="00565BB3">
        <w:rPr>
          <w:rFonts w:ascii="Calibri Light" w:hAnsi="Calibri Light"/>
          <w:sz w:val="28"/>
          <w:szCs w:val="28"/>
        </w:rPr>
        <w:t xml:space="preserve">The </w:t>
      </w:r>
      <w:r w:rsidRPr="00565BB3">
        <w:rPr>
          <w:rFonts w:ascii="Calibri Light" w:hAnsi="Calibri Light"/>
          <w:b/>
          <w:sz w:val="28"/>
          <w:szCs w:val="28"/>
        </w:rPr>
        <w:t>Main</w:t>
      </w:r>
      <w:r w:rsidRPr="00565BB3">
        <w:rPr>
          <w:rFonts w:ascii="Calibri Light" w:hAnsi="Calibri Light"/>
          <w:sz w:val="28"/>
          <w:szCs w:val="28"/>
        </w:rPr>
        <w:t xml:space="preserve"> class contains the initialization of the </w:t>
      </w:r>
      <w:r w:rsidRPr="00565BB3">
        <w:rPr>
          <w:rFonts w:ascii="Calibri Light" w:hAnsi="Calibri Light"/>
          <w:b/>
          <w:sz w:val="28"/>
          <w:szCs w:val="28"/>
        </w:rPr>
        <w:t>properties</w:t>
      </w:r>
      <w:r w:rsidRPr="00565BB3">
        <w:rPr>
          <w:rFonts w:ascii="Calibri Light" w:hAnsi="Calibri Light"/>
          <w:sz w:val="28"/>
          <w:szCs w:val="28"/>
        </w:rPr>
        <w:t xml:space="preserve"> object</w:t>
      </w:r>
      <w:r w:rsidRPr="00565BB3">
        <w:rPr>
          <w:rFonts w:ascii="Calibri Light" w:hAnsi="Calibri Light"/>
          <w:b/>
          <w:sz w:val="28"/>
          <w:szCs w:val="28"/>
        </w:rPr>
        <w:t xml:space="preserve"> </w:t>
      </w:r>
      <w:r w:rsidRPr="00565BB3">
        <w:rPr>
          <w:rFonts w:ascii="Calibri Light" w:hAnsi="Calibri Light"/>
          <w:sz w:val="28"/>
          <w:szCs w:val="28"/>
        </w:rPr>
        <w:t xml:space="preserve">that allows to parse properties files that can be used to set configuration variables such as the address of the </w:t>
      </w:r>
      <w:proofErr w:type="spellStart"/>
      <w:r w:rsidRPr="00565BB3">
        <w:rPr>
          <w:rFonts w:ascii="Calibri Light" w:hAnsi="Calibri Light"/>
          <w:sz w:val="28"/>
          <w:szCs w:val="28"/>
        </w:rPr>
        <w:t>kafka</w:t>
      </w:r>
      <w:proofErr w:type="spellEnd"/>
      <w:r w:rsidRPr="00565BB3">
        <w:rPr>
          <w:rFonts w:ascii="Calibri Light" w:hAnsi="Calibri Light"/>
          <w:sz w:val="28"/>
          <w:szCs w:val="28"/>
        </w:rPr>
        <w:t xml:space="preserve"> cluster, the credential to access the databases etc.</w:t>
      </w:r>
    </w:p>
    <w:p w14:paraId="0D67FD33" w14:textId="77777777" w:rsidR="002326A6" w:rsidRPr="00565BB3" w:rsidRDefault="002326A6" w:rsidP="002326A6">
      <w:pPr>
        <w:rPr>
          <w:rFonts w:ascii="Calibri Light" w:hAnsi="Calibri Light"/>
          <w:sz w:val="28"/>
          <w:szCs w:val="28"/>
        </w:rPr>
      </w:pPr>
      <w:r w:rsidRPr="00565BB3">
        <w:rPr>
          <w:rFonts w:ascii="Calibri Light" w:hAnsi="Calibri Light"/>
          <w:sz w:val="28"/>
          <w:szCs w:val="28"/>
        </w:rPr>
        <w:t xml:space="preserve">It also contains the instantiation of the </w:t>
      </w:r>
      <w:proofErr w:type="spellStart"/>
      <w:r w:rsidRPr="00565BB3">
        <w:rPr>
          <w:rFonts w:ascii="Calibri Light" w:hAnsi="Calibri Light"/>
          <w:b/>
          <w:sz w:val="28"/>
          <w:szCs w:val="28"/>
        </w:rPr>
        <w:t>ConsumerManager</w:t>
      </w:r>
      <w:proofErr w:type="spellEnd"/>
      <w:r w:rsidRPr="00565BB3">
        <w:rPr>
          <w:rFonts w:ascii="Calibri Light" w:hAnsi="Calibri Light"/>
          <w:sz w:val="28"/>
          <w:szCs w:val="28"/>
        </w:rPr>
        <w:t xml:space="preserve"> object.</w:t>
      </w:r>
    </w:p>
    <w:p w14:paraId="76C7F893" w14:textId="1ACDE306" w:rsidR="0058587D" w:rsidRPr="00565BB3" w:rsidRDefault="0058587D" w:rsidP="002326A6">
      <w:pPr>
        <w:rPr>
          <w:rFonts w:ascii="Calibri Light" w:hAnsi="Calibri Light"/>
          <w:sz w:val="28"/>
          <w:szCs w:val="28"/>
        </w:rPr>
      </w:pPr>
      <w:r w:rsidRPr="00565BB3">
        <w:rPr>
          <w:rFonts w:ascii="Calibri Light" w:hAnsi="Calibri Light"/>
          <w:sz w:val="28"/>
          <w:szCs w:val="28"/>
        </w:rPr>
        <w:t xml:space="preserve">The </w:t>
      </w:r>
      <w:r w:rsidRPr="00565BB3">
        <w:rPr>
          <w:rFonts w:ascii="Calibri Light" w:hAnsi="Calibri Light"/>
          <w:b/>
          <w:sz w:val="28"/>
          <w:szCs w:val="28"/>
        </w:rPr>
        <w:t>producer Manager</w:t>
      </w:r>
      <w:r w:rsidRPr="00565BB3">
        <w:rPr>
          <w:rFonts w:ascii="Calibri Light" w:hAnsi="Calibri Light"/>
          <w:sz w:val="28"/>
          <w:szCs w:val="28"/>
        </w:rPr>
        <w:t xml:space="preserve"> class contains </w:t>
      </w:r>
      <w:r w:rsidRPr="00565BB3">
        <w:rPr>
          <w:rFonts w:ascii="Calibri Light" w:hAnsi="Calibri Light"/>
          <w:sz w:val="28"/>
          <w:szCs w:val="28"/>
        </w:rPr>
        <w:t>the methods that allow to</w:t>
      </w:r>
      <w:r w:rsidRPr="00565BB3">
        <w:rPr>
          <w:rFonts w:ascii="Calibri Light" w:hAnsi="Calibri Light"/>
          <w:sz w:val="28"/>
          <w:szCs w:val="28"/>
        </w:rPr>
        <w:t xml:space="preserve"> produce messages in order to trigger the correspondent Actuator</w:t>
      </w:r>
      <w:r w:rsidR="00565BB3" w:rsidRPr="00565BB3">
        <w:rPr>
          <w:rFonts w:ascii="Calibri Light" w:hAnsi="Calibri Light"/>
          <w:sz w:val="28"/>
          <w:szCs w:val="28"/>
        </w:rPr>
        <w:t xml:space="preserve">. The </w:t>
      </w:r>
      <w:proofErr w:type="spellStart"/>
      <w:r w:rsidR="00565BB3" w:rsidRPr="00565BB3">
        <w:rPr>
          <w:rFonts w:ascii="Calibri Light" w:hAnsi="Calibri Light"/>
          <w:b/>
          <w:sz w:val="28"/>
          <w:szCs w:val="28"/>
        </w:rPr>
        <w:t>ProducerCallback</w:t>
      </w:r>
      <w:proofErr w:type="spellEnd"/>
      <w:r w:rsidR="00565BB3" w:rsidRPr="00565BB3">
        <w:rPr>
          <w:rFonts w:ascii="Calibri Light" w:hAnsi="Calibri Light"/>
          <w:b/>
          <w:sz w:val="28"/>
          <w:szCs w:val="28"/>
        </w:rPr>
        <w:t xml:space="preserve"> </w:t>
      </w:r>
      <w:r w:rsidR="00565BB3" w:rsidRPr="00565BB3">
        <w:rPr>
          <w:rFonts w:ascii="Calibri Light" w:hAnsi="Calibri Light"/>
          <w:sz w:val="28"/>
          <w:szCs w:val="28"/>
        </w:rPr>
        <w:t xml:space="preserve">is a </w:t>
      </w:r>
      <w:r w:rsidR="00565BB3" w:rsidRPr="00565BB3">
        <w:rPr>
          <w:rFonts w:ascii="Calibri Light" w:hAnsi="Calibri Light"/>
          <w:b/>
          <w:sz w:val="28"/>
          <w:szCs w:val="28"/>
        </w:rPr>
        <w:t>sub-class</w:t>
      </w:r>
      <w:r w:rsidR="00565BB3" w:rsidRPr="00565BB3">
        <w:rPr>
          <w:rFonts w:ascii="Calibri Light" w:hAnsi="Calibri Light"/>
          <w:sz w:val="28"/>
          <w:szCs w:val="28"/>
        </w:rPr>
        <w:t xml:space="preserve"> of the</w:t>
      </w:r>
      <w:r w:rsidR="00565BB3" w:rsidRPr="00565BB3">
        <w:rPr>
          <w:rFonts w:ascii="Calibri Light" w:hAnsi="Calibri Light"/>
          <w:b/>
          <w:sz w:val="28"/>
          <w:szCs w:val="28"/>
        </w:rPr>
        <w:t xml:space="preserve"> </w:t>
      </w:r>
      <w:proofErr w:type="spellStart"/>
      <w:r w:rsidR="00565BB3" w:rsidRPr="00565BB3">
        <w:rPr>
          <w:rFonts w:ascii="Calibri Light" w:hAnsi="Calibri Light"/>
          <w:b/>
          <w:sz w:val="28"/>
          <w:szCs w:val="28"/>
        </w:rPr>
        <w:t>ProducerManager</w:t>
      </w:r>
      <w:proofErr w:type="spellEnd"/>
      <w:r w:rsidR="00565BB3">
        <w:rPr>
          <w:rFonts w:ascii="Calibri Light" w:hAnsi="Calibri Light"/>
          <w:b/>
          <w:sz w:val="28"/>
          <w:szCs w:val="28"/>
        </w:rPr>
        <w:t xml:space="preserve"> </w:t>
      </w:r>
      <w:r w:rsidR="00565BB3">
        <w:rPr>
          <w:rFonts w:ascii="Calibri Light" w:hAnsi="Calibri Light"/>
          <w:sz w:val="28"/>
          <w:szCs w:val="28"/>
        </w:rPr>
        <w:t xml:space="preserve">and allow us to produce messages </w:t>
      </w:r>
      <w:r w:rsidR="00C6702C">
        <w:rPr>
          <w:rFonts w:ascii="Calibri Light" w:hAnsi="Calibri Light"/>
          <w:sz w:val="28"/>
          <w:szCs w:val="28"/>
        </w:rPr>
        <w:t>in asynchronous way.</w:t>
      </w:r>
    </w:p>
    <w:p w14:paraId="207DC36F" w14:textId="77777777" w:rsidR="002326A6" w:rsidRPr="00565BB3" w:rsidRDefault="002326A6" w:rsidP="002326A6">
      <w:pPr>
        <w:spacing w:after="120"/>
        <w:rPr>
          <w:rFonts w:asciiTheme="majorHAnsi" w:hAnsiTheme="majorHAnsi" w:cs="Calibri Light"/>
          <w:sz w:val="28"/>
          <w:szCs w:val="28"/>
        </w:rPr>
      </w:pPr>
    </w:p>
    <w:p w14:paraId="3CDEA388" w14:textId="77777777" w:rsidR="002326A6" w:rsidRPr="008210E2" w:rsidRDefault="002326A6" w:rsidP="002326A6">
      <w:pPr>
        <w:pStyle w:val="ListParagraph"/>
        <w:spacing w:after="120"/>
        <w:rPr>
          <w:rFonts w:asciiTheme="majorHAnsi" w:hAnsiTheme="majorHAnsi" w:cs="Calibri Light"/>
          <w:sz w:val="22"/>
        </w:rPr>
      </w:pPr>
    </w:p>
    <w:p w14:paraId="5F177DDF" w14:textId="77777777" w:rsidR="008210E2" w:rsidRPr="008210E2" w:rsidRDefault="008210E2">
      <w:pPr>
        <w:rPr>
          <w:rFonts w:ascii="Calibri Light" w:hAnsi="Calibri Light" w:cs="Calibri Light"/>
          <w:sz w:val="28"/>
          <w:szCs w:val="28"/>
        </w:rPr>
      </w:pPr>
    </w:p>
    <w:p w14:paraId="09196477" w14:textId="77777777" w:rsidR="008210E2" w:rsidRPr="008210E2" w:rsidRDefault="008210E2">
      <w:pPr>
        <w:rPr>
          <w:rFonts w:ascii="Calibri Light" w:hAnsi="Calibri Light" w:cs="Calibri Light"/>
          <w:sz w:val="28"/>
          <w:szCs w:val="28"/>
        </w:rPr>
      </w:pPr>
    </w:p>
    <w:sectPr w:rsidR="008210E2" w:rsidRPr="008210E2" w:rsidSect="00070E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77053"/>
    <w:multiLevelType w:val="hybridMultilevel"/>
    <w:tmpl w:val="EB0CE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B6"/>
    <w:rsid w:val="00033D64"/>
    <w:rsid w:val="00070E50"/>
    <w:rsid w:val="0017795D"/>
    <w:rsid w:val="001C44E0"/>
    <w:rsid w:val="00204A9D"/>
    <w:rsid w:val="002326A6"/>
    <w:rsid w:val="002E6393"/>
    <w:rsid w:val="00540AB6"/>
    <w:rsid w:val="00565BB3"/>
    <w:rsid w:val="005828F6"/>
    <w:rsid w:val="0058587D"/>
    <w:rsid w:val="007B5B63"/>
    <w:rsid w:val="008210E2"/>
    <w:rsid w:val="00897DDB"/>
    <w:rsid w:val="008B7A0B"/>
    <w:rsid w:val="009F6291"/>
    <w:rsid w:val="00B81985"/>
    <w:rsid w:val="00C6702C"/>
    <w:rsid w:val="00D30B42"/>
    <w:rsid w:val="00E21B70"/>
    <w:rsid w:val="00EC534B"/>
    <w:rsid w:val="00E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FF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547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2018-01-04T10:39:00Z</dcterms:created>
  <dcterms:modified xsi:type="dcterms:W3CDTF">2018-01-04T11:43:00Z</dcterms:modified>
</cp:coreProperties>
</file>