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3647" w14:textId="77777777" w:rsidR="00AA4567" w:rsidRDefault="00000000" w:rsidP="007D7E62">
      <w:pPr>
        <w:spacing w:after="60"/>
        <w:jc w:val="both"/>
      </w:pPr>
      <w:r>
        <w:rPr>
          <w:b/>
          <w:bCs/>
          <w:color w:val="003054"/>
        </w:rPr>
        <w:t>Sri Lanka Institute of Information Technology</w:t>
      </w:r>
    </w:p>
    <w:p w14:paraId="19EDFE43" w14:textId="77777777" w:rsidR="00AA4567" w:rsidRDefault="00000000" w:rsidP="007D7E62">
      <w:pPr>
        <w:spacing w:after="200"/>
        <w:jc w:val="both"/>
      </w:pPr>
      <w:r>
        <w:rPr>
          <w:color w:val="6B7682"/>
          <w:sz w:val="20"/>
          <w:szCs w:val="20"/>
        </w:rPr>
        <w:t>Faculty of Computing — Department of Computer Systems Engineering</w:t>
      </w:r>
    </w:p>
    <w:p w14:paraId="5A401A38" w14:textId="77777777" w:rsidR="00AA4567" w:rsidRDefault="00000000" w:rsidP="007D7E62">
      <w:pPr>
        <w:spacing w:after="80"/>
        <w:jc w:val="both"/>
      </w:pPr>
      <w:r>
        <w:rPr>
          <w:b/>
          <w:bCs/>
          <w:color w:val="003054"/>
          <w:sz w:val="32"/>
          <w:szCs w:val="32"/>
        </w:rPr>
        <w:t>IE3122 – Network Security</w:t>
      </w:r>
    </w:p>
    <w:p w14:paraId="683AB3ED" w14:textId="77777777" w:rsidR="00AA4567" w:rsidRDefault="00000000" w:rsidP="007D7E62">
      <w:pPr>
        <w:spacing w:after="300"/>
        <w:jc w:val="both"/>
      </w:pPr>
      <w:r>
        <w:rPr>
          <w:b/>
          <w:bCs/>
          <w:color w:val="0070C0"/>
          <w:sz w:val="26"/>
          <w:szCs w:val="26"/>
        </w:rPr>
        <w:t>Week 4 Lab Guide: Diagnosing and Mitigating Layer 3 Threats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AA4567" w14:paraId="489C0EA8" w14:textId="77777777">
        <w:tblPrEx>
          <w:tblCellMar>
            <w:top w:w="0" w:type="dxa"/>
            <w:bottom w:w="0" w:type="dxa"/>
          </w:tblCellMar>
        </w:tblPrEx>
        <w:tc>
          <w:tcPr>
            <w:tcW w:w="2400" w:type="dxa"/>
            <w:shd w:val="clear" w:color="auto" w:fill="003054"/>
            <w:tcMar>
              <w:top w:w="80" w:type="dxa"/>
              <w:left w:w="100" w:type="dxa"/>
              <w:bottom w:w="80" w:type="dxa"/>
              <w:right w:w="100" w:type="dxa"/>
            </w:tcMar>
          </w:tcPr>
          <w:p w14:paraId="2F158648" w14:textId="77777777" w:rsidR="00AA4567" w:rsidRDefault="00000000" w:rsidP="007D7E62">
            <w:pPr>
              <w:jc w:val="both"/>
            </w:pPr>
            <w:r>
              <w:rPr>
                <w:b/>
                <w:bCs/>
                <w:color w:val="FFFFFF"/>
              </w:rPr>
              <w:t>Field</w:t>
            </w:r>
          </w:p>
        </w:tc>
        <w:tc>
          <w:tcPr>
            <w:tcW w:w="6950" w:type="dxa"/>
            <w:shd w:val="clear" w:color="auto" w:fill="003054"/>
            <w:tcMar>
              <w:top w:w="80" w:type="dxa"/>
              <w:left w:w="100" w:type="dxa"/>
              <w:bottom w:w="80" w:type="dxa"/>
              <w:right w:w="100" w:type="dxa"/>
            </w:tcMar>
          </w:tcPr>
          <w:p w14:paraId="67CD434F" w14:textId="77777777" w:rsidR="00AA4567" w:rsidRDefault="00000000" w:rsidP="007D7E62">
            <w:pPr>
              <w:jc w:val="both"/>
            </w:pPr>
            <w:r>
              <w:rPr>
                <w:b/>
                <w:bCs/>
                <w:color w:val="FFFFFF"/>
              </w:rPr>
              <w:t>Detail</w:t>
            </w:r>
          </w:p>
        </w:tc>
      </w:tr>
      <w:tr w:rsidR="00AA4567" w14:paraId="0F2CF490"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5EB1E85" w14:textId="77777777" w:rsidR="00AA4567" w:rsidRDefault="00000000" w:rsidP="007D7E62">
            <w:pPr>
              <w:jc w:val="both"/>
            </w:pPr>
            <w:r>
              <w:rPr>
                <w:color w:val="000000"/>
              </w:rPr>
              <w:t>Based on</w:t>
            </w:r>
          </w:p>
        </w:tc>
        <w:tc>
          <w:tcPr>
            <w:tcW w:w="6950" w:type="dxa"/>
            <w:shd w:val="clear" w:color="auto" w:fill="FFFFFF"/>
            <w:tcMar>
              <w:top w:w="80" w:type="dxa"/>
              <w:left w:w="100" w:type="dxa"/>
              <w:bottom w:w="80" w:type="dxa"/>
              <w:right w:w="100" w:type="dxa"/>
            </w:tcMar>
          </w:tcPr>
          <w:p w14:paraId="47FEA5D7" w14:textId="77777777" w:rsidR="00AA4567" w:rsidRDefault="00000000" w:rsidP="007D7E62">
            <w:pPr>
              <w:jc w:val="both"/>
            </w:pPr>
            <w:r>
              <w:rPr>
                <w:color w:val="000000"/>
              </w:rPr>
              <w:t>Week 4 — Layer 3 Attacks &amp; Defense lecture (ICMP-based and IP-based attacks, mitigations)</w:t>
            </w:r>
          </w:p>
        </w:tc>
      </w:tr>
      <w:tr w:rsidR="00AA4567" w14:paraId="18953366"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4AAEE86B" w14:textId="77777777" w:rsidR="00AA4567" w:rsidRDefault="00000000" w:rsidP="007D7E62">
            <w:pPr>
              <w:jc w:val="both"/>
            </w:pPr>
            <w:r>
              <w:rPr>
                <w:color w:val="000000"/>
              </w:rPr>
              <w:t>Runs in</w:t>
            </w:r>
          </w:p>
        </w:tc>
        <w:tc>
          <w:tcPr>
            <w:tcW w:w="6950" w:type="dxa"/>
            <w:shd w:val="clear" w:color="auto" w:fill="F2F4F7"/>
            <w:tcMar>
              <w:top w:w="80" w:type="dxa"/>
              <w:left w:w="100" w:type="dxa"/>
              <w:bottom w:w="80" w:type="dxa"/>
              <w:right w:w="100" w:type="dxa"/>
            </w:tcMar>
          </w:tcPr>
          <w:p w14:paraId="33171BE0" w14:textId="77777777" w:rsidR="00AA4567" w:rsidRDefault="00000000" w:rsidP="007D7E62">
            <w:pPr>
              <w:jc w:val="both"/>
            </w:pPr>
            <w:r>
              <w:rPr>
                <w:color w:val="000000"/>
              </w:rPr>
              <w:t>Week 5 lab session (labs trail lectures by one week)</w:t>
            </w:r>
          </w:p>
        </w:tc>
      </w:tr>
      <w:tr w:rsidR="00AA4567" w14:paraId="49C6D43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EE18D6C" w14:textId="77777777" w:rsidR="00AA4567" w:rsidRDefault="00000000" w:rsidP="007D7E62">
            <w:pPr>
              <w:jc w:val="both"/>
            </w:pPr>
            <w:r>
              <w:rPr>
                <w:color w:val="000000"/>
              </w:rPr>
              <w:t>Learning Outcomes</w:t>
            </w:r>
          </w:p>
        </w:tc>
        <w:tc>
          <w:tcPr>
            <w:tcW w:w="6950" w:type="dxa"/>
            <w:shd w:val="clear" w:color="auto" w:fill="FFFFFF"/>
            <w:tcMar>
              <w:top w:w="80" w:type="dxa"/>
              <w:left w:w="100" w:type="dxa"/>
              <w:bottom w:w="80" w:type="dxa"/>
              <w:right w:w="100" w:type="dxa"/>
            </w:tcMar>
          </w:tcPr>
          <w:p w14:paraId="1DFB3902" w14:textId="77777777" w:rsidR="00AA4567" w:rsidRDefault="00000000" w:rsidP="007D7E62">
            <w:pPr>
              <w:jc w:val="both"/>
            </w:pPr>
            <w:r>
              <w:rPr>
                <w:color w:val="000000"/>
              </w:rPr>
              <w:t>LO1 (describe vulnerabilities/attacks), LO2 (evaluate mitigations), LO3 (</w:t>
            </w:r>
            <w:proofErr w:type="spellStart"/>
            <w:r>
              <w:rPr>
                <w:color w:val="000000"/>
              </w:rPr>
              <w:t>analyse</w:t>
            </w:r>
            <w:proofErr w:type="spellEnd"/>
            <w:r>
              <w:rPr>
                <w:color w:val="000000"/>
              </w:rPr>
              <w:t xml:space="preserve"> requirements, communicate security needs)</w:t>
            </w:r>
          </w:p>
        </w:tc>
      </w:tr>
      <w:tr w:rsidR="00AA4567" w14:paraId="23E519A3"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6BC86805" w14:textId="77777777" w:rsidR="00AA4567" w:rsidRDefault="00000000" w:rsidP="007D7E62">
            <w:pPr>
              <w:jc w:val="both"/>
            </w:pPr>
            <w:r>
              <w:rPr>
                <w:color w:val="000000"/>
              </w:rPr>
              <w:t>Format</w:t>
            </w:r>
          </w:p>
        </w:tc>
        <w:tc>
          <w:tcPr>
            <w:tcW w:w="6950" w:type="dxa"/>
            <w:shd w:val="clear" w:color="auto" w:fill="F2F4F7"/>
            <w:tcMar>
              <w:top w:w="80" w:type="dxa"/>
              <w:left w:w="100" w:type="dxa"/>
              <w:bottom w:w="80" w:type="dxa"/>
              <w:right w:w="100" w:type="dxa"/>
            </w:tcMar>
          </w:tcPr>
          <w:p w14:paraId="024B7571" w14:textId="77777777" w:rsidR="00AA4567" w:rsidRDefault="00000000" w:rsidP="007D7E62">
            <w:pPr>
              <w:jc w:val="both"/>
            </w:pPr>
            <w:r>
              <w:rPr>
                <w:color w:val="000000"/>
              </w:rPr>
              <w:t>Conceptual/analytical exercise — no Packet Tracer this week</w:t>
            </w:r>
          </w:p>
        </w:tc>
      </w:tr>
      <w:tr w:rsidR="00AA4567" w14:paraId="79C682C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71554CA" w14:textId="77777777" w:rsidR="00AA4567" w:rsidRDefault="00000000" w:rsidP="007D7E62">
            <w:pPr>
              <w:jc w:val="both"/>
            </w:pPr>
            <w:r>
              <w:rPr>
                <w:color w:val="000000"/>
              </w:rPr>
              <w:t>Submission</w:t>
            </w:r>
          </w:p>
        </w:tc>
        <w:tc>
          <w:tcPr>
            <w:tcW w:w="6950" w:type="dxa"/>
            <w:shd w:val="clear" w:color="auto" w:fill="FFFFFF"/>
            <w:tcMar>
              <w:top w:w="80" w:type="dxa"/>
              <w:left w:w="100" w:type="dxa"/>
              <w:bottom w:w="80" w:type="dxa"/>
              <w:right w:w="100" w:type="dxa"/>
            </w:tcMar>
          </w:tcPr>
          <w:p w14:paraId="78629A4D" w14:textId="77777777" w:rsidR="00AA4567" w:rsidRDefault="00000000" w:rsidP="007D7E62">
            <w:pPr>
              <w:jc w:val="both"/>
            </w:pPr>
            <w:r>
              <w:rPr>
                <w:color w:val="000000"/>
              </w:rPr>
              <w:t xml:space="preserve">Completed answer sheet (this document, filled </w:t>
            </w:r>
            <w:proofErr w:type="gramStart"/>
            <w:r>
              <w:rPr>
                <w:color w:val="000000"/>
              </w:rPr>
              <w:t>in) —</w:t>
            </w:r>
            <w:proofErr w:type="gramEnd"/>
            <w:r>
              <w:rPr>
                <w:color w:val="000000"/>
              </w:rPr>
              <w:t xml:space="preserve"> submission method per course page</w:t>
            </w:r>
          </w:p>
        </w:tc>
      </w:tr>
    </w:tbl>
    <w:p w14:paraId="274C5B79" w14:textId="77777777" w:rsidR="007D7E62" w:rsidRDefault="007D7E62" w:rsidP="007D7E62">
      <w:pPr>
        <w:spacing w:after="160"/>
        <w:jc w:val="both"/>
      </w:pPr>
    </w:p>
    <w:p w14:paraId="4F9390B7" w14:textId="78EFEC62" w:rsidR="00AA4567" w:rsidRDefault="00000000" w:rsidP="007D7E62">
      <w:pPr>
        <w:spacing w:after="160"/>
        <w:jc w:val="both"/>
      </w:pPr>
      <w:r>
        <w:t xml:space="preserve">This lab is deliberately not a Packet Tracer exercise. Several of this week's mitigations — patching, IDS placement, true traffic rate-limiting — either aren't meaningfully configurable in Packet Tracer or aren't things a CLI command alone can fix. Instead, this lab tests the reasoning underneath those mitigations: given real monitoring evidence and real operational constraints, can you correctly identify what's happening and recommend a defensible response — including when the textbook answer isn't </w:t>
      </w:r>
      <w:proofErr w:type="gramStart"/>
      <w:r>
        <w:t>actually available</w:t>
      </w:r>
      <w:proofErr w:type="gramEnd"/>
      <w:r>
        <w:t xml:space="preserve"> to you.</w:t>
      </w:r>
    </w:p>
    <w:p w14:paraId="6B238B87" w14:textId="77777777" w:rsidR="00AA4567" w:rsidRDefault="00000000" w:rsidP="007D7E62">
      <w:pPr>
        <w:spacing w:after="160"/>
        <w:jc w:val="both"/>
      </w:pPr>
      <w:r>
        <w:t>You are acting as a security analyst for Palisade Freight Solutions, a mid-sized logistics company. Below is their network context, followed by five things their monitoring picked up over the past month. None of the findings name an attack — that's your job to work out.</w:t>
      </w:r>
    </w:p>
    <w:p w14:paraId="4DACAC15" w14:textId="77777777" w:rsidR="00AA4567" w:rsidRDefault="00000000" w:rsidP="007D7E62">
      <w:pPr>
        <w:jc w:val="both"/>
      </w:pPr>
      <w:r>
        <w:br w:type="page"/>
      </w:r>
    </w:p>
    <w:p w14:paraId="74528D26" w14:textId="77777777" w:rsidR="00AA4567" w:rsidRDefault="00000000" w:rsidP="007D7E62">
      <w:pPr>
        <w:pStyle w:val="Heading1"/>
        <w:spacing w:before="320" w:after="140"/>
        <w:jc w:val="both"/>
      </w:pPr>
      <w:r>
        <w:lastRenderedPageBreak/>
        <w:t>Company &amp; Network Context</w:t>
      </w:r>
    </w:p>
    <w:p w14:paraId="1DFDDDBF" w14:textId="77777777" w:rsidR="00AA4567" w:rsidRDefault="00000000" w:rsidP="007D7E62">
      <w:pPr>
        <w:spacing w:after="160"/>
        <w:jc w:val="both"/>
      </w:pPr>
      <w:r>
        <w:t>Palisade Freight Solutions runs a customer-facing web portal (order tracking and booking) hosted on a server just inside their perimeter router/firewall, and an internal LAN used by dispatch, accounts, and warehouse staff. A second server on the internal network hosts their inventory management system.</w:t>
      </w:r>
    </w:p>
    <w:p w14:paraId="2F30B471" w14:textId="77777777" w:rsidR="00AA4567" w:rsidRDefault="00000000" w:rsidP="007D7E62">
      <w:pPr>
        <w:pStyle w:val="Heading2"/>
        <w:spacing w:before="260" w:after="100"/>
        <w:jc w:val="both"/>
      </w:pPr>
      <w:r>
        <w:t>Operational Constraint 1: The Legacy Inventory Server</w:t>
      </w:r>
    </w:p>
    <w:p w14:paraId="7A871489" w14:textId="77777777" w:rsidR="00AA4567" w:rsidRDefault="00000000" w:rsidP="007D7E62">
      <w:pPr>
        <w:spacing w:after="160"/>
        <w:jc w:val="both"/>
      </w:pPr>
      <w:r>
        <w:t xml:space="preserve">The inventory management server runs an operating system release that is now 12 years past its supported end-of-life. The inventory software itself was custom-built for that OS version by a vendor that no longer exists, and it has no supported upgrade path to a modern operating system. Replacing it would mean commissioning an entirely new inventory system — estimated by Palisade's IT manager </w:t>
      </w:r>
      <w:proofErr w:type="gramStart"/>
      <w:r>
        <w:t>at</w:t>
      </w:r>
      <w:proofErr w:type="gramEnd"/>
      <w:r>
        <w:t xml:space="preserve"> several months of work and a cost the company has not budgeted for this year. In the meantime, the server remains in daily operational use and cannot simply be taken offline.</w:t>
      </w:r>
    </w:p>
    <w:p w14:paraId="2B2BC288" w14:textId="77777777" w:rsidR="00AA4567" w:rsidRDefault="00000000" w:rsidP="007D7E62">
      <w:pPr>
        <w:pStyle w:val="Heading2"/>
        <w:spacing w:before="260" w:after="100"/>
        <w:jc w:val="both"/>
      </w:pPr>
      <w:r>
        <w:t>Operational Constraint 2: ICMP Is Operationally Useful, Not Just a Risk</w:t>
      </w:r>
    </w:p>
    <w:p w14:paraId="48D2B180" w14:textId="77777777" w:rsidR="00AA4567" w:rsidRDefault="00000000" w:rsidP="007D7E62">
      <w:pPr>
        <w:spacing w:after="160"/>
        <w:jc w:val="both"/>
      </w:pPr>
      <w:r>
        <w:t xml:space="preserve">Palisade's IT team relies on ping and </w:t>
      </w:r>
      <w:proofErr w:type="gramStart"/>
      <w:r>
        <w:t>traceroute</w:t>
      </w:r>
      <w:proofErr w:type="gramEnd"/>
      <w:r>
        <w:t xml:space="preserve"> daily for troubleshooting across their own network and their leased WAN links. More importantly, one of their delivery-partner integrations (a freight-tracking API connection) has been flagged by that partner as depending on Path MTU Discovery, which itself depends on specific ICMP message types reaching both ends of the connection. A blanket ‘block all ICMP’ policy at the perimeter would likely break that integration.</w:t>
      </w:r>
    </w:p>
    <w:p w14:paraId="55F04A06" w14:textId="77777777" w:rsidR="00AA4567" w:rsidRDefault="00000000" w:rsidP="007D7E62">
      <w:pPr>
        <w:jc w:val="both"/>
      </w:pPr>
      <w:r>
        <w:br w:type="page"/>
      </w:r>
    </w:p>
    <w:p w14:paraId="7E54AFCD" w14:textId="77777777" w:rsidR="00AA4567" w:rsidRDefault="00000000" w:rsidP="007D7E62">
      <w:pPr>
        <w:pStyle w:val="Heading1"/>
        <w:spacing w:before="320" w:after="140"/>
        <w:jc w:val="both"/>
      </w:pPr>
      <w:r>
        <w:lastRenderedPageBreak/>
        <w:t>Monitoring Findings</w:t>
      </w:r>
    </w:p>
    <w:p w14:paraId="11E953B2" w14:textId="77777777" w:rsidR="00AA4567" w:rsidRDefault="00000000" w:rsidP="007D7E62">
      <w:pPr>
        <w:spacing w:after="160"/>
        <w:jc w:val="both"/>
      </w:pPr>
      <w:r>
        <w:t>Over the past month, the following five things were observed. Read each carefully — the specific details matter.</w:t>
      </w:r>
    </w:p>
    <w:p w14:paraId="3F3C8FD5" w14:textId="77777777" w:rsidR="00AA4567" w:rsidRDefault="00000000" w:rsidP="007D7E62">
      <w:pPr>
        <w:spacing w:before="200" w:after="100"/>
        <w:jc w:val="both"/>
      </w:pPr>
      <w:r>
        <w:rPr>
          <w:b/>
          <w:bCs/>
          <w:color w:val="003054"/>
        </w:rPr>
        <w:t xml:space="preserve">Finding 1: </w:t>
      </w:r>
      <w:r>
        <w:t>Over a 3-minute window last Tuesday, the perimeter firewall logged ICMP Echo Request packets addressed to every single IP address in Palisade's public-facing /24 subnet, arriving from one external source address — including addresses that have never been assigned to any real device.</w:t>
      </w:r>
    </w:p>
    <w:p w14:paraId="1166B2C0" w14:textId="77777777" w:rsidR="00AA4567" w:rsidRDefault="00000000" w:rsidP="007D7E62">
      <w:pPr>
        <w:spacing w:before="200" w:after="100"/>
        <w:jc w:val="both"/>
      </w:pPr>
      <w:r>
        <w:rPr>
          <w:b/>
          <w:bCs/>
          <w:color w:val="003054"/>
        </w:rPr>
        <w:t xml:space="preserve">Finding 2: </w:t>
      </w:r>
      <w:r>
        <w:t>Early Wednesday morning, the customer web portal server suddenly received an enormous burst of ICMP Echo Reply packets — over 40,000 in under a minute — arriving from hundreds of distinct external IP addresses. Server logs confirm it never sent any Echo Request messages that would have prompted these replies.</w:t>
      </w:r>
    </w:p>
    <w:p w14:paraId="2BE43775" w14:textId="77777777" w:rsidR="00AA4567" w:rsidRDefault="00000000" w:rsidP="007D7E62">
      <w:pPr>
        <w:spacing w:before="200" w:after="100"/>
        <w:jc w:val="both"/>
      </w:pPr>
      <w:r>
        <w:rPr>
          <w:b/>
          <w:bCs/>
          <w:color w:val="003054"/>
        </w:rPr>
        <w:t xml:space="preserve">Finding 3: </w:t>
      </w:r>
      <w:r>
        <w:t>The inventory management server (see Operational Constraint 1) crashed and rebooted three times last month. Each crash was immediately preceded, in the firewall logs, by a burst of unusual IP packet fragments addressed directly to that server, with overlapping byte-range offsets that don't correspond to any legitimate file transfer.</w:t>
      </w:r>
    </w:p>
    <w:p w14:paraId="6D3056D2" w14:textId="77777777" w:rsidR="00AA4567" w:rsidRDefault="00000000" w:rsidP="007D7E62">
      <w:pPr>
        <w:spacing w:before="200" w:after="100"/>
        <w:jc w:val="both"/>
      </w:pPr>
      <w:r>
        <w:rPr>
          <w:b/>
          <w:bCs/>
          <w:color w:val="003054"/>
        </w:rPr>
        <w:t xml:space="preserve">Finding 4: </w:t>
      </w:r>
      <w:r>
        <w:t>The network team noticed, while reviewing router logs, that some traffic arriving on the router's external (Internet-facing) interface carries source IP addresses from Palisade's own internal address range — addresses that should only ever appear on the internal side of the network, never arriving from outside.</w:t>
      </w:r>
    </w:p>
    <w:p w14:paraId="727FB5E4" w14:textId="77777777" w:rsidR="00AA4567" w:rsidRDefault="00000000" w:rsidP="007D7E62">
      <w:pPr>
        <w:spacing w:before="200" w:after="100"/>
        <w:jc w:val="both"/>
      </w:pPr>
      <w:r>
        <w:rPr>
          <w:b/>
          <w:bCs/>
          <w:color w:val="003054"/>
        </w:rPr>
        <w:t xml:space="preserve">Finding 5: </w:t>
      </w:r>
      <w:r>
        <w:t>For about 20 minutes on a Friday afternoon, the customer web portal became completely unreachable. Bandwidth monitoring showed inbound traffic to that server spiking to more than 50 times its normal volume, almost entirely one repeating small packet type, arriving from a single external IP address throughout the entire 20 minutes.</w:t>
      </w:r>
    </w:p>
    <w:p w14:paraId="2871D28E" w14:textId="77777777" w:rsidR="00AA4567" w:rsidRDefault="00000000" w:rsidP="007D7E62">
      <w:pPr>
        <w:jc w:val="both"/>
      </w:pPr>
      <w:r>
        <w:br w:type="page"/>
      </w:r>
    </w:p>
    <w:p w14:paraId="31A76CA0" w14:textId="77777777" w:rsidR="00AA4567" w:rsidRDefault="00000000" w:rsidP="007D7E62">
      <w:pPr>
        <w:pStyle w:val="Heading1"/>
        <w:spacing w:before="320" w:after="140"/>
        <w:jc w:val="both"/>
      </w:pPr>
      <w:r>
        <w:lastRenderedPageBreak/>
        <w:t>Task 1 — Diagnose Each Finding</w:t>
      </w:r>
    </w:p>
    <w:p w14:paraId="7EFF0432" w14:textId="77777777" w:rsidR="00AA4567" w:rsidRDefault="00000000" w:rsidP="007D7E62">
      <w:pPr>
        <w:spacing w:after="160"/>
        <w:jc w:val="both"/>
      </w:pPr>
      <w:r>
        <w:t>For each of the five findings, identify the most likely Layer 3 attack being observed, and explain your reasoning — specifically, which detail(s) in the finding pointed you to that attack and ruled out plausible alternatives. Two findings may look superficially similar at first glance; be precise about what distinguishes them.</w:t>
      </w:r>
    </w:p>
    <w:p w14:paraId="1850FCB6" w14:textId="77777777" w:rsidR="00AA4567" w:rsidRDefault="00000000" w:rsidP="007D7E62">
      <w:pPr>
        <w:pStyle w:val="Heading2"/>
        <w:spacing w:before="260" w:after="100"/>
        <w:jc w:val="both"/>
      </w:pPr>
      <w:r>
        <w:t>Finding 1</w:t>
      </w:r>
    </w:p>
    <w:p w14:paraId="75FB800C" w14:textId="77777777" w:rsidR="00AA4567" w:rsidRDefault="00000000" w:rsidP="007D7E62">
      <w:pPr>
        <w:spacing w:after="160"/>
        <w:jc w:val="both"/>
      </w:pPr>
      <w:r>
        <w:rPr>
          <w:b/>
          <w:bCs/>
          <w:sz w:val="21"/>
          <w:szCs w:val="21"/>
        </w:rPr>
        <w:t>Most likely attack:</w:t>
      </w:r>
    </w:p>
    <w:p w14:paraId="4C6C3376" w14:textId="77777777" w:rsidR="00AA4567" w:rsidRDefault="00000000" w:rsidP="007D7E62">
      <w:pPr>
        <w:pBdr>
          <w:bottom w:val="single" w:sz="4" w:space="1" w:color="C9CFD6"/>
        </w:pBdr>
        <w:spacing w:after="200"/>
        <w:jc w:val="both"/>
      </w:pPr>
      <w:r>
        <w:t xml:space="preserve"> </w:t>
      </w:r>
    </w:p>
    <w:p w14:paraId="6DFF0D4E" w14:textId="77777777" w:rsidR="00AA4567" w:rsidRDefault="00000000" w:rsidP="007D7E62">
      <w:pPr>
        <w:spacing w:after="160"/>
        <w:jc w:val="both"/>
      </w:pPr>
      <w:r>
        <w:rPr>
          <w:b/>
          <w:bCs/>
          <w:sz w:val="21"/>
          <w:szCs w:val="21"/>
        </w:rPr>
        <w:t>Reasoning (what specific evidence points here, and what it rules out):</w:t>
      </w:r>
    </w:p>
    <w:p w14:paraId="6CAE6890" w14:textId="77777777" w:rsidR="00AA4567" w:rsidRDefault="00000000" w:rsidP="007D7E62">
      <w:pPr>
        <w:pBdr>
          <w:bottom w:val="single" w:sz="4" w:space="1" w:color="C9CFD6"/>
        </w:pBdr>
        <w:spacing w:after="200"/>
        <w:jc w:val="both"/>
      </w:pPr>
      <w:r>
        <w:t xml:space="preserve"> </w:t>
      </w:r>
    </w:p>
    <w:p w14:paraId="79EE46A2" w14:textId="77777777" w:rsidR="00AA4567" w:rsidRDefault="00000000" w:rsidP="007D7E62">
      <w:pPr>
        <w:pBdr>
          <w:bottom w:val="single" w:sz="4" w:space="1" w:color="C9CFD6"/>
        </w:pBdr>
        <w:spacing w:after="200"/>
        <w:jc w:val="both"/>
      </w:pPr>
      <w:r>
        <w:t xml:space="preserve"> </w:t>
      </w:r>
    </w:p>
    <w:p w14:paraId="4518AB77" w14:textId="77777777" w:rsidR="00AA4567" w:rsidRDefault="00000000" w:rsidP="007D7E62">
      <w:pPr>
        <w:pBdr>
          <w:bottom w:val="single" w:sz="4" w:space="1" w:color="C9CFD6"/>
        </w:pBdr>
        <w:spacing w:after="200"/>
        <w:jc w:val="both"/>
      </w:pPr>
      <w:r>
        <w:t xml:space="preserve"> </w:t>
      </w:r>
    </w:p>
    <w:p w14:paraId="5E76BC63" w14:textId="77777777" w:rsidR="00AA4567" w:rsidRDefault="00000000" w:rsidP="007D7E62">
      <w:pPr>
        <w:pStyle w:val="Heading2"/>
        <w:spacing w:before="260" w:after="100"/>
        <w:jc w:val="both"/>
      </w:pPr>
      <w:r>
        <w:t>Finding 2</w:t>
      </w:r>
    </w:p>
    <w:p w14:paraId="0C25F8BC" w14:textId="77777777" w:rsidR="00AA4567" w:rsidRDefault="00000000" w:rsidP="007D7E62">
      <w:pPr>
        <w:spacing w:after="160"/>
        <w:jc w:val="both"/>
      </w:pPr>
      <w:r>
        <w:rPr>
          <w:b/>
          <w:bCs/>
          <w:sz w:val="21"/>
          <w:szCs w:val="21"/>
        </w:rPr>
        <w:t>Most likely attack:</w:t>
      </w:r>
    </w:p>
    <w:p w14:paraId="27C404D0" w14:textId="77777777" w:rsidR="00AA4567" w:rsidRDefault="00000000" w:rsidP="007D7E62">
      <w:pPr>
        <w:pBdr>
          <w:bottom w:val="single" w:sz="4" w:space="1" w:color="C9CFD6"/>
        </w:pBdr>
        <w:spacing w:after="200"/>
        <w:jc w:val="both"/>
      </w:pPr>
      <w:r>
        <w:t xml:space="preserve"> </w:t>
      </w:r>
    </w:p>
    <w:p w14:paraId="25F9621A" w14:textId="77777777" w:rsidR="00AA4567" w:rsidRDefault="00000000" w:rsidP="007D7E62">
      <w:pPr>
        <w:spacing w:after="160"/>
        <w:jc w:val="both"/>
      </w:pPr>
      <w:r>
        <w:rPr>
          <w:b/>
          <w:bCs/>
          <w:sz w:val="21"/>
          <w:szCs w:val="21"/>
        </w:rPr>
        <w:t>Reasoning (what specific evidence points here, and what it rules out):</w:t>
      </w:r>
    </w:p>
    <w:p w14:paraId="6B353E4F" w14:textId="77777777" w:rsidR="00AA4567" w:rsidRDefault="00000000" w:rsidP="007D7E62">
      <w:pPr>
        <w:pBdr>
          <w:bottom w:val="single" w:sz="4" w:space="1" w:color="C9CFD6"/>
        </w:pBdr>
        <w:spacing w:after="200"/>
        <w:jc w:val="both"/>
      </w:pPr>
      <w:r>
        <w:t xml:space="preserve"> </w:t>
      </w:r>
    </w:p>
    <w:p w14:paraId="74A445BF" w14:textId="77777777" w:rsidR="00AA4567" w:rsidRDefault="00000000" w:rsidP="007D7E62">
      <w:pPr>
        <w:pBdr>
          <w:bottom w:val="single" w:sz="4" w:space="1" w:color="C9CFD6"/>
        </w:pBdr>
        <w:spacing w:after="200"/>
        <w:jc w:val="both"/>
      </w:pPr>
      <w:r>
        <w:t xml:space="preserve"> </w:t>
      </w:r>
    </w:p>
    <w:p w14:paraId="5D14A3B3" w14:textId="77777777" w:rsidR="00AA4567" w:rsidRDefault="00000000" w:rsidP="007D7E62">
      <w:pPr>
        <w:pBdr>
          <w:bottom w:val="single" w:sz="4" w:space="1" w:color="C9CFD6"/>
        </w:pBdr>
        <w:spacing w:after="200"/>
        <w:jc w:val="both"/>
      </w:pPr>
      <w:r>
        <w:t xml:space="preserve"> </w:t>
      </w:r>
    </w:p>
    <w:p w14:paraId="7BD8F8D8" w14:textId="77777777" w:rsidR="00AA4567" w:rsidRDefault="00000000" w:rsidP="007D7E62">
      <w:pPr>
        <w:pStyle w:val="Heading2"/>
        <w:spacing w:before="260" w:after="100"/>
        <w:jc w:val="both"/>
      </w:pPr>
      <w:r>
        <w:t>Finding 3</w:t>
      </w:r>
    </w:p>
    <w:p w14:paraId="4DCF691C" w14:textId="77777777" w:rsidR="00AA4567" w:rsidRDefault="00000000" w:rsidP="007D7E62">
      <w:pPr>
        <w:spacing w:after="160"/>
        <w:jc w:val="both"/>
      </w:pPr>
      <w:r>
        <w:rPr>
          <w:b/>
          <w:bCs/>
          <w:sz w:val="21"/>
          <w:szCs w:val="21"/>
        </w:rPr>
        <w:t>Most likely attack:</w:t>
      </w:r>
    </w:p>
    <w:p w14:paraId="29002DB7" w14:textId="77777777" w:rsidR="00AA4567" w:rsidRDefault="00000000" w:rsidP="007D7E62">
      <w:pPr>
        <w:pBdr>
          <w:bottom w:val="single" w:sz="4" w:space="1" w:color="C9CFD6"/>
        </w:pBdr>
        <w:spacing w:after="200"/>
        <w:jc w:val="both"/>
      </w:pPr>
      <w:r>
        <w:t xml:space="preserve"> </w:t>
      </w:r>
    </w:p>
    <w:p w14:paraId="06E69775" w14:textId="77777777" w:rsidR="00AA4567" w:rsidRDefault="00000000" w:rsidP="007D7E62">
      <w:pPr>
        <w:spacing w:after="160"/>
        <w:jc w:val="both"/>
      </w:pPr>
      <w:r>
        <w:rPr>
          <w:b/>
          <w:bCs/>
          <w:sz w:val="21"/>
          <w:szCs w:val="21"/>
        </w:rPr>
        <w:t>Reasoning (what specific evidence points here, and what it rules out):</w:t>
      </w:r>
    </w:p>
    <w:p w14:paraId="574D0C0A" w14:textId="77777777" w:rsidR="00AA4567" w:rsidRDefault="00000000" w:rsidP="007D7E62">
      <w:pPr>
        <w:pBdr>
          <w:bottom w:val="single" w:sz="4" w:space="1" w:color="C9CFD6"/>
        </w:pBdr>
        <w:spacing w:after="200"/>
        <w:jc w:val="both"/>
      </w:pPr>
      <w:r>
        <w:t xml:space="preserve"> </w:t>
      </w:r>
    </w:p>
    <w:p w14:paraId="41D3BFBD" w14:textId="77777777" w:rsidR="00AA4567" w:rsidRDefault="00000000" w:rsidP="007D7E62">
      <w:pPr>
        <w:pBdr>
          <w:bottom w:val="single" w:sz="4" w:space="1" w:color="C9CFD6"/>
        </w:pBdr>
        <w:spacing w:after="200"/>
        <w:jc w:val="both"/>
      </w:pPr>
      <w:r>
        <w:t xml:space="preserve"> </w:t>
      </w:r>
    </w:p>
    <w:p w14:paraId="736F82E9" w14:textId="77777777" w:rsidR="00AA4567" w:rsidRDefault="00000000" w:rsidP="007D7E62">
      <w:pPr>
        <w:pBdr>
          <w:bottom w:val="single" w:sz="4" w:space="1" w:color="C9CFD6"/>
        </w:pBdr>
        <w:spacing w:after="200"/>
        <w:jc w:val="both"/>
      </w:pPr>
      <w:r>
        <w:t xml:space="preserve"> </w:t>
      </w:r>
    </w:p>
    <w:p w14:paraId="17FE08E7" w14:textId="77777777" w:rsidR="00AA4567" w:rsidRDefault="00000000" w:rsidP="007D7E62">
      <w:pPr>
        <w:pStyle w:val="Heading2"/>
        <w:spacing w:before="260" w:after="100"/>
        <w:jc w:val="both"/>
      </w:pPr>
      <w:r>
        <w:t>Finding 4</w:t>
      </w:r>
    </w:p>
    <w:p w14:paraId="07A83AE5" w14:textId="77777777" w:rsidR="00AA4567" w:rsidRDefault="00000000" w:rsidP="007D7E62">
      <w:pPr>
        <w:spacing w:after="160"/>
        <w:jc w:val="both"/>
      </w:pPr>
      <w:r>
        <w:rPr>
          <w:b/>
          <w:bCs/>
          <w:sz w:val="21"/>
          <w:szCs w:val="21"/>
        </w:rPr>
        <w:t>Most likely attack:</w:t>
      </w:r>
    </w:p>
    <w:p w14:paraId="5BE826C6" w14:textId="77777777" w:rsidR="00AA4567" w:rsidRDefault="00000000" w:rsidP="007D7E62">
      <w:pPr>
        <w:pBdr>
          <w:bottom w:val="single" w:sz="4" w:space="1" w:color="C9CFD6"/>
        </w:pBdr>
        <w:spacing w:after="200"/>
        <w:jc w:val="both"/>
      </w:pPr>
      <w:r>
        <w:t xml:space="preserve"> </w:t>
      </w:r>
    </w:p>
    <w:p w14:paraId="742473FC" w14:textId="77777777" w:rsidR="00AA4567" w:rsidRDefault="00000000" w:rsidP="007D7E62">
      <w:pPr>
        <w:spacing w:after="160"/>
        <w:jc w:val="both"/>
      </w:pPr>
      <w:r>
        <w:rPr>
          <w:b/>
          <w:bCs/>
          <w:sz w:val="21"/>
          <w:szCs w:val="21"/>
        </w:rPr>
        <w:t>Reasoning (what specific evidence points here, and what it rules out):</w:t>
      </w:r>
    </w:p>
    <w:p w14:paraId="358286A1" w14:textId="77777777" w:rsidR="00AA4567" w:rsidRDefault="00000000" w:rsidP="007D7E62">
      <w:pPr>
        <w:pBdr>
          <w:bottom w:val="single" w:sz="4" w:space="1" w:color="C9CFD6"/>
        </w:pBdr>
        <w:spacing w:after="200"/>
        <w:jc w:val="both"/>
      </w:pPr>
      <w:r>
        <w:t xml:space="preserve"> </w:t>
      </w:r>
    </w:p>
    <w:p w14:paraId="6B73A088" w14:textId="77777777" w:rsidR="00AA4567" w:rsidRDefault="00000000" w:rsidP="007D7E62">
      <w:pPr>
        <w:pBdr>
          <w:bottom w:val="single" w:sz="4" w:space="1" w:color="C9CFD6"/>
        </w:pBdr>
        <w:spacing w:after="200"/>
        <w:jc w:val="both"/>
      </w:pPr>
      <w:r>
        <w:lastRenderedPageBreak/>
        <w:t xml:space="preserve"> </w:t>
      </w:r>
    </w:p>
    <w:p w14:paraId="4DE27DA3" w14:textId="77777777" w:rsidR="00AA4567" w:rsidRDefault="00000000" w:rsidP="007D7E62">
      <w:pPr>
        <w:pBdr>
          <w:bottom w:val="single" w:sz="4" w:space="1" w:color="C9CFD6"/>
        </w:pBdr>
        <w:spacing w:after="200"/>
        <w:jc w:val="both"/>
      </w:pPr>
      <w:r>
        <w:t xml:space="preserve"> </w:t>
      </w:r>
    </w:p>
    <w:p w14:paraId="04FAB65A" w14:textId="77777777" w:rsidR="00AA4567" w:rsidRDefault="00000000" w:rsidP="007D7E62">
      <w:pPr>
        <w:pStyle w:val="Heading2"/>
        <w:spacing w:before="260" w:after="100"/>
        <w:jc w:val="both"/>
      </w:pPr>
      <w:r>
        <w:t>Finding 5</w:t>
      </w:r>
    </w:p>
    <w:p w14:paraId="21324FE6" w14:textId="77777777" w:rsidR="00AA4567" w:rsidRDefault="00000000" w:rsidP="007D7E62">
      <w:pPr>
        <w:spacing w:after="160"/>
        <w:jc w:val="both"/>
      </w:pPr>
      <w:r>
        <w:rPr>
          <w:b/>
          <w:bCs/>
          <w:sz w:val="21"/>
          <w:szCs w:val="21"/>
        </w:rPr>
        <w:t>Most likely attack:</w:t>
      </w:r>
    </w:p>
    <w:p w14:paraId="222FDCAF" w14:textId="77777777" w:rsidR="00AA4567" w:rsidRDefault="00000000" w:rsidP="007D7E62">
      <w:pPr>
        <w:pBdr>
          <w:bottom w:val="single" w:sz="4" w:space="1" w:color="C9CFD6"/>
        </w:pBdr>
        <w:spacing w:after="200"/>
        <w:jc w:val="both"/>
      </w:pPr>
      <w:r>
        <w:t xml:space="preserve"> </w:t>
      </w:r>
    </w:p>
    <w:p w14:paraId="2131ECE8" w14:textId="77777777" w:rsidR="00AA4567" w:rsidRDefault="00000000" w:rsidP="007D7E62">
      <w:pPr>
        <w:spacing w:after="160"/>
        <w:jc w:val="both"/>
      </w:pPr>
      <w:r>
        <w:rPr>
          <w:b/>
          <w:bCs/>
          <w:sz w:val="21"/>
          <w:szCs w:val="21"/>
        </w:rPr>
        <w:t>Reasoning (what specific evidence points here, and what it rules out):</w:t>
      </w:r>
    </w:p>
    <w:p w14:paraId="135A5720" w14:textId="77777777" w:rsidR="00AA4567" w:rsidRDefault="00000000" w:rsidP="007D7E62">
      <w:pPr>
        <w:pBdr>
          <w:bottom w:val="single" w:sz="4" w:space="1" w:color="C9CFD6"/>
        </w:pBdr>
        <w:spacing w:after="200"/>
        <w:jc w:val="both"/>
      </w:pPr>
      <w:r>
        <w:t xml:space="preserve"> </w:t>
      </w:r>
    </w:p>
    <w:p w14:paraId="0BCD2E1C" w14:textId="77777777" w:rsidR="00AA4567" w:rsidRDefault="00000000" w:rsidP="007D7E62">
      <w:pPr>
        <w:pBdr>
          <w:bottom w:val="single" w:sz="4" w:space="1" w:color="C9CFD6"/>
        </w:pBdr>
        <w:spacing w:after="200"/>
        <w:jc w:val="both"/>
      </w:pPr>
      <w:r>
        <w:t xml:space="preserve"> </w:t>
      </w:r>
    </w:p>
    <w:p w14:paraId="596EA696" w14:textId="77777777" w:rsidR="00AA4567" w:rsidRDefault="00000000" w:rsidP="007D7E62">
      <w:pPr>
        <w:pBdr>
          <w:bottom w:val="single" w:sz="4" w:space="1" w:color="C9CFD6"/>
        </w:pBdr>
        <w:spacing w:after="200"/>
        <w:jc w:val="both"/>
      </w:pPr>
      <w:r>
        <w:t xml:space="preserve"> </w:t>
      </w:r>
    </w:p>
    <w:p w14:paraId="04F9AE19" w14:textId="77777777" w:rsidR="00AA4567" w:rsidRDefault="00000000" w:rsidP="007D7E62">
      <w:pPr>
        <w:jc w:val="both"/>
      </w:pPr>
      <w:r>
        <w:br w:type="page"/>
      </w:r>
    </w:p>
    <w:p w14:paraId="7998B43E" w14:textId="77777777" w:rsidR="00AA4567" w:rsidRDefault="00000000" w:rsidP="007D7E62">
      <w:pPr>
        <w:pStyle w:val="Heading1"/>
        <w:spacing w:before="320" w:after="140"/>
        <w:jc w:val="both"/>
      </w:pPr>
      <w:r>
        <w:lastRenderedPageBreak/>
        <w:t>Task 2 — Recommend Mitigations, Working Within Constraints</w:t>
      </w:r>
    </w:p>
    <w:p w14:paraId="7247B372" w14:textId="77777777" w:rsidR="00AA4567" w:rsidRDefault="00000000" w:rsidP="007D7E62">
      <w:pPr>
        <w:spacing w:after="160"/>
        <w:jc w:val="both"/>
      </w:pPr>
      <w:r>
        <w:t xml:space="preserve">For each threat you identified in Task 1, recommend a mitigation from this week's lecture. Notice the two constraints don't map neatly one-to-one onto the findings — Constraint 1 (the legacy server) affects only one finding directly, but Constraint 2 (ICMP being operationally necessary) is relevant to every finding that involves ICMP traffic, not just one. Wherever a constraint applies, state what you'd </w:t>
      </w:r>
      <w:proofErr w:type="gramStart"/>
      <w:r>
        <w:t>actually recommend</w:t>
      </w:r>
      <w:proofErr w:type="gramEnd"/>
      <w:r>
        <w:t xml:space="preserve"> instead of the textbook </w:t>
      </w:r>
      <w:proofErr w:type="gramStart"/>
      <w:r>
        <w:t>answer, and</w:t>
      </w:r>
      <w:proofErr w:type="gramEnd"/>
      <w:r>
        <w:t xml:space="preserve"> justify the trade-off: what risk are you accepting, why, and what (if anything) reduces that residual risk.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600"/>
        <w:gridCol w:w="3050"/>
      </w:tblGrid>
      <w:tr w:rsidR="00AA4567" w14:paraId="2C2DC553" w14:textId="77777777">
        <w:tblPrEx>
          <w:tblCellMar>
            <w:top w:w="0" w:type="dxa"/>
            <w:bottom w:w="0" w:type="dxa"/>
          </w:tblCellMar>
        </w:tblPrEx>
        <w:tc>
          <w:tcPr>
            <w:tcW w:w="1100" w:type="dxa"/>
            <w:shd w:val="clear" w:color="auto" w:fill="003054"/>
            <w:tcMar>
              <w:top w:w="80" w:type="dxa"/>
              <w:left w:w="100" w:type="dxa"/>
              <w:bottom w:w="80" w:type="dxa"/>
              <w:right w:w="100" w:type="dxa"/>
            </w:tcMar>
          </w:tcPr>
          <w:p w14:paraId="43BBFF3F" w14:textId="77777777" w:rsidR="00AA4567" w:rsidRDefault="00000000" w:rsidP="007D7E62">
            <w:pPr>
              <w:jc w:val="both"/>
            </w:pPr>
            <w:r>
              <w:rPr>
                <w:b/>
                <w:bCs/>
                <w:color w:val="FFFFFF"/>
              </w:rPr>
              <w:t>Finding #</w:t>
            </w:r>
          </w:p>
        </w:tc>
        <w:tc>
          <w:tcPr>
            <w:tcW w:w="2600" w:type="dxa"/>
            <w:shd w:val="clear" w:color="auto" w:fill="003054"/>
            <w:tcMar>
              <w:top w:w="80" w:type="dxa"/>
              <w:left w:w="100" w:type="dxa"/>
              <w:bottom w:w="80" w:type="dxa"/>
              <w:right w:w="100" w:type="dxa"/>
            </w:tcMar>
          </w:tcPr>
          <w:p w14:paraId="1E3BDDD8" w14:textId="77777777" w:rsidR="00AA4567" w:rsidRDefault="00000000" w:rsidP="007D7E62">
            <w:pPr>
              <w:jc w:val="both"/>
            </w:pPr>
            <w:r>
              <w:rPr>
                <w:b/>
                <w:bCs/>
                <w:color w:val="FFFFFF"/>
              </w:rPr>
              <w:t>Recommended Mitigation</w:t>
            </w:r>
          </w:p>
        </w:tc>
        <w:tc>
          <w:tcPr>
            <w:tcW w:w="2600" w:type="dxa"/>
            <w:shd w:val="clear" w:color="auto" w:fill="003054"/>
            <w:tcMar>
              <w:top w:w="80" w:type="dxa"/>
              <w:left w:w="100" w:type="dxa"/>
              <w:bottom w:w="80" w:type="dxa"/>
              <w:right w:w="100" w:type="dxa"/>
            </w:tcMar>
          </w:tcPr>
          <w:p w14:paraId="79BA65A8" w14:textId="77777777" w:rsidR="00AA4567" w:rsidRDefault="00000000" w:rsidP="007D7E62">
            <w:pPr>
              <w:jc w:val="both"/>
            </w:pPr>
            <w:r>
              <w:rPr>
                <w:b/>
                <w:bCs/>
                <w:color w:val="FFFFFF"/>
              </w:rPr>
              <w:t>Constraint Encountered (if any)</w:t>
            </w:r>
          </w:p>
        </w:tc>
        <w:tc>
          <w:tcPr>
            <w:tcW w:w="3050" w:type="dxa"/>
            <w:shd w:val="clear" w:color="auto" w:fill="003054"/>
            <w:tcMar>
              <w:top w:w="80" w:type="dxa"/>
              <w:left w:w="100" w:type="dxa"/>
              <w:bottom w:w="80" w:type="dxa"/>
              <w:right w:w="100" w:type="dxa"/>
            </w:tcMar>
          </w:tcPr>
          <w:p w14:paraId="7EDAD517" w14:textId="77777777" w:rsidR="00AA4567" w:rsidRDefault="00000000" w:rsidP="007D7E62">
            <w:pPr>
              <w:jc w:val="both"/>
            </w:pPr>
            <w:r>
              <w:rPr>
                <w:b/>
                <w:bCs/>
                <w:color w:val="FFFFFF"/>
              </w:rPr>
              <w:t>Trade-off Justification</w:t>
            </w:r>
          </w:p>
        </w:tc>
      </w:tr>
      <w:tr w:rsidR="00AA4567" w14:paraId="50130389"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72F7BF44" w14:textId="77777777" w:rsidR="00AA4567" w:rsidRDefault="00000000" w:rsidP="007D7E62">
            <w:pPr>
              <w:jc w:val="both"/>
            </w:pPr>
            <w:r>
              <w:rPr>
                <w:color w:val="000000"/>
              </w:rPr>
              <w:t>1</w:t>
            </w:r>
          </w:p>
        </w:tc>
        <w:tc>
          <w:tcPr>
            <w:tcW w:w="2600" w:type="dxa"/>
            <w:shd w:val="clear" w:color="auto" w:fill="FFFFFF"/>
            <w:tcMar>
              <w:top w:w="80" w:type="dxa"/>
              <w:left w:w="100" w:type="dxa"/>
              <w:bottom w:w="80" w:type="dxa"/>
              <w:right w:w="100" w:type="dxa"/>
            </w:tcMar>
          </w:tcPr>
          <w:p w14:paraId="257183CC" w14:textId="77777777" w:rsidR="00AA4567" w:rsidRDefault="00AA4567" w:rsidP="007D7E62">
            <w:pPr>
              <w:jc w:val="both"/>
            </w:pPr>
          </w:p>
        </w:tc>
        <w:tc>
          <w:tcPr>
            <w:tcW w:w="2600" w:type="dxa"/>
            <w:shd w:val="clear" w:color="auto" w:fill="FFFFFF"/>
            <w:tcMar>
              <w:top w:w="80" w:type="dxa"/>
              <w:left w:w="100" w:type="dxa"/>
              <w:bottom w:w="80" w:type="dxa"/>
              <w:right w:w="100" w:type="dxa"/>
            </w:tcMar>
          </w:tcPr>
          <w:p w14:paraId="0ED9F8C3" w14:textId="77777777" w:rsidR="00AA4567" w:rsidRDefault="00AA4567" w:rsidP="007D7E62">
            <w:pPr>
              <w:jc w:val="both"/>
            </w:pPr>
          </w:p>
        </w:tc>
        <w:tc>
          <w:tcPr>
            <w:tcW w:w="3050" w:type="dxa"/>
            <w:shd w:val="clear" w:color="auto" w:fill="FFFFFF"/>
            <w:tcMar>
              <w:top w:w="80" w:type="dxa"/>
              <w:left w:w="100" w:type="dxa"/>
              <w:bottom w:w="80" w:type="dxa"/>
              <w:right w:w="100" w:type="dxa"/>
            </w:tcMar>
          </w:tcPr>
          <w:p w14:paraId="5B290789" w14:textId="77777777" w:rsidR="00AA4567" w:rsidRDefault="00AA4567" w:rsidP="007D7E62">
            <w:pPr>
              <w:jc w:val="both"/>
            </w:pPr>
          </w:p>
        </w:tc>
      </w:tr>
      <w:tr w:rsidR="00AA4567" w14:paraId="5CE78ADF" w14:textId="77777777">
        <w:tblPrEx>
          <w:tblCellMar>
            <w:top w:w="0" w:type="dxa"/>
            <w:bottom w:w="0" w:type="dxa"/>
          </w:tblCellMar>
        </w:tblPrEx>
        <w:tc>
          <w:tcPr>
            <w:tcW w:w="1100" w:type="dxa"/>
            <w:shd w:val="clear" w:color="auto" w:fill="F2F4F7"/>
            <w:tcMar>
              <w:top w:w="80" w:type="dxa"/>
              <w:left w:w="100" w:type="dxa"/>
              <w:bottom w:w="80" w:type="dxa"/>
              <w:right w:w="100" w:type="dxa"/>
            </w:tcMar>
          </w:tcPr>
          <w:p w14:paraId="047B86C6" w14:textId="77777777" w:rsidR="00AA4567" w:rsidRDefault="00000000" w:rsidP="007D7E62">
            <w:pPr>
              <w:jc w:val="both"/>
            </w:pPr>
            <w:r>
              <w:rPr>
                <w:color w:val="000000"/>
              </w:rPr>
              <w:t>2</w:t>
            </w:r>
          </w:p>
        </w:tc>
        <w:tc>
          <w:tcPr>
            <w:tcW w:w="2600" w:type="dxa"/>
            <w:shd w:val="clear" w:color="auto" w:fill="F2F4F7"/>
            <w:tcMar>
              <w:top w:w="80" w:type="dxa"/>
              <w:left w:w="100" w:type="dxa"/>
              <w:bottom w:w="80" w:type="dxa"/>
              <w:right w:w="100" w:type="dxa"/>
            </w:tcMar>
          </w:tcPr>
          <w:p w14:paraId="11EE11E7" w14:textId="77777777" w:rsidR="00AA4567" w:rsidRDefault="00AA4567" w:rsidP="007D7E62">
            <w:pPr>
              <w:jc w:val="both"/>
            </w:pPr>
          </w:p>
        </w:tc>
        <w:tc>
          <w:tcPr>
            <w:tcW w:w="2600" w:type="dxa"/>
            <w:shd w:val="clear" w:color="auto" w:fill="F2F4F7"/>
            <w:tcMar>
              <w:top w:w="80" w:type="dxa"/>
              <w:left w:w="100" w:type="dxa"/>
              <w:bottom w:w="80" w:type="dxa"/>
              <w:right w:w="100" w:type="dxa"/>
            </w:tcMar>
          </w:tcPr>
          <w:p w14:paraId="753198B1" w14:textId="77777777" w:rsidR="00AA4567" w:rsidRDefault="00AA4567" w:rsidP="007D7E62">
            <w:pPr>
              <w:jc w:val="both"/>
            </w:pPr>
          </w:p>
        </w:tc>
        <w:tc>
          <w:tcPr>
            <w:tcW w:w="3050" w:type="dxa"/>
            <w:shd w:val="clear" w:color="auto" w:fill="F2F4F7"/>
            <w:tcMar>
              <w:top w:w="80" w:type="dxa"/>
              <w:left w:w="100" w:type="dxa"/>
              <w:bottom w:w="80" w:type="dxa"/>
              <w:right w:w="100" w:type="dxa"/>
            </w:tcMar>
          </w:tcPr>
          <w:p w14:paraId="0ABBACF9" w14:textId="77777777" w:rsidR="00AA4567" w:rsidRDefault="00AA4567" w:rsidP="007D7E62">
            <w:pPr>
              <w:jc w:val="both"/>
            </w:pPr>
          </w:p>
        </w:tc>
      </w:tr>
      <w:tr w:rsidR="00AA4567" w14:paraId="4F65119B"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39C7729D" w14:textId="77777777" w:rsidR="00AA4567" w:rsidRDefault="00000000" w:rsidP="007D7E62">
            <w:pPr>
              <w:jc w:val="both"/>
            </w:pPr>
            <w:r>
              <w:rPr>
                <w:color w:val="000000"/>
              </w:rPr>
              <w:t>3</w:t>
            </w:r>
          </w:p>
        </w:tc>
        <w:tc>
          <w:tcPr>
            <w:tcW w:w="2600" w:type="dxa"/>
            <w:shd w:val="clear" w:color="auto" w:fill="FFFFFF"/>
            <w:tcMar>
              <w:top w:w="80" w:type="dxa"/>
              <w:left w:w="100" w:type="dxa"/>
              <w:bottom w:w="80" w:type="dxa"/>
              <w:right w:w="100" w:type="dxa"/>
            </w:tcMar>
          </w:tcPr>
          <w:p w14:paraId="3384D690" w14:textId="77777777" w:rsidR="00AA4567" w:rsidRDefault="00AA4567" w:rsidP="007D7E62">
            <w:pPr>
              <w:jc w:val="both"/>
            </w:pPr>
          </w:p>
        </w:tc>
        <w:tc>
          <w:tcPr>
            <w:tcW w:w="2600" w:type="dxa"/>
            <w:shd w:val="clear" w:color="auto" w:fill="FFFFFF"/>
            <w:tcMar>
              <w:top w:w="80" w:type="dxa"/>
              <w:left w:w="100" w:type="dxa"/>
              <w:bottom w:w="80" w:type="dxa"/>
              <w:right w:w="100" w:type="dxa"/>
            </w:tcMar>
          </w:tcPr>
          <w:p w14:paraId="0A2830E0" w14:textId="77777777" w:rsidR="00AA4567" w:rsidRDefault="00AA4567" w:rsidP="007D7E62">
            <w:pPr>
              <w:jc w:val="both"/>
            </w:pPr>
          </w:p>
        </w:tc>
        <w:tc>
          <w:tcPr>
            <w:tcW w:w="3050" w:type="dxa"/>
            <w:shd w:val="clear" w:color="auto" w:fill="FFFFFF"/>
            <w:tcMar>
              <w:top w:w="80" w:type="dxa"/>
              <w:left w:w="100" w:type="dxa"/>
              <w:bottom w:w="80" w:type="dxa"/>
              <w:right w:w="100" w:type="dxa"/>
            </w:tcMar>
          </w:tcPr>
          <w:p w14:paraId="42E7BDB1" w14:textId="77777777" w:rsidR="00AA4567" w:rsidRDefault="00AA4567" w:rsidP="007D7E62">
            <w:pPr>
              <w:jc w:val="both"/>
            </w:pPr>
          </w:p>
        </w:tc>
      </w:tr>
      <w:tr w:rsidR="00AA4567" w14:paraId="3CC7177D" w14:textId="77777777">
        <w:tblPrEx>
          <w:tblCellMar>
            <w:top w:w="0" w:type="dxa"/>
            <w:bottom w:w="0" w:type="dxa"/>
          </w:tblCellMar>
        </w:tblPrEx>
        <w:tc>
          <w:tcPr>
            <w:tcW w:w="1100" w:type="dxa"/>
            <w:shd w:val="clear" w:color="auto" w:fill="F2F4F7"/>
            <w:tcMar>
              <w:top w:w="80" w:type="dxa"/>
              <w:left w:w="100" w:type="dxa"/>
              <w:bottom w:w="80" w:type="dxa"/>
              <w:right w:w="100" w:type="dxa"/>
            </w:tcMar>
          </w:tcPr>
          <w:p w14:paraId="73614D22" w14:textId="77777777" w:rsidR="00AA4567" w:rsidRDefault="00000000" w:rsidP="007D7E62">
            <w:pPr>
              <w:jc w:val="both"/>
            </w:pPr>
            <w:r>
              <w:rPr>
                <w:color w:val="000000"/>
              </w:rPr>
              <w:t>4</w:t>
            </w:r>
          </w:p>
        </w:tc>
        <w:tc>
          <w:tcPr>
            <w:tcW w:w="2600" w:type="dxa"/>
            <w:shd w:val="clear" w:color="auto" w:fill="F2F4F7"/>
            <w:tcMar>
              <w:top w:w="80" w:type="dxa"/>
              <w:left w:w="100" w:type="dxa"/>
              <w:bottom w:w="80" w:type="dxa"/>
              <w:right w:w="100" w:type="dxa"/>
            </w:tcMar>
          </w:tcPr>
          <w:p w14:paraId="76D90BC8" w14:textId="77777777" w:rsidR="00AA4567" w:rsidRDefault="00AA4567" w:rsidP="007D7E62">
            <w:pPr>
              <w:jc w:val="both"/>
            </w:pPr>
          </w:p>
        </w:tc>
        <w:tc>
          <w:tcPr>
            <w:tcW w:w="2600" w:type="dxa"/>
            <w:shd w:val="clear" w:color="auto" w:fill="F2F4F7"/>
            <w:tcMar>
              <w:top w:w="80" w:type="dxa"/>
              <w:left w:w="100" w:type="dxa"/>
              <w:bottom w:w="80" w:type="dxa"/>
              <w:right w:w="100" w:type="dxa"/>
            </w:tcMar>
          </w:tcPr>
          <w:p w14:paraId="7FA5F05D" w14:textId="77777777" w:rsidR="00AA4567" w:rsidRDefault="00AA4567" w:rsidP="007D7E62">
            <w:pPr>
              <w:jc w:val="both"/>
            </w:pPr>
          </w:p>
        </w:tc>
        <w:tc>
          <w:tcPr>
            <w:tcW w:w="3050" w:type="dxa"/>
            <w:shd w:val="clear" w:color="auto" w:fill="F2F4F7"/>
            <w:tcMar>
              <w:top w:w="80" w:type="dxa"/>
              <w:left w:w="100" w:type="dxa"/>
              <w:bottom w:w="80" w:type="dxa"/>
              <w:right w:w="100" w:type="dxa"/>
            </w:tcMar>
          </w:tcPr>
          <w:p w14:paraId="1C03119B" w14:textId="77777777" w:rsidR="00AA4567" w:rsidRDefault="00AA4567" w:rsidP="007D7E62">
            <w:pPr>
              <w:jc w:val="both"/>
            </w:pPr>
          </w:p>
        </w:tc>
      </w:tr>
      <w:tr w:rsidR="00AA4567" w14:paraId="2565F434"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3CDCE862" w14:textId="77777777" w:rsidR="00AA4567" w:rsidRDefault="00000000" w:rsidP="007D7E62">
            <w:pPr>
              <w:jc w:val="both"/>
            </w:pPr>
            <w:r>
              <w:rPr>
                <w:color w:val="000000"/>
              </w:rPr>
              <w:t>5</w:t>
            </w:r>
          </w:p>
        </w:tc>
        <w:tc>
          <w:tcPr>
            <w:tcW w:w="2600" w:type="dxa"/>
            <w:shd w:val="clear" w:color="auto" w:fill="FFFFFF"/>
            <w:tcMar>
              <w:top w:w="80" w:type="dxa"/>
              <w:left w:w="100" w:type="dxa"/>
              <w:bottom w:w="80" w:type="dxa"/>
              <w:right w:w="100" w:type="dxa"/>
            </w:tcMar>
          </w:tcPr>
          <w:p w14:paraId="01CBC681" w14:textId="77777777" w:rsidR="00AA4567" w:rsidRDefault="00AA4567" w:rsidP="007D7E62">
            <w:pPr>
              <w:jc w:val="both"/>
            </w:pPr>
          </w:p>
        </w:tc>
        <w:tc>
          <w:tcPr>
            <w:tcW w:w="2600" w:type="dxa"/>
            <w:shd w:val="clear" w:color="auto" w:fill="FFFFFF"/>
            <w:tcMar>
              <w:top w:w="80" w:type="dxa"/>
              <w:left w:w="100" w:type="dxa"/>
              <w:bottom w:w="80" w:type="dxa"/>
              <w:right w:w="100" w:type="dxa"/>
            </w:tcMar>
          </w:tcPr>
          <w:p w14:paraId="018B009C" w14:textId="77777777" w:rsidR="00AA4567" w:rsidRDefault="00AA4567" w:rsidP="007D7E62">
            <w:pPr>
              <w:jc w:val="both"/>
            </w:pPr>
          </w:p>
        </w:tc>
        <w:tc>
          <w:tcPr>
            <w:tcW w:w="3050" w:type="dxa"/>
            <w:shd w:val="clear" w:color="auto" w:fill="FFFFFF"/>
            <w:tcMar>
              <w:top w:w="80" w:type="dxa"/>
              <w:left w:w="100" w:type="dxa"/>
              <w:bottom w:w="80" w:type="dxa"/>
              <w:right w:w="100" w:type="dxa"/>
            </w:tcMar>
          </w:tcPr>
          <w:p w14:paraId="4CA30790" w14:textId="77777777" w:rsidR="00AA4567" w:rsidRDefault="00AA4567" w:rsidP="007D7E62">
            <w:pPr>
              <w:jc w:val="both"/>
            </w:pPr>
          </w:p>
        </w:tc>
      </w:tr>
    </w:tbl>
    <w:p w14:paraId="53562DE8" w14:textId="77777777" w:rsidR="00AA4567" w:rsidRDefault="00000000" w:rsidP="007D7E62">
      <w:pPr>
        <w:spacing w:after="160"/>
        <w:jc w:val="both"/>
      </w:pPr>
      <w:r>
        <w:rPr>
          <w:i/>
          <w:iCs/>
          <w:color w:val="6B7682"/>
          <w:sz w:val="21"/>
          <w:szCs w:val="21"/>
        </w:rPr>
        <w:t>For every row where a constraint applies, use the space below to explain your reasoning in full — the table entry alone won't be enough to show your thinking.</w:t>
      </w:r>
    </w:p>
    <w:p w14:paraId="2C2BEDE8" w14:textId="77777777" w:rsidR="00AA4567" w:rsidRDefault="00000000" w:rsidP="007D7E62">
      <w:pPr>
        <w:pBdr>
          <w:bottom w:val="single" w:sz="4" w:space="1" w:color="C9CFD6"/>
        </w:pBdr>
        <w:spacing w:after="200"/>
        <w:jc w:val="both"/>
      </w:pPr>
      <w:r>
        <w:t xml:space="preserve"> </w:t>
      </w:r>
    </w:p>
    <w:p w14:paraId="2C52A1D8" w14:textId="77777777" w:rsidR="00AA4567" w:rsidRDefault="00000000" w:rsidP="007D7E62">
      <w:pPr>
        <w:pBdr>
          <w:bottom w:val="single" w:sz="4" w:space="1" w:color="C9CFD6"/>
        </w:pBdr>
        <w:spacing w:after="200"/>
        <w:jc w:val="both"/>
      </w:pPr>
      <w:r>
        <w:t xml:space="preserve"> </w:t>
      </w:r>
    </w:p>
    <w:p w14:paraId="791796A9" w14:textId="77777777" w:rsidR="00AA4567" w:rsidRDefault="00000000" w:rsidP="007D7E62">
      <w:pPr>
        <w:pBdr>
          <w:bottom w:val="single" w:sz="4" w:space="1" w:color="C9CFD6"/>
        </w:pBdr>
        <w:spacing w:after="200"/>
        <w:jc w:val="both"/>
      </w:pPr>
      <w:r>
        <w:t xml:space="preserve"> </w:t>
      </w:r>
    </w:p>
    <w:p w14:paraId="18FBBE45" w14:textId="77777777" w:rsidR="00AA4567" w:rsidRDefault="00000000" w:rsidP="007D7E62">
      <w:pPr>
        <w:pBdr>
          <w:bottom w:val="single" w:sz="4" w:space="1" w:color="C9CFD6"/>
        </w:pBdr>
        <w:spacing w:after="200"/>
        <w:jc w:val="both"/>
      </w:pPr>
      <w:r>
        <w:t xml:space="preserve"> </w:t>
      </w:r>
    </w:p>
    <w:p w14:paraId="0CBF0DB3" w14:textId="77777777" w:rsidR="00AA4567" w:rsidRDefault="00000000" w:rsidP="007D7E62">
      <w:pPr>
        <w:pBdr>
          <w:bottom w:val="single" w:sz="4" w:space="1" w:color="C9CFD6"/>
        </w:pBdr>
        <w:spacing w:after="200"/>
        <w:jc w:val="both"/>
      </w:pPr>
      <w:r>
        <w:t xml:space="preserve"> </w:t>
      </w:r>
    </w:p>
    <w:p w14:paraId="187D3B16" w14:textId="77777777" w:rsidR="00AA4567" w:rsidRDefault="00000000" w:rsidP="007D7E62">
      <w:pPr>
        <w:pBdr>
          <w:bottom w:val="single" w:sz="4" w:space="1" w:color="C9CFD6"/>
        </w:pBdr>
        <w:spacing w:after="200"/>
        <w:jc w:val="both"/>
      </w:pPr>
      <w:r>
        <w:t xml:space="preserve"> </w:t>
      </w:r>
    </w:p>
    <w:p w14:paraId="1750712B" w14:textId="77777777" w:rsidR="00AA4567" w:rsidRDefault="00000000" w:rsidP="007D7E62">
      <w:pPr>
        <w:pBdr>
          <w:bottom w:val="single" w:sz="4" w:space="1" w:color="C9CFD6"/>
        </w:pBdr>
        <w:spacing w:after="200"/>
        <w:jc w:val="both"/>
      </w:pPr>
      <w:r>
        <w:t xml:space="preserve"> </w:t>
      </w:r>
    </w:p>
    <w:p w14:paraId="04123E9D" w14:textId="77777777" w:rsidR="00AA4567" w:rsidRDefault="00000000" w:rsidP="007D7E62">
      <w:pPr>
        <w:pBdr>
          <w:bottom w:val="single" w:sz="4" w:space="1" w:color="C9CFD6"/>
        </w:pBdr>
        <w:spacing w:after="200"/>
        <w:jc w:val="both"/>
      </w:pPr>
      <w:r>
        <w:t xml:space="preserve"> </w:t>
      </w:r>
    </w:p>
    <w:p w14:paraId="4AF8C528" w14:textId="77777777" w:rsidR="00AA4567" w:rsidRDefault="00000000" w:rsidP="007D7E62">
      <w:pPr>
        <w:jc w:val="both"/>
      </w:pPr>
      <w:r>
        <w:br w:type="page"/>
      </w:r>
    </w:p>
    <w:p w14:paraId="44B06B3E" w14:textId="77777777" w:rsidR="00AA4567" w:rsidRDefault="00000000" w:rsidP="007D7E62">
      <w:pPr>
        <w:pStyle w:val="Heading1"/>
        <w:spacing w:before="320" w:after="140"/>
        <w:jc w:val="both"/>
      </w:pPr>
      <w:r>
        <w:lastRenderedPageBreak/>
        <w:t xml:space="preserve">Task 3 — </w:t>
      </w:r>
      <w:proofErr w:type="spellStart"/>
      <w:r>
        <w:t>Prioritise</w:t>
      </w:r>
      <w:proofErr w:type="spellEnd"/>
    </w:p>
    <w:p w14:paraId="3F0F0FF3" w14:textId="77777777" w:rsidR="00AA4567" w:rsidRDefault="00000000" w:rsidP="007D7E62">
      <w:pPr>
        <w:spacing w:after="160"/>
        <w:jc w:val="both"/>
      </w:pPr>
      <w:r>
        <w:t>Palisade's IT budget for this quarter only covers implementing three of your five recommended mitigations immediately — the remaining two will have to wait until next quarter. Using risk-based reasoning (likelihood and impact, not just ease of implementation), rank all five from highest to lowest priority, and justify your ordering.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6150"/>
      </w:tblGrid>
      <w:tr w:rsidR="00AA4567" w14:paraId="519DCE9D" w14:textId="77777777">
        <w:tblPrEx>
          <w:tblCellMar>
            <w:top w:w="0" w:type="dxa"/>
            <w:bottom w:w="0" w:type="dxa"/>
          </w:tblCellMar>
        </w:tblPrEx>
        <w:tc>
          <w:tcPr>
            <w:tcW w:w="1900" w:type="dxa"/>
            <w:shd w:val="clear" w:color="auto" w:fill="003054"/>
            <w:tcMar>
              <w:top w:w="80" w:type="dxa"/>
              <w:left w:w="100" w:type="dxa"/>
              <w:bottom w:w="80" w:type="dxa"/>
              <w:right w:w="100" w:type="dxa"/>
            </w:tcMar>
          </w:tcPr>
          <w:p w14:paraId="3FE3C2BB" w14:textId="77777777" w:rsidR="00AA4567" w:rsidRDefault="00000000" w:rsidP="007D7E62">
            <w:pPr>
              <w:jc w:val="both"/>
            </w:pPr>
            <w:r>
              <w:rPr>
                <w:b/>
                <w:bCs/>
                <w:color w:val="FFFFFF"/>
              </w:rPr>
              <w:t>Rank</w:t>
            </w:r>
          </w:p>
        </w:tc>
        <w:tc>
          <w:tcPr>
            <w:tcW w:w="1300" w:type="dxa"/>
            <w:shd w:val="clear" w:color="auto" w:fill="003054"/>
            <w:tcMar>
              <w:top w:w="80" w:type="dxa"/>
              <w:left w:w="100" w:type="dxa"/>
              <w:bottom w:w="80" w:type="dxa"/>
              <w:right w:w="100" w:type="dxa"/>
            </w:tcMar>
          </w:tcPr>
          <w:p w14:paraId="1FB25787" w14:textId="77777777" w:rsidR="00AA4567" w:rsidRDefault="00000000" w:rsidP="007D7E62">
            <w:pPr>
              <w:jc w:val="both"/>
            </w:pPr>
            <w:r>
              <w:rPr>
                <w:b/>
                <w:bCs/>
                <w:color w:val="FFFFFF"/>
              </w:rPr>
              <w:t>Finding #</w:t>
            </w:r>
          </w:p>
        </w:tc>
        <w:tc>
          <w:tcPr>
            <w:tcW w:w="6150" w:type="dxa"/>
            <w:shd w:val="clear" w:color="auto" w:fill="003054"/>
            <w:tcMar>
              <w:top w:w="80" w:type="dxa"/>
              <w:left w:w="100" w:type="dxa"/>
              <w:bottom w:w="80" w:type="dxa"/>
              <w:right w:w="100" w:type="dxa"/>
            </w:tcMar>
          </w:tcPr>
          <w:p w14:paraId="17D4967C" w14:textId="77777777" w:rsidR="00AA4567" w:rsidRDefault="00000000" w:rsidP="007D7E62">
            <w:pPr>
              <w:jc w:val="both"/>
            </w:pPr>
            <w:r>
              <w:rPr>
                <w:b/>
                <w:bCs/>
                <w:color w:val="FFFFFF"/>
              </w:rPr>
              <w:t>Justification</w:t>
            </w:r>
          </w:p>
        </w:tc>
      </w:tr>
      <w:tr w:rsidR="00AA4567" w14:paraId="2C9E27F3"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2E0C4663" w14:textId="77777777" w:rsidR="00AA4567" w:rsidRDefault="00000000" w:rsidP="007D7E62">
            <w:pPr>
              <w:jc w:val="both"/>
            </w:pPr>
            <w:r>
              <w:rPr>
                <w:color w:val="000000"/>
              </w:rPr>
              <w:t>1 (highest priority)</w:t>
            </w:r>
          </w:p>
        </w:tc>
        <w:tc>
          <w:tcPr>
            <w:tcW w:w="1300" w:type="dxa"/>
            <w:shd w:val="clear" w:color="auto" w:fill="FFFFFF"/>
            <w:tcMar>
              <w:top w:w="80" w:type="dxa"/>
              <w:left w:w="100" w:type="dxa"/>
              <w:bottom w:w="80" w:type="dxa"/>
              <w:right w:w="100" w:type="dxa"/>
            </w:tcMar>
          </w:tcPr>
          <w:p w14:paraId="27F50647" w14:textId="77777777" w:rsidR="00AA4567" w:rsidRDefault="00AA4567" w:rsidP="007D7E62">
            <w:pPr>
              <w:jc w:val="both"/>
            </w:pPr>
          </w:p>
        </w:tc>
        <w:tc>
          <w:tcPr>
            <w:tcW w:w="6150" w:type="dxa"/>
            <w:shd w:val="clear" w:color="auto" w:fill="FFFFFF"/>
            <w:tcMar>
              <w:top w:w="80" w:type="dxa"/>
              <w:left w:w="100" w:type="dxa"/>
              <w:bottom w:w="80" w:type="dxa"/>
              <w:right w:w="100" w:type="dxa"/>
            </w:tcMar>
          </w:tcPr>
          <w:p w14:paraId="7DFEA21D" w14:textId="77777777" w:rsidR="00AA4567" w:rsidRDefault="00AA4567" w:rsidP="007D7E62">
            <w:pPr>
              <w:jc w:val="both"/>
            </w:pPr>
          </w:p>
        </w:tc>
      </w:tr>
      <w:tr w:rsidR="00AA4567" w14:paraId="6AD8F110" w14:textId="77777777">
        <w:tblPrEx>
          <w:tblCellMar>
            <w:top w:w="0" w:type="dxa"/>
            <w:bottom w:w="0" w:type="dxa"/>
          </w:tblCellMar>
        </w:tblPrEx>
        <w:tc>
          <w:tcPr>
            <w:tcW w:w="1900" w:type="dxa"/>
            <w:shd w:val="clear" w:color="auto" w:fill="F2F4F7"/>
            <w:tcMar>
              <w:top w:w="80" w:type="dxa"/>
              <w:left w:w="100" w:type="dxa"/>
              <w:bottom w:w="80" w:type="dxa"/>
              <w:right w:w="100" w:type="dxa"/>
            </w:tcMar>
          </w:tcPr>
          <w:p w14:paraId="4A6F6108" w14:textId="77777777" w:rsidR="00AA4567" w:rsidRDefault="00000000" w:rsidP="007D7E62">
            <w:pPr>
              <w:jc w:val="both"/>
            </w:pPr>
            <w:r>
              <w:rPr>
                <w:color w:val="000000"/>
              </w:rPr>
              <w:t>2</w:t>
            </w:r>
          </w:p>
        </w:tc>
        <w:tc>
          <w:tcPr>
            <w:tcW w:w="1300" w:type="dxa"/>
            <w:shd w:val="clear" w:color="auto" w:fill="F2F4F7"/>
            <w:tcMar>
              <w:top w:w="80" w:type="dxa"/>
              <w:left w:w="100" w:type="dxa"/>
              <w:bottom w:w="80" w:type="dxa"/>
              <w:right w:w="100" w:type="dxa"/>
            </w:tcMar>
          </w:tcPr>
          <w:p w14:paraId="2DEA3BE3" w14:textId="77777777" w:rsidR="00AA4567" w:rsidRDefault="00AA4567" w:rsidP="007D7E62">
            <w:pPr>
              <w:jc w:val="both"/>
            </w:pPr>
          </w:p>
        </w:tc>
        <w:tc>
          <w:tcPr>
            <w:tcW w:w="6150" w:type="dxa"/>
            <w:shd w:val="clear" w:color="auto" w:fill="F2F4F7"/>
            <w:tcMar>
              <w:top w:w="80" w:type="dxa"/>
              <w:left w:w="100" w:type="dxa"/>
              <w:bottom w:w="80" w:type="dxa"/>
              <w:right w:w="100" w:type="dxa"/>
            </w:tcMar>
          </w:tcPr>
          <w:p w14:paraId="0E082DFD" w14:textId="77777777" w:rsidR="00AA4567" w:rsidRDefault="00AA4567" w:rsidP="007D7E62">
            <w:pPr>
              <w:jc w:val="both"/>
            </w:pPr>
          </w:p>
        </w:tc>
      </w:tr>
      <w:tr w:rsidR="00AA4567" w14:paraId="0421F938"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1FA4EED2" w14:textId="77777777" w:rsidR="00AA4567" w:rsidRDefault="00000000" w:rsidP="007D7E62">
            <w:pPr>
              <w:jc w:val="both"/>
            </w:pPr>
            <w:r>
              <w:rPr>
                <w:color w:val="000000"/>
              </w:rPr>
              <w:t>3</w:t>
            </w:r>
          </w:p>
        </w:tc>
        <w:tc>
          <w:tcPr>
            <w:tcW w:w="1300" w:type="dxa"/>
            <w:shd w:val="clear" w:color="auto" w:fill="FFFFFF"/>
            <w:tcMar>
              <w:top w:w="80" w:type="dxa"/>
              <w:left w:w="100" w:type="dxa"/>
              <w:bottom w:w="80" w:type="dxa"/>
              <w:right w:w="100" w:type="dxa"/>
            </w:tcMar>
          </w:tcPr>
          <w:p w14:paraId="156AB972" w14:textId="77777777" w:rsidR="00AA4567" w:rsidRDefault="00AA4567" w:rsidP="007D7E62">
            <w:pPr>
              <w:jc w:val="both"/>
            </w:pPr>
          </w:p>
        </w:tc>
        <w:tc>
          <w:tcPr>
            <w:tcW w:w="6150" w:type="dxa"/>
            <w:shd w:val="clear" w:color="auto" w:fill="FFFFFF"/>
            <w:tcMar>
              <w:top w:w="80" w:type="dxa"/>
              <w:left w:w="100" w:type="dxa"/>
              <w:bottom w:w="80" w:type="dxa"/>
              <w:right w:w="100" w:type="dxa"/>
            </w:tcMar>
          </w:tcPr>
          <w:p w14:paraId="3A590502" w14:textId="77777777" w:rsidR="00AA4567" w:rsidRDefault="00AA4567" w:rsidP="007D7E62">
            <w:pPr>
              <w:jc w:val="both"/>
            </w:pPr>
          </w:p>
        </w:tc>
      </w:tr>
      <w:tr w:rsidR="00AA4567" w14:paraId="0F1D4533" w14:textId="77777777">
        <w:tblPrEx>
          <w:tblCellMar>
            <w:top w:w="0" w:type="dxa"/>
            <w:bottom w:w="0" w:type="dxa"/>
          </w:tblCellMar>
        </w:tblPrEx>
        <w:tc>
          <w:tcPr>
            <w:tcW w:w="1900" w:type="dxa"/>
            <w:shd w:val="clear" w:color="auto" w:fill="F2F4F7"/>
            <w:tcMar>
              <w:top w:w="80" w:type="dxa"/>
              <w:left w:w="100" w:type="dxa"/>
              <w:bottom w:w="80" w:type="dxa"/>
              <w:right w:w="100" w:type="dxa"/>
            </w:tcMar>
          </w:tcPr>
          <w:p w14:paraId="26628481" w14:textId="77777777" w:rsidR="00AA4567" w:rsidRDefault="00000000" w:rsidP="007D7E62">
            <w:pPr>
              <w:jc w:val="both"/>
            </w:pPr>
            <w:r>
              <w:rPr>
                <w:color w:val="000000"/>
              </w:rPr>
              <w:t>4</w:t>
            </w:r>
          </w:p>
        </w:tc>
        <w:tc>
          <w:tcPr>
            <w:tcW w:w="1300" w:type="dxa"/>
            <w:shd w:val="clear" w:color="auto" w:fill="F2F4F7"/>
            <w:tcMar>
              <w:top w:w="80" w:type="dxa"/>
              <w:left w:w="100" w:type="dxa"/>
              <w:bottom w:w="80" w:type="dxa"/>
              <w:right w:w="100" w:type="dxa"/>
            </w:tcMar>
          </w:tcPr>
          <w:p w14:paraId="2C821451" w14:textId="77777777" w:rsidR="00AA4567" w:rsidRDefault="00AA4567" w:rsidP="007D7E62">
            <w:pPr>
              <w:jc w:val="both"/>
            </w:pPr>
          </w:p>
        </w:tc>
        <w:tc>
          <w:tcPr>
            <w:tcW w:w="6150" w:type="dxa"/>
            <w:shd w:val="clear" w:color="auto" w:fill="F2F4F7"/>
            <w:tcMar>
              <w:top w:w="80" w:type="dxa"/>
              <w:left w:w="100" w:type="dxa"/>
              <w:bottom w:w="80" w:type="dxa"/>
              <w:right w:w="100" w:type="dxa"/>
            </w:tcMar>
          </w:tcPr>
          <w:p w14:paraId="15523DE5" w14:textId="77777777" w:rsidR="00AA4567" w:rsidRDefault="00AA4567" w:rsidP="007D7E62">
            <w:pPr>
              <w:jc w:val="both"/>
            </w:pPr>
          </w:p>
        </w:tc>
      </w:tr>
      <w:tr w:rsidR="00AA4567" w14:paraId="68B16E09"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70F4622F" w14:textId="77777777" w:rsidR="00AA4567" w:rsidRDefault="00000000" w:rsidP="007D7E62">
            <w:pPr>
              <w:jc w:val="both"/>
            </w:pPr>
            <w:r>
              <w:rPr>
                <w:color w:val="000000"/>
              </w:rPr>
              <w:t>5 (lowest priority)</w:t>
            </w:r>
          </w:p>
        </w:tc>
        <w:tc>
          <w:tcPr>
            <w:tcW w:w="1300" w:type="dxa"/>
            <w:shd w:val="clear" w:color="auto" w:fill="FFFFFF"/>
            <w:tcMar>
              <w:top w:w="80" w:type="dxa"/>
              <w:left w:w="100" w:type="dxa"/>
              <w:bottom w:w="80" w:type="dxa"/>
              <w:right w:w="100" w:type="dxa"/>
            </w:tcMar>
          </w:tcPr>
          <w:p w14:paraId="6A6788CD" w14:textId="77777777" w:rsidR="00AA4567" w:rsidRDefault="00AA4567" w:rsidP="007D7E62">
            <w:pPr>
              <w:jc w:val="both"/>
            </w:pPr>
          </w:p>
        </w:tc>
        <w:tc>
          <w:tcPr>
            <w:tcW w:w="6150" w:type="dxa"/>
            <w:shd w:val="clear" w:color="auto" w:fill="FFFFFF"/>
            <w:tcMar>
              <w:top w:w="80" w:type="dxa"/>
              <w:left w:w="100" w:type="dxa"/>
              <w:bottom w:w="80" w:type="dxa"/>
              <w:right w:w="100" w:type="dxa"/>
            </w:tcMar>
          </w:tcPr>
          <w:p w14:paraId="20F817B0" w14:textId="77777777" w:rsidR="00AA4567" w:rsidRDefault="00AA4567" w:rsidP="007D7E62">
            <w:pPr>
              <w:jc w:val="both"/>
            </w:pPr>
          </w:p>
        </w:tc>
      </w:tr>
    </w:tbl>
    <w:p w14:paraId="79D74AD3" w14:textId="77777777" w:rsidR="00AA4567" w:rsidRDefault="00000000" w:rsidP="007D7E62">
      <w:pPr>
        <w:jc w:val="both"/>
      </w:pPr>
      <w:r>
        <w:br w:type="page"/>
      </w:r>
    </w:p>
    <w:p w14:paraId="535E6EA5" w14:textId="77777777" w:rsidR="00AA4567" w:rsidRDefault="00000000" w:rsidP="007D7E62">
      <w:pPr>
        <w:pStyle w:val="Heading1"/>
        <w:spacing w:before="320" w:after="140"/>
        <w:jc w:val="both"/>
      </w:pPr>
      <w:r>
        <w:lastRenderedPageBreak/>
        <w:t>Reflection</w:t>
      </w:r>
    </w:p>
    <w:p w14:paraId="68C7A2A8" w14:textId="77777777" w:rsidR="00AA4567" w:rsidRDefault="00000000" w:rsidP="007D7E62">
      <w:pPr>
        <w:spacing w:after="160"/>
        <w:jc w:val="both"/>
      </w:pPr>
      <w:r>
        <w:rPr>
          <w:sz w:val="21"/>
          <w:szCs w:val="21"/>
        </w:rPr>
        <w:t>Answer in a short paragraph (4–6 sentences): of the two constraints you had to work around in Task 2, which one do you think represents a bigger long-term risk to Palisade if left unresolved — the legacy server, or the ICMP dependency — and why? What would you tell Palisade's management about the difference between a mitigation and a permanent fix?</w:t>
      </w:r>
    </w:p>
    <w:p w14:paraId="4DB7E464" w14:textId="77777777" w:rsidR="00AA4567" w:rsidRDefault="00000000" w:rsidP="007D7E62">
      <w:pPr>
        <w:pBdr>
          <w:bottom w:val="single" w:sz="4" w:space="1" w:color="C9CFD6"/>
        </w:pBdr>
        <w:spacing w:after="200"/>
        <w:jc w:val="both"/>
      </w:pPr>
      <w:r>
        <w:t xml:space="preserve"> </w:t>
      </w:r>
    </w:p>
    <w:p w14:paraId="22C1B69B" w14:textId="77777777" w:rsidR="00AA4567" w:rsidRDefault="00000000" w:rsidP="007D7E62">
      <w:pPr>
        <w:pBdr>
          <w:bottom w:val="single" w:sz="4" w:space="1" w:color="C9CFD6"/>
        </w:pBdr>
        <w:spacing w:after="200"/>
        <w:jc w:val="both"/>
      </w:pPr>
      <w:r>
        <w:t xml:space="preserve"> </w:t>
      </w:r>
    </w:p>
    <w:p w14:paraId="7C872FD2" w14:textId="77777777" w:rsidR="00AA4567" w:rsidRDefault="00000000" w:rsidP="007D7E62">
      <w:pPr>
        <w:pBdr>
          <w:bottom w:val="single" w:sz="4" w:space="1" w:color="C9CFD6"/>
        </w:pBdr>
        <w:spacing w:after="200"/>
        <w:jc w:val="both"/>
      </w:pPr>
      <w:r>
        <w:t xml:space="preserve"> </w:t>
      </w:r>
    </w:p>
    <w:p w14:paraId="6942917C" w14:textId="77777777" w:rsidR="00AA4567" w:rsidRDefault="00000000" w:rsidP="007D7E62">
      <w:pPr>
        <w:pBdr>
          <w:bottom w:val="single" w:sz="4" w:space="1" w:color="C9CFD6"/>
        </w:pBdr>
        <w:spacing w:after="200"/>
        <w:jc w:val="both"/>
      </w:pPr>
      <w:r>
        <w:t xml:space="preserve"> </w:t>
      </w:r>
    </w:p>
    <w:p w14:paraId="39D4282D" w14:textId="77777777" w:rsidR="00AA4567" w:rsidRDefault="00000000" w:rsidP="007D7E62">
      <w:pPr>
        <w:pBdr>
          <w:bottom w:val="single" w:sz="4" w:space="1" w:color="C9CFD6"/>
        </w:pBdr>
        <w:spacing w:after="200"/>
        <w:jc w:val="both"/>
      </w:pPr>
      <w:r>
        <w:t xml:space="preserve"> </w:t>
      </w:r>
    </w:p>
    <w:p w14:paraId="1B160FEE" w14:textId="77777777" w:rsidR="00AA4567" w:rsidRDefault="00000000" w:rsidP="007D7E62">
      <w:pPr>
        <w:pBdr>
          <w:bottom w:val="single" w:sz="4" w:space="1" w:color="C9CFD6"/>
        </w:pBdr>
        <w:spacing w:after="200"/>
        <w:jc w:val="both"/>
      </w:pPr>
      <w:r>
        <w:t xml:space="preserve"> </w:t>
      </w:r>
    </w:p>
    <w:sectPr w:rsidR="00AA45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2EC"/>
    <w:multiLevelType w:val="hybridMultilevel"/>
    <w:tmpl w:val="939069CE"/>
    <w:lvl w:ilvl="0" w:tplc="8952B2CC">
      <w:start w:val="1"/>
      <w:numFmt w:val="bullet"/>
      <w:lvlText w:val="•"/>
      <w:lvlJc w:val="left"/>
      <w:pPr>
        <w:ind w:left="460" w:hanging="260"/>
      </w:pPr>
    </w:lvl>
    <w:lvl w:ilvl="1" w:tplc="D616C1A8">
      <w:numFmt w:val="decimal"/>
      <w:lvlText w:val=""/>
      <w:lvlJc w:val="left"/>
    </w:lvl>
    <w:lvl w:ilvl="2" w:tplc="E5B4EA50">
      <w:numFmt w:val="decimal"/>
      <w:lvlText w:val=""/>
      <w:lvlJc w:val="left"/>
    </w:lvl>
    <w:lvl w:ilvl="3" w:tplc="9C864D76">
      <w:numFmt w:val="decimal"/>
      <w:lvlText w:val=""/>
      <w:lvlJc w:val="left"/>
    </w:lvl>
    <w:lvl w:ilvl="4" w:tplc="1722EF2C">
      <w:numFmt w:val="decimal"/>
      <w:lvlText w:val=""/>
      <w:lvlJc w:val="left"/>
    </w:lvl>
    <w:lvl w:ilvl="5" w:tplc="F288E146">
      <w:numFmt w:val="decimal"/>
      <w:lvlText w:val=""/>
      <w:lvlJc w:val="left"/>
    </w:lvl>
    <w:lvl w:ilvl="6" w:tplc="FD1813EA">
      <w:numFmt w:val="decimal"/>
      <w:lvlText w:val=""/>
      <w:lvlJc w:val="left"/>
    </w:lvl>
    <w:lvl w:ilvl="7" w:tplc="75BC2DBE">
      <w:numFmt w:val="decimal"/>
      <w:lvlText w:val=""/>
      <w:lvlJc w:val="left"/>
    </w:lvl>
    <w:lvl w:ilvl="8" w:tplc="2FAAD81A">
      <w:numFmt w:val="decimal"/>
      <w:lvlText w:val=""/>
      <w:lvlJc w:val="left"/>
    </w:lvl>
  </w:abstractNum>
  <w:abstractNum w:abstractNumId="1" w15:restartNumberingAfterBreak="0">
    <w:nsid w:val="320C39EA"/>
    <w:multiLevelType w:val="hybridMultilevel"/>
    <w:tmpl w:val="F8883914"/>
    <w:lvl w:ilvl="0" w:tplc="2A7A164C">
      <w:start w:val="1"/>
      <w:numFmt w:val="decimal"/>
      <w:lvlText w:val="%1."/>
      <w:lvlJc w:val="left"/>
      <w:pPr>
        <w:ind w:left="460" w:hanging="260"/>
      </w:pPr>
    </w:lvl>
    <w:lvl w:ilvl="1" w:tplc="CA9A1B7A">
      <w:numFmt w:val="decimal"/>
      <w:lvlText w:val=""/>
      <w:lvlJc w:val="left"/>
    </w:lvl>
    <w:lvl w:ilvl="2" w:tplc="5E80E924">
      <w:numFmt w:val="decimal"/>
      <w:lvlText w:val=""/>
      <w:lvlJc w:val="left"/>
    </w:lvl>
    <w:lvl w:ilvl="3" w:tplc="B034601C">
      <w:numFmt w:val="decimal"/>
      <w:lvlText w:val=""/>
      <w:lvlJc w:val="left"/>
    </w:lvl>
    <w:lvl w:ilvl="4" w:tplc="86EC7190">
      <w:numFmt w:val="decimal"/>
      <w:lvlText w:val=""/>
      <w:lvlJc w:val="left"/>
    </w:lvl>
    <w:lvl w:ilvl="5" w:tplc="09E0290A">
      <w:numFmt w:val="decimal"/>
      <w:lvlText w:val=""/>
      <w:lvlJc w:val="left"/>
    </w:lvl>
    <w:lvl w:ilvl="6" w:tplc="B8C4DC68">
      <w:numFmt w:val="decimal"/>
      <w:lvlText w:val=""/>
      <w:lvlJc w:val="left"/>
    </w:lvl>
    <w:lvl w:ilvl="7" w:tplc="3F18E6E2">
      <w:numFmt w:val="decimal"/>
      <w:lvlText w:val=""/>
      <w:lvlJc w:val="left"/>
    </w:lvl>
    <w:lvl w:ilvl="8" w:tplc="27FA0946">
      <w:numFmt w:val="decimal"/>
      <w:lvlText w:val=""/>
      <w:lvlJc w:val="left"/>
    </w:lvl>
  </w:abstractNum>
  <w:abstractNum w:abstractNumId="2" w15:restartNumberingAfterBreak="0">
    <w:nsid w:val="57A217BC"/>
    <w:multiLevelType w:val="hybridMultilevel"/>
    <w:tmpl w:val="7C9AABD6"/>
    <w:lvl w:ilvl="0" w:tplc="C3B23F98">
      <w:start w:val="1"/>
      <w:numFmt w:val="decimal"/>
      <w:lvlText w:val="%1."/>
      <w:lvlJc w:val="left"/>
      <w:pPr>
        <w:ind w:left="460" w:hanging="260"/>
      </w:pPr>
    </w:lvl>
    <w:lvl w:ilvl="1" w:tplc="12080B8A">
      <w:numFmt w:val="decimal"/>
      <w:lvlText w:val=""/>
      <w:lvlJc w:val="left"/>
    </w:lvl>
    <w:lvl w:ilvl="2" w:tplc="20D272FE">
      <w:numFmt w:val="decimal"/>
      <w:lvlText w:val=""/>
      <w:lvlJc w:val="left"/>
    </w:lvl>
    <w:lvl w:ilvl="3" w:tplc="EB500EBE">
      <w:numFmt w:val="decimal"/>
      <w:lvlText w:val=""/>
      <w:lvlJc w:val="left"/>
    </w:lvl>
    <w:lvl w:ilvl="4" w:tplc="F71EC798">
      <w:numFmt w:val="decimal"/>
      <w:lvlText w:val=""/>
      <w:lvlJc w:val="left"/>
    </w:lvl>
    <w:lvl w:ilvl="5" w:tplc="BB426C4C">
      <w:numFmt w:val="decimal"/>
      <w:lvlText w:val=""/>
      <w:lvlJc w:val="left"/>
    </w:lvl>
    <w:lvl w:ilvl="6" w:tplc="FEF6B32C">
      <w:numFmt w:val="decimal"/>
      <w:lvlText w:val=""/>
      <w:lvlJc w:val="left"/>
    </w:lvl>
    <w:lvl w:ilvl="7" w:tplc="28AEE2E2">
      <w:numFmt w:val="decimal"/>
      <w:lvlText w:val=""/>
      <w:lvlJc w:val="left"/>
    </w:lvl>
    <w:lvl w:ilvl="8" w:tplc="A6769452">
      <w:numFmt w:val="decimal"/>
      <w:lvlText w:val=""/>
      <w:lvlJc w:val="left"/>
    </w:lvl>
  </w:abstractNum>
  <w:abstractNum w:abstractNumId="3" w15:restartNumberingAfterBreak="0">
    <w:nsid w:val="7D2D6A6A"/>
    <w:multiLevelType w:val="hybridMultilevel"/>
    <w:tmpl w:val="B4329A32"/>
    <w:lvl w:ilvl="0" w:tplc="011018EC">
      <w:start w:val="1"/>
      <w:numFmt w:val="bullet"/>
      <w:lvlText w:val="●"/>
      <w:lvlJc w:val="left"/>
      <w:pPr>
        <w:ind w:left="720" w:hanging="360"/>
      </w:pPr>
    </w:lvl>
    <w:lvl w:ilvl="1" w:tplc="689E069A">
      <w:start w:val="1"/>
      <w:numFmt w:val="bullet"/>
      <w:lvlText w:val="○"/>
      <w:lvlJc w:val="left"/>
      <w:pPr>
        <w:ind w:left="1440" w:hanging="360"/>
      </w:pPr>
    </w:lvl>
    <w:lvl w:ilvl="2" w:tplc="B4C69AA2">
      <w:start w:val="1"/>
      <w:numFmt w:val="bullet"/>
      <w:lvlText w:val="■"/>
      <w:lvlJc w:val="left"/>
      <w:pPr>
        <w:ind w:left="2160" w:hanging="360"/>
      </w:pPr>
    </w:lvl>
    <w:lvl w:ilvl="3" w:tplc="C4266280">
      <w:start w:val="1"/>
      <w:numFmt w:val="bullet"/>
      <w:lvlText w:val="●"/>
      <w:lvlJc w:val="left"/>
      <w:pPr>
        <w:ind w:left="2880" w:hanging="360"/>
      </w:pPr>
    </w:lvl>
    <w:lvl w:ilvl="4" w:tplc="4ED6B7DE">
      <w:start w:val="1"/>
      <w:numFmt w:val="bullet"/>
      <w:lvlText w:val="○"/>
      <w:lvlJc w:val="left"/>
      <w:pPr>
        <w:ind w:left="3600" w:hanging="360"/>
      </w:pPr>
    </w:lvl>
    <w:lvl w:ilvl="5" w:tplc="338CCF88">
      <w:start w:val="1"/>
      <w:numFmt w:val="bullet"/>
      <w:lvlText w:val="■"/>
      <w:lvlJc w:val="left"/>
      <w:pPr>
        <w:ind w:left="4320" w:hanging="360"/>
      </w:pPr>
    </w:lvl>
    <w:lvl w:ilvl="6" w:tplc="14207F90">
      <w:start w:val="1"/>
      <w:numFmt w:val="bullet"/>
      <w:lvlText w:val="●"/>
      <w:lvlJc w:val="left"/>
      <w:pPr>
        <w:ind w:left="5040" w:hanging="360"/>
      </w:pPr>
    </w:lvl>
    <w:lvl w:ilvl="7" w:tplc="14602EEA">
      <w:start w:val="1"/>
      <w:numFmt w:val="bullet"/>
      <w:lvlText w:val="●"/>
      <w:lvlJc w:val="left"/>
      <w:pPr>
        <w:ind w:left="5760" w:hanging="360"/>
      </w:pPr>
    </w:lvl>
    <w:lvl w:ilvl="8" w:tplc="0ED43F2C">
      <w:start w:val="1"/>
      <w:numFmt w:val="bullet"/>
      <w:lvlText w:val="●"/>
      <w:lvlJc w:val="left"/>
      <w:pPr>
        <w:ind w:left="6480" w:hanging="360"/>
      </w:pPr>
    </w:lvl>
  </w:abstractNum>
  <w:num w:numId="1" w16cid:durableId="7564860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567"/>
    <w:rsid w:val="0033353E"/>
    <w:rsid w:val="007D7E62"/>
    <w:rsid w:val="00AA456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56D1"/>
  <w15:docId w15:val="{307C6A0C-0D87-4B52-9DCD-80682F0F7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Harinda Fernando</cp:lastModifiedBy>
  <cp:revision>2</cp:revision>
  <dcterms:created xsi:type="dcterms:W3CDTF">2026-08-07T07:07:00Z</dcterms:created>
  <dcterms:modified xsi:type="dcterms:W3CDTF">2026-08-07T07:08:00Z</dcterms:modified>
</cp:coreProperties>
</file>