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C26B9" w14:textId="77777777" w:rsidR="00F75EF4" w:rsidRDefault="00000000">
      <w:pPr>
        <w:spacing w:after="60"/>
        <w:jc w:val="center"/>
      </w:pPr>
      <w:r>
        <w:rPr>
          <w:b/>
          <w:bCs/>
          <w:color w:val="003054"/>
        </w:rPr>
        <w:t>Sri Lanka Institute of Information Technology</w:t>
      </w:r>
    </w:p>
    <w:p w14:paraId="23166E63" w14:textId="77777777" w:rsidR="00F75EF4" w:rsidRDefault="00000000">
      <w:pPr>
        <w:spacing w:after="200"/>
        <w:jc w:val="center"/>
      </w:pPr>
      <w:r>
        <w:rPr>
          <w:color w:val="6B7682"/>
          <w:sz w:val="20"/>
          <w:szCs w:val="20"/>
        </w:rPr>
        <w:t>Faculty of Computing, Department of Computer Systems Engineering</w:t>
      </w:r>
    </w:p>
    <w:p w14:paraId="2E958416" w14:textId="77777777" w:rsidR="00F75EF4" w:rsidRDefault="00000000">
      <w:pPr>
        <w:spacing w:after="80"/>
        <w:jc w:val="center"/>
      </w:pPr>
      <w:r>
        <w:rPr>
          <w:b/>
          <w:bCs/>
          <w:color w:val="003054"/>
          <w:sz w:val="32"/>
          <w:szCs w:val="32"/>
        </w:rPr>
        <w:t>IE3122: Network Security</w:t>
      </w:r>
    </w:p>
    <w:p w14:paraId="38F91BB5" w14:textId="77777777" w:rsidR="00F75EF4" w:rsidRDefault="00000000">
      <w:pPr>
        <w:spacing w:after="300"/>
        <w:jc w:val="center"/>
      </w:pPr>
      <w:r>
        <w:rPr>
          <w:b/>
          <w:bCs/>
          <w:color w:val="0070C0"/>
          <w:sz w:val="26"/>
          <w:szCs w:val="26"/>
        </w:rPr>
        <w:t>Week 6 Lab Guide: Diagnosing and Mitigating Layer 4 Threats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F75EF4" w14:paraId="283BF9D5" w14:textId="77777777">
        <w:tblPrEx>
          <w:tblCellMar>
            <w:top w:w="0" w:type="dxa"/>
            <w:bottom w:w="0" w:type="dxa"/>
          </w:tblCellMar>
        </w:tblPrEx>
        <w:tc>
          <w:tcPr>
            <w:tcW w:w="2400" w:type="dxa"/>
            <w:shd w:val="clear" w:color="auto" w:fill="003054"/>
            <w:tcMar>
              <w:top w:w="80" w:type="dxa"/>
              <w:left w:w="100" w:type="dxa"/>
              <w:bottom w:w="80" w:type="dxa"/>
              <w:right w:w="100" w:type="dxa"/>
            </w:tcMar>
          </w:tcPr>
          <w:p w14:paraId="47A8AED1" w14:textId="77777777" w:rsidR="00F75EF4" w:rsidRDefault="00000000">
            <w:r>
              <w:rPr>
                <w:b/>
                <w:bCs/>
                <w:color w:val="FFFFFF"/>
              </w:rPr>
              <w:t>Field</w:t>
            </w:r>
          </w:p>
        </w:tc>
        <w:tc>
          <w:tcPr>
            <w:tcW w:w="6950" w:type="dxa"/>
            <w:shd w:val="clear" w:color="auto" w:fill="003054"/>
            <w:tcMar>
              <w:top w:w="80" w:type="dxa"/>
              <w:left w:w="100" w:type="dxa"/>
              <w:bottom w:w="80" w:type="dxa"/>
              <w:right w:w="100" w:type="dxa"/>
            </w:tcMar>
          </w:tcPr>
          <w:p w14:paraId="2D476D61" w14:textId="77777777" w:rsidR="00F75EF4" w:rsidRDefault="00000000">
            <w:r>
              <w:rPr>
                <w:b/>
                <w:bCs/>
                <w:color w:val="FFFFFF"/>
              </w:rPr>
              <w:t>Detail</w:t>
            </w:r>
          </w:p>
        </w:tc>
      </w:tr>
      <w:tr w:rsidR="00F75EF4" w14:paraId="4DD361E8"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1FEC20D2" w14:textId="77777777" w:rsidR="00F75EF4" w:rsidRDefault="00000000">
            <w:r>
              <w:rPr>
                <w:color w:val="000000"/>
              </w:rPr>
              <w:t>Based on</w:t>
            </w:r>
          </w:p>
        </w:tc>
        <w:tc>
          <w:tcPr>
            <w:tcW w:w="6950" w:type="dxa"/>
            <w:shd w:val="clear" w:color="auto" w:fill="FFFFFF"/>
            <w:tcMar>
              <w:top w:w="80" w:type="dxa"/>
              <w:left w:w="100" w:type="dxa"/>
              <w:bottom w:w="80" w:type="dxa"/>
              <w:right w:w="100" w:type="dxa"/>
            </w:tcMar>
          </w:tcPr>
          <w:p w14:paraId="40B3D3DB" w14:textId="77777777" w:rsidR="00F75EF4" w:rsidRDefault="00000000">
            <w:r>
              <w:rPr>
                <w:color w:val="000000"/>
              </w:rPr>
              <w:t>Week 6, Layer 4 Attacks and Defenses lecture (TCP and UDP attacks and mitigations)</w:t>
            </w:r>
          </w:p>
        </w:tc>
      </w:tr>
      <w:tr w:rsidR="00F75EF4" w14:paraId="50746190" w14:textId="77777777">
        <w:tblPrEx>
          <w:tblCellMar>
            <w:top w:w="0" w:type="dxa"/>
            <w:bottom w:w="0" w:type="dxa"/>
          </w:tblCellMar>
        </w:tblPrEx>
        <w:tc>
          <w:tcPr>
            <w:tcW w:w="2400" w:type="dxa"/>
            <w:shd w:val="clear" w:color="auto" w:fill="F2F4F7"/>
            <w:tcMar>
              <w:top w:w="80" w:type="dxa"/>
              <w:left w:w="100" w:type="dxa"/>
              <w:bottom w:w="80" w:type="dxa"/>
              <w:right w:w="100" w:type="dxa"/>
            </w:tcMar>
          </w:tcPr>
          <w:p w14:paraId="415FE9F5" w14:textId="77777777" w:rsidR="00F75EF4" w:rsidRDefault="00000000">
            <w:r>
              <w:rPr>
                <w:color w:val="000000"/>
              </w:rPr>
              <w:t>Runs in</w:t>
            </w:r>
          </w:p>
        </w:tc>
        <w:tc>
          <w:tcPr>
            <w:tcW w:w="6950" w:type="dxa"/>
            <w:shd w:val="clear" w:color="auto" w:fill="F2F4F7"/>
            <w:tcMar>
              <w:top w:w="80" w:type="dxa"/>
              <w:left w:w="100" w:type="dxa"/>
              <w:bottom w:w="80" w:type="dxa"/>
              <w:right w:w="100" w:type="dxa"/>
            </w:tcMar>
          </w:tcPr>
          <w:p w14:paraId="179F2C54" w14:textId="77777777" w:rsidR="00F75EF4" w:rsidRDefault="00000000">
            <w:r>
              <w:rPr>
                <w:color w:val="000000"/>
              </w:rPr>
              <w:t>Week 7 lab session (labs trail lectures by one week)</w:t>
            </w:r>
          </w:p>
        </w:tc>
      </w:tr>
      <w:tr w:rsidR="00F75EF4" w14:paraId="152E542F"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1BCFC35B" w14:textId="77777777" w:rsidR="00F75EF4" w:rsidRDefault="00000000">
            <w:r>
              <w:rPr>
                <w:color w:val="000000"/>
              </w:rPr>
              <w:t>Learning Outcomes</w:t>
            </w:r>
          </w:p>
        </w:tc>
        <w:tc>
          <w:tcPr>
            <w:tcW w:w="6950" w:type="dxa"/>
            <w:shd w:val="clear" w:color="auto" w:fill="FFFFFF"/>
            <w:tcMar>
              <w:top w:w="80" w:type="dxa"/>
              <w:left w:w="100" w:type="dxa"/>
              <w:bottom w:w="80" w:type="dxa"/>
              <w:right w:w="100" w:type="dxa"/>
            </w:tcMar>
          </w:tcPr>
          <w:p w14:paraId="0C863F12" w14:textId="77777777" w:rsidR="00F75EF4" w:rsidRDefault="00000000">
            <w:r>
              <w:rPr>
                <w:color w:val="000000"/>
              </w:rPr>
              <w:t>LO1 (describe vulnerabilities/attacks), LO2 (evaluate mitigations), LO3 (analyse requirements, communicate security needs)</w:t>
            </w:r>
          </w:p>
        </w:tc>
      </w:tr>
      <w:tr w:rsidR="00F75EF4" w14:paraId="32D676E4" w14:textId="77777777">
        <w:tblPrEx>
          <w:tblCellMar>
            <w:top w:w="0" w:type="dxa"/>
            <w:bottom w:w="0" w:type="dxa"/>
          </w:tblCellMar>
        </w:tblPrEx>
        <w:tc>
          <w:tcPr>
            <w:tcW w:w="2400" w:type="dxa"/>
            <w:shd w:val="clear" w:color="auto" w:fill="F2F4F7"/>
            <w:tcMar>
              <w:top w:w="80" w:type="dxa"/>
              <w:left w:w="100" w:type="dxa"/>
              <w:bottom w:w="80" w:type="dxa"/>
              <w:right w:w="100" w:type="dxa"/>
            </w:tcMar>
          </w:tcPr>
          <w:p w14:paraId="2D603CDB" w14:textId="77777777" w:rsidR="00F75EF4" w:rsidRDefault="00000000">
            <w:r>
              <w:rPr>
                <w:color w:val="000000"/>
              </w:rPr>
              <w:t>Format</w:t>
            </w:r>
          </w:p>
        </w:tc>
        <w:tc>
          <w:tcPr>
            <w:tcW w:w="6950" w:type="dxa"/>
            <w:shd w:val="clear" w:color="auto" w:fill="F2F4F7"/>
            <w:tcMar>
              <w:top w:w="80" w:type="dxa"/>
              <w:left w:w="100" w:type="dxa"/>
              <w:bottom w:w="80" w:type="dxa"/>
              <w:right w:w="100" w:type="dxa"/>
            </w:tcMar>
          </w:tcPr>
          <w:p w14:paraId="600B76B9" w14:textId="77777777" w:rsidR="00F75EF4" w:rsidRDefault="00000000">
            <w:r>
              <w:rPr>
                <w:color w:val="000000"/>
              </w:rPr>
              <w:t>Conceptual/analytical exercise. No Packet Tracer this week</w:t>
            </w:r>
          </w:p>
        </w:tc>
      </w:tr>
      <w:tr w:rsidR="00F75EF4" w14:paraId="1AD340A7"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689BE0F1" w14:textId="77777777" w:rsidR="00F75EF4" w:rsidRDefault="00000000">
            <w:r>
              <w:rPr>
                <w:color w:val="000000"/>
              </w:rPr>
              <w:t>Submission</w:t>
            </w:r>
          </w:p>
        </w:tc>
        <w:tc>
          <w:tcPr>
            <w:tcW w:w="6950" w:type="dxa"/>
            <w:shd w:val="clear" w:color="auto" w:fill="FFFFFF"/>
            <w:tcMar>
              <w:top w:w="80" w:type="dxa"/>
              <w:left w:w="100" w:type="dxa"/>
              <w:bottom w:w="80" w:type="dxa"/>
              <w:right w:w="100" w:type="dxa"/>
            </w:tcMar>
          </w:tcPr>
          <w:p w14:paraId="3F116EC5" w14:textId="77777777" w:rsidR="00F75EF4" w:rsidRDefault="00000000">
            <w:r>
              <w:rPr>
                <w:color w:val="000000"/>
              </w:rPr>
              <w:t>Completed answer sheet (this document, filled in). Submission method per course page</w:t>
            </w:r>
          </w:p>
        </w:tc>
      </w:tr>
    </w:tbl>
    <w:p w14:paraId="371D0556" w14:textId="77777777" w:rsidR="00775597" w:rsidRDefault="00775597">
      <w:pPr>
        <w:spacing w:after="160"/>
      </w:pPr>
    </w:p>
    <w:p w14:paraId="5A37CFD1" w14:textId="77777777" w:rsidR="00F75EF4" w:rsidRDefault="00000000">
      <w:pPr>
        <w:spacing w:after="160"/>
      </w:pPr>
      <w:r>
        <w:t>You are acting as a security analyst for Ashford Logistics Group, a mid-sized freight and logistics company. Below is their network context, followed by six things their monitoring picked up over the past month. None of the findings name an attack. That's your job to work out.</w:t>
      </w:r>
    </w:p>
    <w:p w14:paraId="2A2C5E77" w14:textId="77777777" w:rsidR="00F75EF4" w:rsidRDefault="00000000">
      <w:r>
        <w:br w:type="page"/>
      </w:r>
    </w:p>
    <w:p w14:paraId="0330D765" w14:textId="77777777" w:rsidR="00F75EF4" w:rsidRDefault="00000000">
      <w:pPr>
        <w:pStyle w:val="Heading1"/>
        <w:spacing w:before="320" w:after="140"/>
      </w:pPr>
      <w:r>
        <w:lastRenderedPageBreak/>
        <w:t>Company &amp; Network Context</w:t>
      </w:r>
    </w:p>
    <w:p w14:paraId="03C40135" w14:textId="77777777" w:rsidR="00F75EF4" w:rsidRDefault="00000000">
      <w:pPr>
        <w:spacing w:after="160"/>
      </w:pPr>
      <w:r>
        <w:t>Ashford Logistics Group runs a public-facing customer portal (order tracking and booking) hosted on a server just inside their perimeter firewall, a VoIP phone system used by dispatch and customer service that communicates over UDP, and a legacy inventory-tracking appliance in the main warehouse that communicates using a custom UDP-based protocol.</w:t>
      </w:r>
    </w:p>
    <w:p w14:paraId="116EF49F" w14:textId="77777777" w:rsidR="00F75EF4" w:rsidRDefault="00000000">
      <w:pPr>
        <w:pStyle w:val="Heading2"/>
        <w:spacing w:before="260" w:after="100"/>
      </w:pPr>
      <w:r>
        <w:t>Operational Constraint 1: The Legacy Inventory Appliance</w:t>
      </w:r>
    </w:p>
    <w:p w14:paraId="68AB423B" w14:textId="77777777" w:rsidR="00F75EF4" w:rsidRDefault="00000000">
      <w:pPr>
        <w:spacing w:after="160"/>
      </w:pPr>
      <w:r>
        <w:t>The warehouse inventory-tracking appliance is over a decade old. Its manufacturer went out of business years ago, so no firmware updates have ever been possible, and the custom protocol it uses is undocumented outside the device itself. Replacing it would mean redesigning the warehouse's entire inventory workflow around a new system, estimated by the operations manager at several months of disruption and a cost Ashford has not budgeted for this year. In the meantime, the appliance remains in daily use and cannot simply be taken offline.</w:t>
      </w:r>
    </w:p>
    <w:p w14:paraId="0D18B128" w14:textId="77777777" w:rsidR="00F75EF4" w:rsidRDefault="00000000">
      <w:pPr>
        <w:pStyle w:val="Heading2"/>
        <w:spacing w:before="260" w:after="100"/>
      </w:pPr>
      <w:r>
        <w:t>Operational Constraint 2: The Customer Portal Must Stay Open to Everyone</w:t>
      </w:r>
    </w:p>
    <w:p w14:paraId="075113EA" w14:textId="77777777" w:rsidR="00F75EF4" w:rsidRDefault="00000000">
      <w:pPr>
        <w:spacing w:after="160"/>
      </w:pPr>
      <w:r>
        <w:t>Ashford's customer portal serves shipping customers worldwide, with no predictable pattern to which countries or address ranges legitimate customers will connect from on any given day. Broadly blocking or allowlisting source IP addresses at the perimeter, the simplest possible response to suspicious external traffic, is not viable here without also blocking real customers the company has no way of distinguishing in advance.</w:t>
      </w:r>
    </w:p>
    <w:p w14:paraId="4C75BD51" w14:textId="77777777" w:rsidR="00F75EF4" w:rsidRDefault="00000000">
      <w:r>
        <w:br w:type="page"/>
      </w:r>
    </w:p>
    <w:p w14:paraId="5BECA6F0" w14:textId="77777777" w:rsidR="00F75EF4" w:rsidRDefault="00000000">
      <w:pPr>
        <w:pStyle w:val="Heading1"/>
        <w:spacing w:before="320" w:after="140"/>
      </w:pPr>
      <w:r>
        <w:lastRenderedPageBreak/>
        <w:t>Monitoring Findings</w:t>
      </w:r>
    </w:p>
    <w:p w14:paraId="20CD2F37" w14:textId="77777777" w:rsidR="00F75EF4" w:rsidRDefault="00000000">
      <w:pPr>
        <w:spacing w:after="160"/>
      </w:pPr>
      <w:r>
        <w:t>Over the past month, the following six things were observed. Read each carefully. The specific details matter.</w:t>
      </w:r>
    </w:p>
    <w:p w14:paraId="7A990547" w14:textId="77777777" w:rsidR="00F75EF4" w:rsidRDefault="00000000">
      <w:pPr>
        <w:spacing w:before="200" w:after="100"/>
      </w:pPr>
      <w:r>
        <w:rPr>
          <w:b/>
          <w:bCs/>
          <w:color w:val="003054"/>
        </w:rPr>
        <w:t xml:space="preserve">Finding 1: </w:t>
      </w:r>
      <w:r>
        <w:t>Firewall logs show a single external IP address sent TCP SYN packets to every port between 1 and 1024 on the customer portal server within a two-minute window, receiving mostly RST responses with a small handful of SYN-ACKs.</w:t>
      </w:r>
    </w:p>
    <w:p w14:paraId="5B6C6CC0" w14:textId="77777777" w:rsidR="00F75EF4" w:rsidRDefault="00000000">
      <w:pPr>
        <w:spacing w:before="200" w:after="100"/>
      </w:pPr>
      <w:r>
        <w:rPr>
          <w:b/>
          <w:bCs/>
          <w:color w:val="003054"/>
        </w:rPr>
        <w:t xml:space="preserve">Finding 2: </w:t>
      </w:r>
      <w:r>
        <w:t>The following day, from the same external address, the firewall logged a sequence of TCP probes carrying unusual flag combinations, some with no flags set at all, none of which matched any normal application traffic pattern Ashford's systems generate.</w:t>
      </w:r>
    </w:p>
    <w:p w14:paraId="6994FA9B" w14:textId="77777777" w:rsidR="00F75EF4" w:rsidRDefault="00000000">
      <w:pPr>
        <w:spacing w:before="200" w:after="100"/>
      </w:pPr>
      <w:r>
        <w:rPr>
          <w:b/>
          <w:bCs/>
          <w:color w:val="003054"/>
        </w:rPr>
        <w:t xml:space="preserve">Finding 3: </w:t>
      </w:r>
      <w:r>
        <w:t>A dispatch coordinator reported that partway through submitting a large shipment order through the customer portal, her session began behaving strangely: the page suddenly showed unfamiliar order data before the connection dropped entirely. IT's investigation found the session's TCP sequence numbers had jumped in a way inconsistent with normal traffic immediately before the anomaly appeared.</w:t>
      </w:r>
    </w:p>
    <w:p w14:paraId="135F0BFD" w14:textId="77777777" w:rsidR="00F75EF4" w:rsidRDefault="00000000">
      <w:pPr>
        <w:spacing w:before="200" w:after="100"/>
      </w:pPr>
      <w:r>
        <w:rPr>
          <w:b/>
          <w:bCs/>
          <w:color w:val="003054"/>
        </w:rPr>
        <w:t xml:space="preserve">Finding 4: </w:t>
      </w:r>
      <w:r>
        <w:t>Overnight, the customer portal became completely unreachable for new visitors for almost an hour, while customer sessions that were already open before the incident continued working normally throughout. Server logs showed an unusually large number of connections stuck in a half-open state.</w:t>
      </w:r>
    </w:p>
    <w:p w14:paraId="405BB02B" w14:textId="77777777" w:rsidR="00F75EF4" w:rsidRDefault="00000000">
      <w:pPr>
        <w:spacing w:before="200" w:after="100"/>
      </w:pPr>
      <w:r>
        <w:rPr>
          <w:b/>
          <w:bCs/>
          <w:color w:val="003054"/>
        </w:rPr>
        <w:t xml:space="preserve">Finding 5: </w:t>
      </w:r>
      <w:r>
        <w:t>Ashford's VoIP phone system became unusable for about fifteen minutes on a Wednesday afternoon. Monitoring showed an enormous spike in inbound UDP traffic directed at the VoIP server's signalling port from a single external address, far exceeding any plausible legitimate call volume.</w:t>
      </w:r>
    </w:p>
    <w:p w14:paraId="1882317F" w14:textId="77777777" w:rsidR="00F75EF4" w:rsidRDefault="00000000">
      <w:pPr>
        <w:spacing w:before="200" w:after="100"/>
      </w:pPr>
      <w:r>
        <w:rPr>
          <w:b/>
          <w:bCs/>
          <w:color w:val="003054"/>
        </w:rPr>
        <w:t xml:space="preserve">Finding 6: </w:t>
      </w:r>
      <w:r>
        <w:t>The warehouse's legacy inventory-tracking appliance crashed and restarted twice last month. Firewall logs showed a small number of unusually structured UDP packets, with length fields that didn't match their actual payload size, addressed directly to the appliance immediately before each crash.</w:t>
      </w:r>
    </w:p>
    <w:p w14:paraId="55B1A0BD" w14:textId="77777777" w:rsidR="00F75EF4" w:rsidRDefault="00000000">
      <w:r>
        <w:br w:type="page"/>
      </w:r>
    </w:p>
    <w:p w14:paraId="1A705711" w14:textId="77777777" w:rsidR="00F75EF4" w:rsidRDefault="00000000">
      <w:pPr>
        <w:pStyle w:val="Heading1"/>
        <w:spacing w:before="320" w:after="140"/>
      </w:pPr>
      <w:r>
        <w:lastRenderedPageBreak/>
        <w:t>Task 1, Diagnose Each Finding</w:t>
      </w:r>
    </w:p>
    <w:p w14:paraId="62C8E9EF" w14:textId="77777777" w:rsidR="00F75EF4" w:rsidRDefault="00000000">
      <w:pPr>
        <w:spacing w:after="160"/>
      </w:pPr>
      <w:r>
        <w:t>For each of the six findings, identify the most likely Layer 4 attack being observed, and explain your reasoning, specifically which detail in the finding pointed you there, and what it rules out. Two pairs of findings are deliberately related to each other. Notice the connection between them if you can.</w:t>
      </w:r>
    </w:p>
    <w:p w14:paraId="50C36FF5" w14:textId="77777777" w:rsidR="00F75EF4" w:rsidRDefault="00000000">
      <w:pPr>
        <w:pStyle w:val="Heading2"/>
        <w:spacing w:before="260" w:after="100"/>
      </w:pPr>
      <w:r>
        <w:t>Finding 1</w:t>
      </w:r>
    </w:p>
    <w:p w14:paraId="74AAE6B0" w14:textId="77777777" w:rsidR="00F75EF4" w:rsidRDefault="00000000">
      <w:pPr>
        <w:spacing w:after="160"/>
      </w:pPr>
      <w:r>
        <w:rPr>
          <w:b/>
          <w:bCs/>
          <w:sz w:val="21"/>
          <w:szCs w:val="21"/>
        </w:rPr>
        <w:t>Most likely attack:</w:t>
      </w:r>
    </w:p>
    <w:p w14:paraId="5B60E23A" w14:textId="77777777" w:rsidR="00F75EF4" w:rsidRDefault="00000000">
      <w:pPr>
        <w:pBdr>
          <w:bottom w:val="single" w:sz="4" w:space="1" w:color="C9CFD6"/>
        </w:pBdr>
        <w:spacing w:after="200"/>
      </w:pPr>
      <w:r>
        <w:t xml:space="preserve"> </w:t>
      </w:r>
    </w:p>
    <w:p w14:paraId="2ED3A150" w14:textId="77777777" w:rsidR="00F75EF4" w:rsidRDefault="00000000">
      <w:pPr>
        <w:spacing w:after="160"/>
      </w:pPr>
      <w:r>
        <w:rPr>
          <w:b/>
          <w:bCs/>
          <w:sz w:val="21"/>
          <w:szCs w:val="21"/>
        </w:rPr>
        <w:t>Reasoning (what specific evidence points here, and what it rules out):</w:t>
      </w:r>
    </w:p>
    <w:p w14:paraId="07E05687" w14:textId="77777777" w:rsidR="00F75EF4" w:rsidRDefault="00000000">
      <w:pPr>
        <w:pBdr>
          <w:bottom w:val="single" w:sz="4" w:space="1" w:color="C9CFD6"/>
        </w:pBdr>
        <w:spacing w:after="200"/>
      </w:pPr>
      <w:r>
        <w:t xml:space="preserve"> </w:t>
      </w:r>
    </w:p>
    <w:p w14:paraId="44643210" w14:textId="77777777" w:rsidR="00F75EF4" w:rsidRDefault="00000000">
      <w:pPr>
        <w:pBdr>
          <w:bottom w:val="single" w:sz="4" w:space="1" w:color="C9CFD6"/>
        </w:pBdr>
        <w:spacing w:after="200"/>
      </w:pPr>
      <w:r>
        <w:t xml:space="preserve"> </w:t>
      </w:r>
    </w:p>
    <w:p w14:paraId="52E1726B" w14:textId="77777777" w:rsidR="00F75EF4" w:rsidRDefault="00000000">
      <w:pPr>
        <w:pBdr>
          <w:bottom w:val="single" w:sz="4" w:space="1" w:color="C9CFD6"/>
        </w:pBdr>
        <w:spacing w:after="200"/>
      </w:pPr>
      <w:r>
        <w:t xml:space="preserve"> </w:t>
      </w:r>
    </w:p>
    <w:p w14:paraId="2DEF4E36" w14:textId="77777777" w:rsidR="00F75EF4" w:rsidRDefault="00000000">
      <w:pPr>
        <w:pStyle w:val="Heading2"/>
        <w:spacing w:before="260" w:after="100"/>
      </w:pPr>
      <w:r>
        <w:t>Finding 2</w:t>
      </w:r>
    </w:p>
    <w:p w14:paraId="50983134" w14:textId="77777777" w:rsidR="00F75EF4" w:rsidRDefault="00000000">
      <w:pPr>
        <w:spacing w:after="160"/>
      </w:pPr>
      <w:r>
        <w:rPr>
          <w:b/>
          <w:bCs/>
          <w:sz w:val="21"/>
          <w:szCs w:val="21"/>
        </w:rPr>
        <w:t>Most likely attack:</w:t>
      </w:r>
    </w:p>
    <w:p w14:paraId="79A46B95" w14:textId="77777777" w:rsidR="00F75EF4" w:rsidRDefault="00000000">
      <w:pPr>
        <w:pBdr>
          <w:bottom w:val="single" w:sz="4" w:space="1" w:color="C9CFD6"/>
        </w:pBdr>
        <w:spacing w:after="200"/>
      </w:pPr>
      <w:r>
        <w:t xml:space="preserve"> </w:t>
      </w:r>
    </w:p>
    <w:p w14:paraId="33C02F36" w14:textId="77777777" w:rsidR="00F75EF4" w:rsidRDefault="00000000">
      <w:pPr>
        <w:spacing w:after="160"/>
      </w:pPr>
      <w:r>
        <w:rPr>
          <w:b/>
          <w:bCs/>
          <w:sz w:val="21"/>
          <w:szCs w:val="21"/>
        </w:rPr>
        <w:t>Reasoning (what specific evidence points here, and what it rules out):</w:t>
      </w:r>
    </w:p>
    <w:p w14:paraId="6EDFFCA9" w14:textId="77777777" w:rsidR="00F75EF4" w:rsidRDefault="00000000">
      <w:pPr>
        <w:pBdr>
          <w:bottom w:val="single" w:sz="4" w:space="1" w:color="C9CFD6"/>
        </w:pBdr>
        <w:spacing w:after="200"/>
      </w:pPr>
      <w:r>
        <w:t xml:space="preserve"> </w:t>
      </w:r>
    </w:p>
    <w:p w14:paraId="21ECDBA1" w14:textId="77777777" w:rsidR="00F75EF4" w:rsidRDefault="00000000">
      <w:pPr>
        <w:pBdr>
          <w:bottom w:val="single" w:sz="4" w:space="1" w:color="C9CFD6"/>
        </w:pBdr>
        <w:spacing w:after="200"/>
      </w:pPr>
      <w:r>
        <w:t xml:space="preserve"> </w:t>
      </w:r>
    </w:p>
    <w:p w14:paraId="16B26943" w14:textId="77777777" w:rsidR="00F75EF4" w:rsidRDefault="00000000">
      <w:pPr>
        <w:pBdr>
          <w:bottom w:val="single" w:sz="4" w:space="1" w:color="C9CFD6"/>
        </w:pBdr>
        <w:spacing w:after="200"/>
      </w:pPr>
      <w:r>
        <w:t xml:space="preserve"> </w:t>
      </w:r>
    </w:p>
    <w:p w14:paraId="557CE48A" w14:textId="77777777" w:rsidR="00F75EF4" w:rsidRDefault="00000000">
      <w:pPr>
        <w:pStyle w:val="Heading2"/>
        <w:spacing w:before="260" w:after="100"/>
      </w:pPr>
      <w:r>
        <w:t>Finding 3</w:t>
      </w:r>
    </w:p>
    <w:p w14:paraId="33585AA0" w14:textId="77777777" w:rsidR="00F75EF4" w:rsidRDefault="00000000">
      <w:pPr>
        <w:spacing w:after="160"/>
      </w:pPr>
      <w:r>
        <w:rPr>
          <w:b/>
          <w:bCs/>
          <w:sz w:val="21"/>
          <w:szCs w:val="21"/>
        </w:rPr>
        <w:t>Most likely attack:</w:t>
      </w:r>
    </w:p>
    <w:p w14:paraId="5F997375" w14:textId="77777777" w:rsidR="00F75EF4" w:rsidRDefault="00000000">
      <w:pPr>
        <w:pBdr>
          <w:bottom w:val="single" w:sz="4" w:space="1" w:color="C9CFD6"/>
        </w:pBdr>
        <w:spacing w:after="200"/>
      </w:pPr>
      <w:r>
        <w:t xml:space="preserve"> </w:t>
      </w:r>
    </w:p>
    <w:p w14:paraId="1CEF2659" w14:textId="77777777" w:rsidR="00F75EF4" w:rsidRDefault="00000000">
      <w:pPr>
        <w:spacing w:after="160"/>
      </w:pPr>
      <w:r>
        <w:rPr>
          <w:b/>
          <w:bCs/>
          <w:sz w:val="21"/>
          <w:szCs w:val="21"/>
        </w:rPr>
        <w:t>Reasoning (what specific evidence points here, and what it rules out):</w:t>
      </w:r>
    </w:p>
    <w:p w14:paraId="1D9EEBD1" w14:textId="77777777" w:rsidR="00F75EF4" w:rsidRDefault="00000000">
      <w:pPr>
        <w:pBdr>
          <w:bottom w:val="single" w:sz="4" w:space="1" w:color="C9CFD6"/>
        </w:pBdr>
        <w:spacing w:after="200"/>
      </w:pPr>
      <w:r>
        <w:t xml:space="preserve"> </w:t>
      </w:r>
    </w:p>
    <w:p w14:paraId="74C96F57" w14:textId="77777777" w:rsidR="00F75EF4" w:rsidRDefault="00000000">
      <w:pPr>
        <w:pBdr>
          <w:bottom w:val="single" w:sz="4" w:space="1" w:color="C9CFD6"/>
        </w:pBdr>
        <w:spacing w:after="200"/>
      </w:pPr>
      <w:r>
        <w:t xml:space="preserve"> </w:t>
      </w:r>
    </w:p>
    <w:p w14:paraId="6EC14235" w14:textId="77777777" w:rsidR="00F75EF4" w:rsidRDefault="00000000">
      <w:pPr>
        <w:pBdr>
          <w:bottom w:val="single" w:sz="4" w:space="1" w:color="C9CFD6"/>
        </w:pBdr>
        <w:spacing w:after="200"/>
      </w:pPr>
      <w:r>
        <w:t xml:space="preserve"> </w:t>
      </w:r>
    </w:p>
    <w:p w14:paraId="0715D0C9" w14:textId="77777777" w:rsidR="00F75EF4" w:rsidRDefault="00000000">
      <w:pPr>
        <w:pStyle w:val="Heading2"/>
        <w:spacing w:before="260" w:after="100"/>
      </w:pPr>
      <w:r>
        <w:t>Finding 4</w:t>
      </w:r>
    </w:p>
    <w:p w14:paraId="6AF7674A" w14:textId="77777777" w:rsidR="00F75EF4" w:rsidRDefault="00000000">
      <w:pPr>
        <w:spacing w:after="160"/>
      </w:pPr>
      <w:r>
        <w:rPr>
          <w:b/>
          <w:bCs/>
          <w:sz w:val="21"/>
          <w:szCs w:val="21"/>
        </w:rPr>
        <w:t>Most likely attack:</w:t>
      </w:r>
    </w:p>
    <w:p w14:paraId="30426B88" w14:textId="77777777" w:rsidR="00F75EF4" w:rsidRDefault="00000000">
      <w:pPr>
        <w:pBdr>
          <w:bottom w:val="single" w:sz="4" w:space="1" w:color="C9CFD6"/>
        </w:pBdr>
        <w:spacing w:after="200"/>
      </w:pPr>
      <w:r>
        <w:t xml:space="preserve"> </w:t>
      </w:r>
    </w:p>
    <w:p w14:paraId="7F241EBD" w14:textId="77777777" w:rsidR="00F75EF4" w:rsidRDefault="00000000">
      <w:pPr>
        <w:spacing w:after="160"/>
      </w:pPr>
      <w:r>
        <w:rPr>
          <w:b/>
          <w:bCs/>
          <w:sz w:val="21"/>
          <w:szCs w:val="21"/>
        </w:rPr>
        <w:t>Reasoning (what specific evidence points here, and what it rules out):</w:t>
      </w:r>
    </w:p>
    <w:p w14:paraId="27BC2CCD" w14:textId="77777777" w:rsidR="00F75EF4" w:rsidRDefault="00000000">
      <w:pPr>
        <w:pBdr>
          <w:bottom w:val="single" w:sz="4" w:space="1" w:color="C9CFD6"/>
        </w:pBdr>
        <w:spacing w:after="200"/>
      </w:pPr>
      <w:r>
        <w:t xml:space="preserve"> </w:t>
      </w:r>
    </w:p>
    <w:p w14:paraId="790F7CED" w14:textId="77777777" w:rsidR="00F75EF4" w:rsidRDefault="00000000">
      <w:pPr>
        <w:pBdr>
          <w:bottom w:val="single" w:sz="4" w:space="1" w:color="C9CFD6"/>
        </w:pBdr>
        <w:spacing w:after="200"/>
      </w:pPr>
      <w:r>
        <w:lastRenderedPageBreak/>
        <w:t xml:space="preserve"> </w:t>
      </w:r>
    </w:p>
    <w:p w14:paraId="623882BC" w14:textId="77777777" w:rsidR="00F75EF4" w:rsidRDefault="00000000">
      <w:pPr>
        <w:pBdr>
          <w:bottom w:val="single" w:sz="4" w:space="1" w:color="C9CFD6"/>
        </w:pBdr>
        <w:spacing w:after="200"/>
      </w:pPr>
      <w:r>
        <w:t xml:space="preserve"> </w:t>
      </w:r>
    </w:p>
    <w:p w14:paraId="2CFC6334" w14:textId="77777777" w:rsidR="00F75EF4" w:rsidRDefault="00000000">
      <w:pPr>
        <w:pStyle w:val="Heading2"/>
        <w:spacing w:before="260" w:after="100"/>
      </w:pPr>
      <w:r>
        <w:t>Finding 5</w:t>
      </w:r>
    </w:p>
    <w:p w14:paraId="697693DC" w14:textId="77777777" w:rsidR="00F75EF4" w:rsidRDefault="00000000">
      <w:pPr>
        <w:spacing w:after="160"/>
      </w:pPr>
      <w:r>
        <w:rPr>
          <w:b/>
          <w:bCs/>
          <w:sz w:val="21"/>
          <w:szCs w:val="21"/>
        </w:rPr>
        <w:t>Most likely attack:</w:t>
      </w:r>
    </w:p>
    <w:p w14:paraId="05135430" w14:textId="77777777" w:rsidR="00F75EF4" w:rsidRDefault="00000000">
      <w:pPr>
        <w:pBdr>
          <w:bottom w:val="single" w:sz="4" w:space="1" w:color="C9CFD6"/>
        </w:pBdr>
        <w:spacing w:after="200"/>
      </w:pPr>
      <w:r>
        <w:t xml:space="preserve"> </w:t>
      </w:r>
    </w:p>
    <w:p w14:paraId="5191732D" w14:textId="77777777" w:rsidR="00F75EF4" w:rsidRDefault="00000000">
      <w:pPr>
        <w:spacing w:after="160"/>
      </w:pPr>
      <w:r>
        <w:rPr>
          <w:b/>
          <w:bCs/>
          <w:sz w:val="21"/>
          <w:szCs w:val="21"/>
        </w:rPr>
        <w:t>Reasoning (what specific evidence points here, and what it rules out):</w:t>
      </w:r>
    </w:p>
    <w:p w14:paraId="53FC78F6" w14:textId="77777777" w:rsidR="00F75EF4" w:rsidRDefault="00000000">
      <w:pPr>
        <w:pBdr>
          <w:bottom w:val="single" w:sz="4" w:space="1" w:color="C9CFD6"/>
        </w:pBdr>
        <w:spacing w:after="200"/>
      </w:pPr>
      <w:r>
        <w:t xml:space="preserve"> </w:t>
      </w:r>
    </w:p>
    <w:p w14:paraId="17B959A0" w14:textId="77777777" w:rsidR="00F75EF4" w:rsidRDefault="00000000">
      <w:pPr>
        <w:pBdr>
          <w:bottom w:val="single" w:sz="4" w:space="1" w:color="C9CFD6"/>
        </w:pBdr>
        <w:spacing w:after="200"/>
      </w:pPr>
      <w:r>
        <w:t xml:space="preserve"> </w:t>
      </w:r>
    </w:p>
    <w:p w14:paraId="3CB003F3" w14:textId="77777777" w:rsidR="00F75EF4" w:rsidRDefault="00000000">
      <w:pPr>
        <w:pBdr>
          <w:bottom w:val="single" w:sz="4" w:space="1" w:color="C9CFD6"/>
        </w:pBdr>
        <w:spacing w:after="200"/>
      </w:pPr>
      <w:r>
        <w:t xml:space="preserve"> </w:t>
      </w:r>
    </w:p>
    <w:p w14:paraId="47945D4A" w14:textId="77777777" w:rsidR="00F75EF4" w:rsidRDefault="00000000">
      <w:pPr>
        <w:pStyle w:val="Heading2"/>
        <w:spacing w:before="260" w:after="100"/>
      </w:pPr>
      <w:r>
        <w:t>Finding 6</w:t>
      </w:r>
    </w:p>
    <w:p w14:paraId="21CBBBD2" w14:textId="77777777" w:rsidR="00F75EF4" w:rsidRDefault="00000000">
      <w:pPr>
        <w:spacing w:after="160"/>
      </w:pPr>
      <w:r>
        <w:rPr>
          <w:b/>
          <w:bCs/>
          <w:sz w:val="21"/>
          <w:szCs w:val="21"/>
        </w:rPr>
        <w:t>Most likely attack:</w:t>
      </w:r>
    </w:p>
    <w:p w14:paraId="1FF13C43" w14:textId="77777777" w:rsidR="00F75EF4" w:rsidRDefault="00000000">
      <w:pPr>
        <w:pBdr>
          <w:bottom w:val="single" w:sz="4" w:space="1" w:color="C9CFD6"/>
        </w:pBdr>
        <w:spacing w:after="200"/>
      </w:pPr>
      <w:r>
        <w:t xml:space="preserve"> </w:t>
      </w:r>
    </w:p>
    <w:p w14:paraId="04A18912" w14:textId="77777777" w:rsidR="00F75EF4" w:rsidRDefault="00000000">
      <w:pPr>
        <w:spacing w:after="160"/>
      </w:pPr>
      <w:r>
        <w:rPr>
          <w:b/>
          <w:bCs/>
          <w:sz w:val="21"/>
          <w:szCs w:val="21"/>
        </w:rPr>
        <w:t>Reasoning (what specific evidence points here, and what it rules out):</w:t>
      </w:r>
    </w:p>
    <w:p w14:paraId="441429E4" w14:textId="77777777" w:rsidR="00F75EF4" w:rsidRDefault="00000000">
      <w:pPr>
        <w:pBdr>
          <w:bottom w:val="single" w:sz="4" w:space="1" w:color="C9CFD6"/>
        </w:pBdr>
        <w:spacing w:after="200"/>
      </w:pPr>
      <w:r>
        <w:t xml:space="preserve"> </w:t>
      </w:r>
    </w:p>
    <w:p w14:paraId="5497EC10" w14:textId="77777777" w:rsidR="00F75EF4" w:rsidRDefault="00000000">
      <w:pPr>
        <w:pBdr>
          <w:bottom w:val="single" w:sz="4" w:space="1" w:color="C9CFD6"/>
        </w:pBdr>
        <w:spacing w:after="200"/>
      </w:pPr>
      <w:r>
        <w:t xml:space="preserve"> </w:t>
      </w:r>
    </w:p>
    <w:p w14:paraId="634812A7" w14:textId="77777777" w:rsidR="00F75EF4" w:rsidRDefault="00000000">
      <w:pPr>
        <w:pBdr>
          <w:bottom w:val="single" w:sz="4" w:space="1" w:color="C9CFD6"/>
        </w:pBdr>
        <w:spacing w:after="200"/>
      </w:pPr>
      <w:r>
        <w:t xml:space="preserve"> </w:t>
      </w:r>
    </w:p>
    <w:p w14:paraId="5F007FA3" w14:textId="77777777" w:rsidR="00F75EF4" w:rsidRDefault="00000000">
      <w:r>
        <w:br w:type="page"/>
      </w:r>
    </w:p>
    <w:p w14:paraId="312D6A6E" w14:textId="77777777" w:rsidR="00F75EF4" w:rsidRDefault="00000000">
      <w:pPr>
        <w:pStyle w:val="Heading1"/>
        <w:spacing w:before="320" w:after="140"/>
      </w:pPr>
      <w:r>
        <w:lastRenderedPageBreak/>
        <w:t>Task 2, Recommend Mitigations, Working Within Constraints</w:t>
      </w:r>
    </w:p>
    <w:p w14:paraId="3658CC1D" w14:textId="77777777" w:rsidR="00F75EF4" w:rsidRDefault="00000000">
      <w:pPr>
        <w:spacing w:after="160"/>
      </w:pPr>
      <w:r>
        <w:t>For each threat you identified in Task 1, recommend a mitigation from this week's lecture. Notice the two constraints don't map neatly one-to-one onto the findings. Constraint 1 (the legacy appliance) affects only one finding directly, but Constraint 2 (the portal's open-to-everyone requirement) is relevant to every finding involving traffic aimed at the portal, not just one. Wherever a constraint applies, state what you'd actually recommend instead of the ideal textbook answer, and justify the trade-off: what risk are you accepting, why, and what, if anything, reduces that residual risk.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2"/>
        <w:gridCol w:w="2641"/>
        <w:gridCol w:w="2747"/>
        <w:gridCol w:w="2800"/>
      </w:tblGrid>
      <w:tr w:rsidR="00F75EF4" w14:paraId="081B8464" w14:textId="77777777">
        <w:tblPrEx>
          <w:tblCellMar>
            <w:top w:w="0" w:type="dxa"/>
            <w:bottom w:w="0" w:type="dxa"/>
          </w:tblCellMar>
        </w:tblPrEx>
        <w:tc>
          <w:tcPr>
            <w:tcW w:w="1100" w:type="dxa"/>
            <w:shd w:val="clear" w:color="auto" w:fill="003054"/>
            <w:tcMar>
              <w:top w:w="80" w:type="dxa"/>
              <w:left w:w="100" w:type="dxa"/>
              <w:bottom w:w="80" w:type="dxa"/>
              <w:right w:w="100" w:type="dxa"/>
            </w:tcMar>
          </w:tcPr>
          <w:p w14:paraId="079B3953" w14:textId="77777777" w:rsidR="00F75EF4" w:rsidRDefault="00000000">
            <w:r>
              <w:rPr>
                <w:b/>
                <w:bCs/>
                <w:color w:val="FFFFFF"/>
              </w:rPr>
              <w:t>Finding #</w:t>
            </w:r>
          </w:p>
        </w:tc>
        <w:tc>
          <w:tcPr>
            <w:tcW w:w="2500" w:type="dxa"/>
            <w:shd w:val="clear" w:color="auto" w:fill="003054"/>
            <w:tcMar>
              <w:top w:w="80" w:type="dxa"/>
              <w:left w:w="100" w:type="dxa"/>
              <w:bottom w:w="80" w:type="dxa"/>
              <w:right w:w="100" w:type="dxa"/>
            </w:tcMar>
          </w:tcPr>
          <w:p w14:paraId="68F2CEE3" w14:textId="77777777" w:rsidR="00F75EF4" w:rsidRDefault="00000000">
            <w:r>
              <w:rPr>
                <w:b/>
                <w:bCs/>
                <w:color w:val="FFFFFF"/>
              </w:rPr>
              <w:t>Recommended Mitigation</w:t>
            </w:r>
          </w:p>
        </w:tc>
        <w:tc>
          <w:tcPr>
            <w:tcW w:w="2600" w:type="dxa"/>
            <w:shd w:val="clear" w:color="auto" w:fill="003054"/>
            <w:tcMar>
              <w:top w:w="80" w:type="dxa"/>
              <w:left w:w="100" w:type="dxa"/>
              <w:bottom w:w="80" w:type="dxa"/>
              <w:right w:w="100" w:type="dxa"/>
            </w:tcMar>
          </w:tcPr>
          <w:p w14:paraId="45F7BAF9" w14:textId="77777777" w:rsidR="00F75EF4" w:rsidRDefault="00000000">
            <w:r>
              <w:rPr>
                <w:b/>
                <w:bCs/>
                <w:color w:val="FFFFFF"/>
              </w:rPr>
              <w:t>Constraint Encountered (if any)</w:t>
            </w:r>
          </w:p>
        </w:tc>
        <w:tc>
          <w:tcPr>
            <w:tcW w:w="2650" w:type="dxa"/>
            <w:shd w:val="clear" w:color="auto" w:fill="003054"/>
            <w:tcMar>
              <w:top w:w="80" w:type="dxa"/>
              <w:left w:w="100" w:type="dxa"/>
              <w:bottom w:w="80" w:type="dxa"/>
              <w:right w:w="100" w:type="dxa"/>
            </w:tcMar>
          </w:tcPr>
          <w:p w14:paraId="4BCCBA7F" w14:textId="77777777" w:rsidR="00F75EF4" w:rsidRDefault="00000000">
            <w:r>
              <w:rPr>
                <w:b/>
                <w:bCs/>
                <w:color w:val="FFFFFF"/>
              </w:rPr>
              <w:t>Trade-off Justification</w:t>
            </w:r>
          </w:p>
        </w:tc>
      </w:tr>
      <w:tr w:rsidR="00F75EF4" w14:paraId="455927F6" w14:textId="77777777">
        <w:tblPrEx>
          <w:tblCellMar>
            <w:top w:w="0" w:type="dxa"/>
            <w:bottom w:w="0" w:type="dxa"/>
          </w:tblCellMar>
        </w:tblPrEx>
        <w:tc>
          <w:tcPr>
            <w:tcW w:w="1100" w:type="dxa"/>
            <w:shd w:val="clear" w:color="auto" w:fill="FFFFFF"/>
            <w:tcMar>
              <w:top w:w="80" w:type="dxa"/>
              <w:left w:w="100" w:type="dxa"/>
              <w:bottom w:w="80" w:type="dxa"/>
              <w:right w:w="100" w:type="dxa"/>
            </w:tcMar>
          </w:tcPr>
          <w:p w14:paraId="22B2932C" w14:textId="77777777" w:rsidR="00F75EF4" w:rsidRDefault="00000000">
            <w:r>
              <w:rPr>
                <w:color w:val="000000"/>
              </w:rPr>
              <w:t>1</w:t>
            </w:r>
          </w:p>
        </w:tc>
        <w:tc>
          <w:tcPr>
            <w:tcW w:w="2500" w:type="dxa"/>
            <w:shd w:val="clear" w:color="auto" w:fill="FFFFFF"/>
            <w:tcMar>
              <w:top w:w="80" w:type="dxa"/>
              <w:left w:w="100" w:type="dxa"/>
              <w:bottom w:w="80" w:type="dxa"/>
              <w:right w:w="100" w:type="dxa"/>
            </w:tcMar>
          </w:tcPr>
          <w:p w14:paraId="37C4C438" w14:textId="77777777" w:rsidR="00F75EF4" w:rsidRDefault="00F75EF4"/>
        </w:tc>
        <w:tc>
          <w:tcPr>
            <w:tcW w:w="2600" w:type="dxa"/>
            <w:shd w:val="clear" w:color="auto" w:fill="FFFFFF"/>
            <w:tcMar>
              <w:top w:w="80" w:type="dxa"/>
              <w:left w:w="100" w:type="dxa"/>
              <w:bottom w:w="80" w:type="dxa"/>
              <w:right w:w="100" w:type="dxa"/>
            </w:tcMar>
          </w:tcPr>
          <w:p w14:paraId="12A86BE4" w14:textId="77777777" w:rsidR="00F75EF4" w:rsidRDefault="00F75EF4"/>
        </w:tc>
        <w:tc>
          <w:tcPr>
            <w:tcW w:w="2650" w:type="dxa"/>
            <w:shd w:val="clear" w:color="auto" w:fill="FFFFFF"/>
            <w:tcMar>
              <w:top w:w="80" w:type="dxa"/>
              <w:left w:w="100" w:type="dxa"/>
              <w:bottom w:w="80" w:type="dxa"/>
              <w:right w:w="100" w:type="dxa"/>
            </w:tcMar>
          </w:tcPr>
          <w:p w14:paraId="623FD19C" w14:textId="77777777" w:rsidR="00F75EF4" w:rsidRDefault="00F75EF4"/>
        </w:tc>
      </w:tr>
      <w:tr w:rsidR="00F75EF4" w14:paraId="5A594EB8" w14:textId="77777777">
        <w:tblPrEx>
          <w:tblCellMar>
            <w:top w:w="0" w:type="dxa"/>
            <w:bottom w:w="0" w:type="dxa"/>
          </w:tblCellMar>
        </w:tblPrEx>
        <w:tc>
          <w:tcPr>
            <w:tcW w:w="1100" w:type="dxa"/>
            <w:shd w:val="clear" w:color="auto" w:fill="F2F4F7"/>
            <w:tcMar>
              <w:top w:w="80" w:type="dxa"/>
              <w:left w:w="100" w:type="dxa"/>
              <w:bottom w:w="80" w:type="dxa"/>
              <w:right w:w="100" w:type="dxa"/>
            </w:tcMar>
          </w:tcPr>
          <w:p w14:paraId="085EDD7D" w14:textId="77777777" w:rsidR="00F75EF4" w:rsidRDefault="00000000">
            <w:r>
              <w:rPr>
                <w:color w:val="000000"/>
              </w:rPr>
              <w:t>2</w:t>
            </w:r>
          </w:p>
        </w:tc>
        <w:tc>
          <w:tcPr>
            <w:tcW w:w="2500" w:type="dxa"/>
            <w:shd w:val="clear" w:color="auto" w:fill="F2F4F7"/>
            <w:tcMar>
              <w:top w:w="80" w:type="dxa"/>
              <w:left w:w="100" w:type="dxa"/>
              <w:bottom w:w="80" w:type="dxa"/>
              <w:right w:w="100" w:type="dxa"/>
            </w:tcMar>
          </w:tcPr>
          <w:p w14:paraId="3A63C513" w14:textId="77777777" w:rsidR="00F75EF4" w:rsidRDefault="00F75EF4"/>
        </w:tc>
        <w:tc>
          <w:tcPr>
            <w:tcW w:w="2600" w:type="dxa"/>
            <w:shd w:val="clear" w:color="auto" w:fill="F2F4F7"/>
            <w:tcMar>
              <w:top w:w="80" w:type="dxa"/>
              <w:left w:w="100" w:type="dxa"/>
              <w:bottom w:w="80" w:type="dxa"/>
              <w:right w:w="100" w:type="dxa"/>
            </w:tcMar>
          </w:tcPr>
          <w:p w14:paraId="208C3A61" w14:textId="77777777" w:rsidR="00F75EF4" w:rsidRDefault="00F75EF4"/>
        </w:tc>
        <w:tc>
          <w:tcPr>
            <w:tcW w:w="2650" w:type="dxa"/>
            <w:shd w:val="clear" w:color="auto" w:fill="F2F4F7"/>
            <w:tcMar>
              <w:top w:w="80" w:type="dxa"/>
              <w:left w:w="100" w:type="dxa"/>
              <w:bottom w:w="80" w:type="dxa"/>
              <w:right w:w="100" w:type="dxa"/>
            </w:tcMar>
          </w:tcPr>
          <w:p w14:paraId="3EA851DD" w14:textId="77777777" w:rsidR="00F75EF4" w:rsidRDefault="00F75EF4"/>
        </w:tc>
      </w:tr>
      <w:tr w:rsidR="00F75EF4" w14:paraId="74B1EE9A" w14:textId="77777777">
        <w:tblPrEx>
          <w:tblCellMar>
            <w:top w:w="0" w:type="dxa"/>
            <w:bottom w:w="0" w:type="dxa"/>
          </w:tblCellMar>
        </w:tblPrEx>
        <w:tc>
          <w:tcPr>
            <w:tcW w:w="1100" w:type="dxa"/>
            <w:shd w:val="clear" w:color="auto" w:fill="FFFFFF"/>
            <w:tcMar>
              <w:top w:w="80" w:type="dxa"/>
              <w:left w:w="100" w:type="dxa"/>
              <w:bottom w:w="80" w:type="dxa"/>
              <w:right w:w="100" w:type="dxa"/>
            </w:tcMar>
          </w:tcPr>
          <w:p w14:paraId="2F2DD4F7" w14:textId="77777777" w:rsidR="00F75EF4" w:rsidRDefault="00000000">
            <w:r>
              <w:rPr>
                <w:color w:val="000000"/>
              </w:rPr>
              <w:t>3</w:t>
            </w:r>
          </w:p>
        </w:tc>
        <w:tc>
          <w:tcPr>
            <w:tcW w:w="2500" w:type="dxa"/>
            <w:shd w:val="clear" w:color="auto" w:fill="FFFFFF"/>
            <w:tcMar>
              <w:top w:w="80" w:type="dxa"/>
              <w:left w:w="100" w:type="dxa"/>
              <w:bottom w:w="80" w:type="dxa"/>
              <w:right w:w="100" w:type="dxa"/>
            </w:tcMar>
          </w:tcPr>
          <w:p w14:paraId="0C4FE5B2" w14:textId="77777777" w:rsidR="00F75EF4" w:rsidRDefault="00F75EF4"/>
        </w:tc>
        <w:tc>
          <w:tcPr>
            <w:tcW w:w="2600" w:type="dxa"/>
            <w:shd w:val="clear" w:color="auto" w:fill="FFFFFF"/>
            <w:tcMar>
              <w:top w:w="80" w:type="dxa"/>
              <w:left w:w="100" w:type="dxa"/>
              <w:bottom w:w="80" w:type="dxa"/>
              <w:right w:w="100" w:type="dxa"/>
            </w:tcMar>
          </w:tcPr>
          <w:p w14:paraId="702B8898" w14:textId="77777777" w:rsidR="00F75EF4" w:rsidRDefault="00F75EF4"/>
        </w:tc>
        <w:tc>
          <w:tcPr>
            <w:tcW w:w="2650" w:type="dxa"/>
            <w:shd w:val="clear" w:color="auto" w:fill="FFFFFF"/>
            <w:tcMar>
              <w:top w:w="80" w:type="dxa"/>
              <w:left w:w="100" w:type="dxa"/>
              <w:bottom w:w="80" w:type="dxa"/>
              <w:right w:w="100" w:type="dxa"/>
            </w:tcMar>
          </w:tcPr>
          <w:p w14:paraId="5124327E" w14:textId="77777777" w:rsidR="00F75EF4" w:rsidRDefault="00F75EF4"/>
        </w:tc>
      </w:tr>
      <w:tr w:rsidR="00F75EF4" w14:paraId="6EEAD087" w14:textId="77777777">
        <w:tblPrEx>
          <w:tblCellMar>
            <w:top w:w="0" w:type="dxa"/>
            <w:bottom w:w="0" w:type="dxa"/>
          </w:tblCellMar>
        </w:tblPrEx>
        <w:tc>
          <w:tcPr>
            <w:tcW w:w="1100" w:type="dxa"/>
            <w:shd w:val="clear" w:color="auto" w:fill="F2F4F7"/>
            <w:tcMar>
              <w:top w:w="80" w:type="dxa"/>
              <w:left w:w="100" w:type="dxa"/>
              <w:bottom w:w="80" w:type="dxa"/>
              <w:right w:w="100" w:type="dxa"/>
            </w:tcMar>
          </w:tcPr>
          <w:p w14:paraId="691B7A30" w14:textId="77777777" w:rsidR="00F75EF4" w:rsidRDefault="00000000">
            <w:r>
              <w:rPr>
                <w:color w:val="000000"/>
              </w:rPr>
              <w:t>4</w:t>
            </w:r>
          </w:p>
        </w:tc>
        <w:tc>
          <w:tcPr>
            <w:tcW w:w="2500" w:type="dxa"/>
            <w:shd w:val="clear" w:color="auto" w:fill="F2F4F7"/>
            <w:tcMar>
              <w:top w:w="80" w:type="dxa"/>
              <w:left w:w="100" w:type="dxa"/>
              <w:bottom w:w="80" w:type="dxa"/>
              <w:right w:w="100" w:type="dxa"/>
            </w:tcMar>
          </w:tcPr>
          <w:p w14:paraId="5E2B612C" w14:textId="77777777" w:rsidR="00F75EF4" w:rsidRDefault="00F75EF4"/>
        </w:tc>
        <w:tc>
          <w:tcPr>
            <w:tcW w:w="2600" w:type="dxa"/>
            <w:shd w:val="clear" w:color="auto" w:fill="F2F4F7"/>
            <w:tcMar>
              <w:top w:w="80" w:type="dxa"/>
              <w:left w:w="100" w:type="dxa"/>
              <w:bottom w:w="80" w:type="dxa"/>
              <w:right w:w="100" w:type="dxa"/>
            </w:tcMar>
          </w:tcPr>
          <w:p w14:paraId="413BB7BD" w14:textId="77777777" w:rsidR="00F75EF4" w:rsidRDefault="00F75EF4"/>
        </w:tc>
        <w:tc>
          <w:tcPr>
            <w:tcW w:w="2650" w:type="dxa"/>
            <w:shd w:val="clear" w:color="auto" w:fill="F2F4F7"/>
            <w:tcMar>
              <w:top w:w="80" w:type="dxa"/>
              <w:left w:w="100" w:type="dxa"/>
              <w:bottom w:w="80" w:type="dxa"/>
              <w:right w:w="100" w:type="dxa"/>
            </w:tcMar>
          </w:tcPr>
          <w:p w14:paraId="2B04B6F0" w14:textId="77777777" w:rsidR="00F75EF4" w:rsidRDefault="00F75EF4"/>
        </w:tc>
      </w:tr>
      <w:tr w:rsidR="00F75EF4" w14:paraId="3ADE53C4" w14:textId="77777777">
        <w:tblPrEx>
          <w:tblCellMar>
            <w:top w:w="0" w:type="dxa"/>
            <w:bottom w:w="0" w:type="dxa"/>
          </w:tblCellMar>
        </w:tblPrEx>
        <w:tc>
          <w:tcPr>
            <w:tcW w:w="1100" w:type="dxa"/>
            <w:shd w:val="clear" w:color="auto" w:fill="FFFFFF"/>
            <w:tcMar>
              <w:top w:w="80" w:type="dxa"/>
              <w:left w:w="100" w:type="dxa"/>
              <w:bottom w:w="80" w:type="dxa"/>
              <w:right w:w="100" w:type="dxa"/>
            </w:tcMar>
          </w:tcPr>
          <w:p w14:paraId="414EC5DA" w14:textId="77777777" w:rsidR="00F75EF4" w:rsidRDefault="00000000">
            <w:r>
              <w:rPr>
                <w:color w:val="000000"/>
              </w:rPr>
              <w:t>5</w:t>
            </w:r>
          </w:p>
        </w:tc>
        <w:tc>
          <w:tcPr>
            <w:tcW w:w="2500" w:type="dxa"/>
            <w:shd w:val="clear" w:color="auto" w:fill="FFFFFF"/>
            <w:tcMar>
              <w:top w:w="80" w:type="dxa"/>
              <w:left w:w="100" w:type="dxa"/>
              <w:bottom w:w="80" w:type="dxa"/>
              <w:right w:w="100" w:type="dxa"/>
            </w:tcMar>
          </w:tcPr>
          <w:p w14:paraId="06090AF3" w14:textId="77777777" w:rsidR="00F75EF4" w:rsidRDefault="00F75EF4"/>
        </w:tc>
        <w:tc>
          <w:tcPr>
            <w:tcW w:w="2600" w:type="dxa"/>
            <w:shd w:val="clear" w:color="auto" w:fill="FFFFFF"/>
            <w:tcMar>
              <w:top w:w="80" w:type="dxa"/>
              <w:left w:w="100" w:type="dxa"/>
              <w:bottom w:w="80" w:type="dxa"/>
              <w:right w:w="100" w:type="dxa"/>
            </w:tcMar>
          </w:tcPr>
          <w:p w14:paraId="23F5BC15" w14:textId="77777777" w:rsidR="00F75EF4" w:rsidRDefault="00F75EF4"/>
        </w:tc>
        <w:tc>
          <w:tcPr>
            <w:tcW w:w="2650" w:type="dxa"/>
            <w:shd w:val="clear" w:color="auto" w:fill="FFFFFF"/>
            <w:tcMar>
              <w:top w:w="80" w:type="dxa"/>
              <w:left w:w="100" w:type="dxa"/>
              <w:bottom w:w="80" w:type="dxa"/>
              <w:right w:w="100" w:type="dxa"/>
            </w:tcMar>
          </w:tcPr>
          <w:p w14:paraId="253D4720" w14:textId="77777777" w:rsidR="00F75EF4" w:rsidRDefault="00F75EF4"/>
        </w:tc>
      </w:tr>
      <w:tr w:rsidR="00F75EF4" w14:paraId="6B5231C9" w14:textId="77777777">
        <w:tblPrEx>
          <w:tblCellMar>
            <w:top w:w="0" w:type="dxa"/>
            <w:bottom w:w="0" w:type="dxa"/>
          </w:tblCellMar>
        </w:tblPrEx>
        <w:tc>
          <w:tcPr>
            <w:tcW w:w="1100" w:type="dxa"/>
            <w:shd w:val="clear" w:color="auto" w:fill="F2F4F7"/>
            <w:tcMar>
              <w:top w:w="80" w:type="dxa"/>
              <w:left w:w="100" w:type="dxa"/>
              <w:bottom w:w="80" w:type="dxa"/>
              <w:right w:w="100" w:type="dxa"/>
            </w:tcMar>
          </w:tcPr>
          <w:p w14:paraId="7E40686E" w14:textId="77777777" w:rsidR="00F75EF4" w:rsidRDefault="00000000">
            <w:r>
              <w:rPr>
                <w:color w:val="000000"/>
              </w:rPr>
              <w:t>6</w:t>
            </w:r>
          </w:p>
        </w:tc>
        <w:tc>
          <w:tcPr>
            <w:tcW w:w="2500" w:type="dxa"/>
            <w:shd w:val="clear" w:color="auto" w:fill="F2F4F7"/>
            <w:tcMar>
              <w:top w:w="80" w:type="dxa"/>
              <w:left w:w="100" w:type="dxa"/>
              <w:bottom w:w="80" w:type="dxa"/>
              <w:right w:w="100" w:type="dxa"/>
            </w:tcMar>
          </w:tcPr>
          <w:p w14:paraId="07F34930" w14:textId="77777777" w:rsidR="00F75EF4" w:rsidRDefault="00F75EF4"/>
        </w:tc>
        <w:tc>
          <w:tcPr>
            <w:tcW w:w="2600" w:type="dxa"/>
            <w:shd w:val="clear" w:color="auto" w:fill="F2F4F7"/>
            <w:tcMar>
              <w:top w:w="80" w:type="dxa"/>
              <w:left w:w="100" w:type="dxa"/>
              <w:bottom w:w="80" w:type="dxa"/>
              <w:right w:w="100" w:type="dxa"/>
            </w:tcMar>
          </w:tcPr>
          <w:p w14:paraId="1B4B686B" w14:textId="77777777" w:rsidR="00F75EF4" w:rsidRDefault="00F75EF4"/>
        </w:tc>
        <w:tc>
          <w:tcPr>
            <w:tcW w:w="2650" w:type="dxa"/>
            <w:shd w:val="clear" w:color="auto" w:fill="F2F4F7"/>
            <w:tcMar>
              <w:top w:w="80" w:type="dxa"/>
              <w:left w:w="100" w:type="dxa"/>
              <w:bottom w:w="80" w:type="dxa"/>
              <w:right w:w="100" w:type="dxa"/>
            </w:tcMar>
          </w:tcPr>
          <w:p w14:paraId="36F18A44" w14:textId="77777777" w:rsidR="00F75EF4" w:rsidRDefault="00F75EF4"/>
        </w:tc>
      </w:tr>
    </w:tbl>
    <w:p w14:paraId="4B4CD91D" w14:textId="77777777" w:rsidR="00F75EF4" w:rsidRDefault="00000000">
      <w:pPr>
        <w:spacing w:after="160"/>
      </w:pPr>
      <w:r>
        <w:rPr>
          <w:i/>
          <w:iCs/>
          <w:color w:val="6B7682"/>
          <w:sz w:val="21"/>
          <w:szCs w:val="21"/>
        </w:rPr>
        <w:t>For every row where a constraint applies, use the space below to explain your reasoning in full. The table entry alone won't be enough to show your thinking.</w:t>
      </w:r>
    </w:p>
    <w:p w14:paraId="5E32195B" w14:textId="77777777" w:rsidR="00F75EF4" w:rsidRDefault="00000000">
      <w:pPr>
        <w:pBdr>
          <w:bottom w:val="single" w:sz="4" w:space="1" w:color="C9CFD6"/>
        </w:pBdr>
        <w:spacing w:after="200"/>
      </w:pPr>
      <w:r>
        <w:t xml:space="preserve"> </w:t>
      </w:r>
    </w:p>
    <w:p w14:paraId="4303A082" w14:textId="77777777" w:rsidR="00F75EF4" w:rsidRDefault="00000000">
      <w:pPr>
        <w:pBdr>
          <w:bottom w:val="single" w:sz="4" w:space="1" w:color="C9CFD6"/>
        </w:pBdr>
        <w:spacing w:after="200"/>
      </w:pPr>
      <w:r>
        <w:t xml:space="preserve"> </w:t>
      </w:r>
    </w:p>
    <w:p w14:paraId="7D317D01" w14:textId="77777777" w:rsidR="00F75EF4" w:rsidRDefault="00000000">
      <w:pPr>
        <w:pBdr>
          <w:bottom w:val="single" w:sz="4" w:space="1" w:color="C9CFD6"/>
        </w:pBdr>
        <w:spacing w:after="200"/>
      </w:pPr>
      <w:r>
        <w:t xml:space="preserve"> </w:t>
      </w:r>
    </w:p>
    <w:p w14:paraId="6E959123" w14:textId="77777777" w:rsidR="00F75EF4" w:rsidRDefault="00000000">
      <w:pPr>
        <w:pBdr>
          <w:bottom w:val="single" w:sz="4" w:space="1" w:color="C9CFD6"/>
        </w:pBdr>
        <w:spacing w:after="200"/>
      </w:pPr>
      <w:r>
        <w:t xml:space="preserve"> </w:t>
      </w:r>
    </w:p>
    <w:p w14:paraId="7AEDDCA1" w14:textId="77777777" w:rsidR="00F75EF4" w:rsidRDefault="00000000">
      <w:pPr>
        <w:pBdr>
          <w:bottom w:val="single" w:sz="4" w:space="1" w:color="C9CFD6"/>
        </w:pBdr>
        <w:spacing w:after="200"/>
      </w:pPr>
      <w:r>
        <w:t xml:space="preserve"> </w:t>
      </w:r>
    </w:p>
    <w:p w14:paraId="12360281" w14:textId="77777777" w:rsidR="00F75EF4" w:rsidRDefault="00000000">
      <w:pPr>
        <w:pBdr>
          <w:bottom w:val="single" w:sz="4" w:space="1" w:color="C9CFD6"/>
        </w:pBdr>
        <w:spacing w:after="200"/>
      </w:pPr>
      <w:r>
        <w:t xml:space="preserve"> </w:t>
      </w:r>
    </w:p>
    <w:p w14:paraId="3D0AC5A3" w14:textId="77777777" w:rsidR="00F75EF4" w:rsidRDefault="00000000">
      <w:pPr>
        <w:pBdr>
          <w:bottom w:val="single" w:sz="4" w:space="1" w:color="C9CFD6"/>
        </w:pBdr>
        <w:spacing w:after="200"/>
      </w:pPr>
      <w:r>
        <w:t xml:space="preserve"> </w:t>
      </w:r>
    </w:p>
    <w:p w14:paraId="614CCF96" w14:textId="77777777" w:rsidR="00F75EF4" w:rsidRDefault="00000000">
      <w:pPr>
        <w:pBdr>
          <w:bottom w:val="single" w:sz="4" w:space="1" w:color="C9CFD6"/>
        </w:pBdr>
        <w:spacing w:after="200"/>
      </w:pPr>
      <w:r>
        <w:t xml:space="preserve"> </w:t>
      </w:r>
    </w:p>
    <w:p w14:paraId="5AC4915F" w14:textId="77777777" w:rsidR="00F75EF4" w:rsidRDefault="00000000">
      <w:r>
        <w:br w:type="page"/>
      </w:r>
    </w:p>
    <w:p w14:paraId="4209C839" w14:textId="77777777" w:rsidR="00F75EF4" w:rsidRDefault="00000000">
      <w:pPr>
        <w:pStyle w:val="Heading1"/>
        <w:spacing w:before="320" w:after="140"/>
      </w:pPr>
      <w:r>
        <w:lastRenderedPageBreak/>
        <w:t>Task 3, Prioritise</w:t>
      </w:r>
    </w:p>
    <w:p w14:paraId="0C52FCF7" w14:textId="77777777" w:rsidR="00F75EF4" w:rsidRDefault="00000000">
      <w:pPr>
        <w:spacing w:after="160"/>
      </w:pPr>
      <w:r>
        <w:t>Ashford's IT budget for this quarter only covers implementing three of your six recommended mitigations immediately. The remaining three will have to wait until next quarter. Using risk-based reasoning (likelihood and impact, not just ease of implementation), rank all six from highest to lowest priority, and justify your ordering.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6150"/>
      </w:tblGrid>
      <w:tr w:rsidR="00F75EF4" w14:paraId="2EFEE43F" w14:textId="77777777">
        <w:tblPrEx>
          <w:tblCellMar>
            <w:top w:w="0" w:type="dxa"/>
            <w:bottom w:w="0" w:type="dxa"/>
          </w:tblCellMar>
        </w:tblPrEx>
        <w:tc>
          <w:tcPr>
            <w:tcW w:w="1900" w:type="dxa"/>
            <w:shd w:val="clear" w:color="auto" w:fill="003054"/>
            <w:tcMar>
              <w:top w:w="80" w:type="dxa"/>
              <w:left w:w="100" w:type="dxa"/>
              <w:bottom w:w="80" w:type="dxa"/>
              <w:right w:w="100" w:type="dxa"/>
            </w:tcMar>
          </w:tcPr>
          <w:p w14:paraId="66BF436E" w14:textId="77777777" w:rsidR="00F75EF4" w:rsidRDefault="00000000">
            <w:r>
              <w:rPr>
                <w:b/>
                <w:bCs/>
                <w:color w:val="FFFFFF"/>
              </w:rPr>
              <w:t>Rank</w:t>
            </w:r>
          </w:p>
        </w:tc>
        <w:tc>
          <w:tcPr>
            <w:tcW w:w="1300" w:type="dxa"/>
            <w:shd w:val="clear" w:color="auto" w:fill="003054"/>
            <w:tcMar>
              <w:top w:w="80" w:type="dxa"/>
              <w:left w:w="100" w:type="dxa"/>
              <w:bottom w:w="80" w:type="dxa"/>
              <w:right w:w="100" w:type="dxa"/>
            </w:tcMar>
          </w:tcPr>
          <w:p w14:paraId="528AB989" w14:textId="77777777" w:rsidR="00F75EF4" w:rsidRDefault="00000000">
            <w:r>
              <w:rPr>
                <w:b/>
                <w:bCs/>
                <w:color w:val="FFFFFF"/>
              </w:rPr>
              <w:t>Finding #</w:t>
            </w:r>
          </w:p>
        </w:tc>
        <w:tc>
          <w:tcPr>
            <w:tcW w:w="6150" w:type="dxa"/>
            <w:shd w:val="clear" w:color="auto" w:fill="003054"/>
            <w:tcMar>
              <w:top w:w="80" w:type="dxa"/>
              <w:left w:w="100" w:type="dxa"/>
              <w:bottom w:w="80" w:type="dxa"/>
              <w:right w:w="100" w:type="dxa"/>
            </w:tcMar>
          </w:tcPr>
          <w:p w14:paraId="2EFCB029" w14:textId="77777777" w:rsidR="00F75EF4" w:rsidRDefault="00000000">
            <w:r>
              <w:rPr>
                <w:b/>
                <w:bCs/>
                <w:color w:val="FFFFFF"/>
              </w:rPr>
              <w:t>Justification</w:t>
            </w:r>
          </w:p>
        </w:tc>
      </w:tr>
      <w:tr w:rsidR="00F75EF4" w14:paraId="460D1286" w14:textId="77777777">
        <w:tblPrEx>
          <w:tblCellMar>
            <w:top w:w="0" w:type="dxa"/>
            <w:bottom w:w="0" w:type="dxa"/>
          </w:tblCellMar>
        </w:tblPrEx>
        <w:tc>
          <w:tcPr>
            <w:tcW w:w="1900" w:type="dxa"/>
            <w:shd w:val="clear" w:color="auto" w:fill="FFFFFF"/>
            <w:tcMar>
              <w:top w:w="80" w:type="dxa"/>
              <w:left w:w="100" w:type="dxa"/>
              <w:bottom w:w="80" w:type="dxa"/>
              <w:right w:w="100" w:type="dxa"/>
            </w:tcMar>
          </w:tcPr>
          <w:p w14:paraId="03870614" w14:textId="77777777" w:rsidR="00F75EF4" w:rsidRDefault="00000000">
            <w:r>
              <w:rPr>
                <w:color w:val="000000"/>
              </w:rPr>
              <w:t>1 (highest priority)</w:t>
            </w:r>
          </w:p>
        </w:tc>
        <w:tc>
          <w:tcPr>
            <w:tcW w:w="1300" w:type="dxa"/>
            <w:shd w:val="clear" w:color="auto" w:fill="FFFFFF"/>
            <w:tcMar>
              <w:top w:w="80" w:type="dxa"/>
              <w:left w:w="100" w:type="dxa"/>
              <w:bottom w:w="80" w:type="dxa"/>
              <w:right w:w="100" w:type="dxa"/>
            </w:tcMar>
          </w:tcPr>
          <w:p w14:paraId="6E00E1CA" w14:textId="77777777" w:rsidR="00F75EF4" w:rsidRDefault="00F75EF4"/>
        </w:tc>
        <w:tc>
          <w:tcPr>
            <w:tcW w:w="6150" w:type="dxa"/>
            <w:shd w:val="clear" w:color="auto" w:fill="FFFFFF"/>
            <w:tcMar>
              <w:top w:w="80" w:type="dxa"/>
              <w:left w:w="100" w:type="dxa"/>
              <w:bottom w:w="80" w:type="dxa"/>
              <w:right w:w="100" w:type="dxa"/>
            </w:tcMar>
          </w:tcPr>
          <w:p w14:paraId="32E2E8E3" w14:textId="77777777" w:rsidR="00F75EF4" w:rsidRDefault="00F75EF4"/>
        </w:tc>
      </w:tr>
      <w:tr w:rsidR="00F75EF4" w14:paraId="065EBCE9" w14:textId="77777777">
        <w:tblPrEx>
          <w:tblCellMar>
            <w:top w:w="0" w:type="dxa"/>
            <w:bottom w:w="0" w:type="dxa"/>
          </w:tblCellMar>
        </w:tblPrEx>
        <w:tc>
          <w:tcPr>
            <w:tcW w:w="1900" w:type="dxa"/>
            <w:shd w:val="clear" w:color="auto" w:fill="F2F4F7"/>
            <w:tcMar>
              <w:top w:w="80" w:type="dxa"/>
              <w:left w:w="100" w:type="dxa"/>
              <w:bottom w:w="80" w:type="dxa"/>
              <w:right w:w="100" w:type="dxa"/>
            </w:tcMar>
          </w:tcPr>
          <w:p w14:paraId="7E8C7225" w14:textId="77777777" w:rsidR="00F75EF4" w:rsidRDefault="00000000">
            <w:r>
              <w:rPr>
                <w:color w:val="000000"/>
              </w:rPr>
              <w:t>2</w:t>
            </w:r>
          </w:p>
        </w:tc>
        <w:tc>
          <w:tcPr>
            <w:tcW w:w="1300" w:type="dxa"/>
            <w:shd w:val="clear" w:color="auto" w:fill="F2F4F7"/>
            <w:tcMar>
              <w:top w:w="80" w:type="dxa"/>
              <w:left w:w="100" w:type="dxa"/>
              <w:bottom w:w="80" w:type="dxa"/>
              <w:right w:w="100" w:type="dxa"/>
            </w:tcMar>
          </w:tcPr>
          <w:p w14:paraId="6D0402FB" w14:textId="77777777" w:rsidR="00F75EF4" w:rsidRDefault="00F75EF4"/>
        </w:tc>
        <w:tc>
          <w:tcPr>
            <w:tcW w:w="6150" w:type="dxa"/>
            <w:shd w:val="clear" w:color="auto" w:fill="F2F4F7"/>
            <w:tcMar>
              <w:top w:w="80" w:type="dxa"/>
              <w:left w:w="100" w:type="dxa"/>
              <w:bottom w:w="80" w:type="dxa"/>
              <w:right w:w="100" w:type="dxa"/>
            </w:tcMar>
          </w:tcPr>
          <w:p w14:paraId="4DF335AB" w14:textId="77777777" w:rsidR="00F75EF4" w:rsidRDefault="00F75EF4"/>
        </w:tc>
      </w:tr>
      <w:tr w:rsidR="00F75EF4" w14:paraId="06FCAB01" w14:textId="77777777">
        <w:tblPrEx>
          <w:tblCellMar>
            <w:top w:w="0" w:type="dxa"/>
            <w:bottom w:w="0" w:type="dxa"/>
          </w:tblCellMar>
        </w:tblPrEx>
        <w:tc>
          <w:tcPr>
            <w:tcW w:w="1900" w:type="dxa"/>
            <w:shd w:val="clear" w:color="auto" w:fill="FFFFFF"/>
            <w:tcMar>
              <w:top w:w="80" w:type="dxa"/>
              <w:left w:w="100" w:type="dxa"/>
              <w:bottom w:w="80" w:type="dxa"/>
              <w:right w:w="100" w:type="dxa"/>
            </w:tcMar>
          </w:tcPr>
          <w:p w14:paraId="7B81FDAC" w14:textId="77777777" w:rsidR="00F75EF4" w:rsidRDefault="00000000">
            <w:r>
              <w:rPr>
                <w:color w:val="000000"/>
              </w:rPr>
              <w:t>3</w:t>
            </w:r>
          </w:p>
        </w:tc>
        <w:tc>
          <w:tcPr>
            <w:tcW w:w="1300" w:type="dxa"/>
            <w:shd w:val="clear" w:color="auto" w:fill="FFFFFF"/>
            <w:tcMar>
              <w:top w:w="80" w:type="dxa"/>
              <w:left w:w="100" w:type="dxa"/>
              <w:bottom w:w="80" w:type="dxa"/>
              <w:right w:w="100" w:type="dxa"/>
            </w:tcMar>
          </w:tcPr>
          <w:p w14:paraId="44EDB72E" w14:textId="77777777" w:rsidR="00F75EF4" w:rsidRDefault="00F75EF4"/>
        </w:tc>
        <w:tc>
          <w:tcPr>
            <w:tcW w:w="6150" w:type="dxa"/>
            <w:shd w:val="clear" w:color="auto" w:fill="FFFFFF"/>
            <w:tcMar>
              <w:top w:w="80" w:type="dxa"/>
              <w:left w:w="100" w:type="dxa"/>
              <w:bottom w:w="80" w:type="dxa"/>
              <w:right w:w="100" w:type="dxa"/>
            </w:tcMar>
          </w:tcPr>
          <w:p w14:paraId="6E9937C0" w14:textId="77777777" w:rsidR="00F75EF4" w:rsidRDefault="00F75EF4"/>
        </w:tc>
      </w:tr>
      <w:tr w:rsidR="00F75EF4" w14:paraId="6F522343" w14:textId="77777777">
        <w:tblPrEx>
          <w:tblCellMar>
            <w:top w:w="0" w:type="dxa"/>
            <w:bottom w:w="0" w:type="dxa"/>
          </w:tblCellMar>
        </w:tblPrEx>
        <w:tc>
          <w:tcPr>
            <w:tcW w:w="1900" w:type="dxa"/>
            <w:shd w:val="clear" w:color="auto" w:fill="F2F4F7"/>
            <w:tcMar>
              <w:top w:w="80" w:type="dxa"/>
              <w:left w:w="100" w:type="dxa"/>
              <w:bottom w:w="80" w:type="dxa"/>
              <w:right w:w="100" w:type="dxa"/>
            </w:tcMar>
          </w:tcPr>
          <w:p w14:paraId="2638E85B" w14:textId="77777777" w:rsidR="00F75EF4" w:rsidRDefault="00000000">
            <w:r>
              <w:rPr>
                <w:color w:val="000000"/>
              </w:rPr>
              <w:t>4</w:t>
            </w:r>
          </w:p>
        </w:tc>
        <w:tc>
          <w:tcPr>
            <w:tcW w:w="1300" w:type="dxa"/>
            <w:shd w:val="clear" w:color="auto" w:fill="F2F4F7"/>
            <w:tcMar>
              <w:top w:w="80" w:type="dxa"/>
              <w:left w:w="100" w:type="dxa"/>
              <w:bottom w:w="80" w:type="dxa"/>
              <w:right w:w="100" w:type="dxa"/>
            </w:tcMar>
          </w:tcPr>
          <w:p w14:paraId="7036BE3A" w14:textId="77777777" w:rsidR="00F75EF4" w:rsidRDefault="00F75EF4"/>
        </w:tc>
        <w:tc>
          <w:tcPr>
            <w:tcW w:w="6150" w:type="dxa"/>
            <w:shd w:val="clear" w:color="auto" w:fill="F2F4F7"/>
            <w:tcMar>
              <w:top w:w="80" w:type="dxa"/>
              <w:left w:w="100" w:type="dxa"/>
              <w:bottom w:w="80" w:type="dxa"/>
              <w:right w:w="100" w:type="dxa"/>
            </w:tcMar>
          </w:tcPr>
          <w:p w14:paraId="7F2CA8BC" w14:textId="77777777" w:rsidR="00F75EF4" w:rsidRDefault="00F75EF4"/>
        </w:tc>
      </w:tr>
      <w:tr w:rsidR="00F75EF4" w14:paraId="62A1E66C" w14:textId="77777777">
        <w:tblPrEx>
          <w:tblCellMar>
            <w:top w:w="0" w:type="dxa"/>
            <w:bottom w:w="0" w:type="dxa"/>
          </w:tblCellMar>
        </w:tblPrEx>
        <w:tc>
          <w:tcPr>
            <w:tcW w:w="1900" w:type="dxa"/>
            <w:shd w:val="clear" w:color="auto" w:fill="FFFFFF"/>
            <w:tcMar>
              <w:top w:w="80" w:type="dxa"/>
              <w:left w:w="100" w:type="dxa"/>
              <w:bottom w:w="80" w:type="dxa"/>
              <w:right w:w="100" w:type="dxa"/>
            </w:tcMar>
          </w:tcPr>
          <w:p w14:paraId="3D1FC1FE" w14:textId="77777777" w:rsidR="00F75EF4" w:rsidRDefault="00000000">
            <w:r>
              <w:rPr>
                <w:color w:val="000000"/>
              </w:rPr>
              <w:t>5</w:t>
            </w:r>
          </w:p>
        </w:tc>
        <w:tc>
          <w:tcPr>
            <w:tcW w:w="1300" w:type="dxa"/>
            <w:shd w:val="clear" w:color="auto" w:fill="FFFFFF"/>
            <w:tcMar>
              <w:top w:w="80" w:type="dxa"/>
              <w:left w:w="100" w:type="dxa"/>
              <w:bottom w:w="80" w:type="dxa"/>
              <w:right w:w="100" w:type="dxa"/>
            </w:tcMar>
          </w:tcPr>
          <w:p w14:paraId="06620279" w14:textId="77777777" w:rsidR="00F75EF4" w:rsidRDefault="00F75EF4"/>
        </w:tc>
        <w:tc>
          <w:tcPr>
            <w:tcW w:w="6150" w:type="dxa"/>
            <w:shd w:val="clear" w:color="auto" w:fill="FFFFFF"/>
            <w:tcMar>
              <w:top w:w="80" w:type="dxa"/>
              <w:left w:w="100" w:type="dxa"/>
              <w:bottom w:w="80" w:type="dxa"/>
              <w:right w:w="100" w:type="dxa"/>
            </w:tcMar>
          </w:tcPr>
          <w:p w14:paraId="79057D39" w14:textId="77777777" w:rsidR="00F75EF4" w:rsidRDefault="00F75EF4"/>
        </w:tc>
      </w:tr>
      <w:tr w:rsidR="00F75EF4" w14:paraId="7389D071" w14:textId="77777777">
        <w:tblPrEx>
          <w:tblCellMar>
            <w:top w:w="0" w:type="dxa"/>
            <w:bottom w:w="0" w:type="dxa"/>
          </w:tblCellMar>
        </w:tblPrEx>
        <w:tc>
          <w:tcPr>
            <w:tcW w:w="1900" w:type="dxa"/>
            <w:shd w:val="clear" w:color="auto" w:fill="F2F4F7"/>
            <w:tcMar>
              <w:top w:w="80" w:type="dxa"/>
              <w:left w:w="100" w:type="dxa"/>
              <w:bottom w:w="80" w:type="dxa"/>
              <w:right w:w="100" w:type="dxa"/>
            </w:tcMar>
          </w:tcPr>
          <w:p w14:paraId="78119AAB" w14:textId="77777777" w:rsidR="00F75EF4" w:rsidRDefault="00000000">
            <w:r>
              <w:rPr>
                <w:color w:val="000000"/>
              </w:rPr>
              <w:t>6 (lowest priority)</w:t>
            </w:r>
          </w:p>
        </w:tc>
        <w:tc>
          <w:tcPr>
            <w:tcW w:w="1300" w:type="dxa"/>
            <w:shd w:val="clear" w:color="auto" w:fill="F2F4F7"/>
            <w:tcMar>
              <w:top w:w="80" w:type="dxa"/>
              <w:left w:w="100" w:type="dxa"/>
              <w:bottom w:w="80" w:type="dxa"/>
              <w:right w:w="100" w:type="dxa"/>
            </w:tcMar>
          </w:tcPr>
          <w:p w14:paraId="56677F5E" w14:textId="77777777" w:rsidR="00F75EF4" w:rsidRDefault="00F75EF4"/>
        </w:tc>
        <w:tc>
          <w:tcPr>
            <w:tcW w:w="6150" w:type="dxa"/>
            <w:shd w:val="clear" w:color="auto" w:fill="F2F4F7"/>
            <w:tcMar>
              <w:top w:w="80" w:type="dxa"/>
              <w:left w:w="100" w:type="dxa"/>
              <w:bottom w:w="80" w:type="dxa"/>
              <w:right w:w="100" w:type="dxa"/>
            </w:tcMar>
          </w:tcPr>
          <w:p w14:paraId="5B8E0CB1" w14:textId="77777777" w:rsidR="00F75EF4" w:rsidRDefault="00F75EF4"/>
        </w:tc>
      </w:tr>
    </w:tbl>
    <w:p w14:paraId="090E7FB5" w14:textId="77777777" w:rsidR="00F75EF4" w:rsidRDefault="00000000">
      <w:r>
        <w:br w:type="page"/>
      </w:r>
    </w:p>
    <w:p w14:paraId="0C45F196" w14:textId="77777777" w:rsidR="00F75EF4" w:rsidRDefault="00000000">
      <w:pPr>
        <w:pStyle w:val="Heading1"/>
        <w:spacing w:before="320" w:after="140"/>
      </w:pPr>
      <w:r>
        <w:lastRenderedPageBreak/>
        <w:t>Reflection</w:t>
      </w:r>
    </w:p>
    <w:p w14:paraId="7251CF1F" w14:textId="77777777" w:rsidR="00F75EF4" w:rsidRDefault="00000000">
      <w:pPr>
        <w:spacing w:after="160"/>
      </w:pPr>
      <w:r>
        <w:rPr>
          <w:sz w:val="21"/>
          <w:szCs w:val="21"/>
        </w:rPr>
        <w:t>Answer in a short paragraph (4 to 6 sentences): Findings 3 and 6 both involve a device or session being actively compromised or crashed, rather than just scanned or flooded. Why might these two, even though they're less immediately visible than a service outage, represent a different category of risk to Ashford than the others on this list? What would you tell Ashford's management about the difference between an attack that's merely disruptive and one that's actually intrusive?</w:t>
      </w:r>
    </w:p>
    <w:p w14:paraId="4783CAFA" w14:textId="77777777" w:rsidR="00F75EF4" w:rsidRDefault="00000000">
      <w:pPr>
        <w:pBdr>
          <w:bottom w:val="single" w:sz="4" w:space="1" w:color="C9CFD6"/>
        </w:pBdr>
        <w:spacing w:after="200"/>
      </w:pPr>
      <w:r>
        <w:t xml:space="preserve"> </w:t>
      </w:r>
    </w:p>
    <w:p w14:paraId="260EB642" w14:textId="77777777" w:rsidR="00F75EF4" w:rsidRDefault="00000000">
      <w:pPr>
        <w:pBdr>
          <w:bottom w:val="single" w:sz="4" w:space="1" w:color="C9CFD6"/>
        </w:pBdr>
        <w:spacing w:after="200"/>
      </w:pPr>
      <w:r>
        <w:t xml:space="preserve"> </w:t>
      </w:r>
    </w:p>
    <w:p w14:paraId="1D72C8DC" w14:textId="77777777" w:rsidR="00F75EF4" w:rsidRDefault="00000000">
      <w:pPr>
        <w:pBdr>
          <w:bottom w:val="single" w:sz="4" w:space="1" w:color="C9CFD6"/>
        </w:pBdr>
        <w:spacing w:after="200"/>
      </w:pPr>
      <w:r>
        <w:t xml:space="preserve"> </w:t>
      </w:r>
    </w:p>
    <w:p w14:paraId="57907351" w14:textId="77777777" w:rsidR="00F75EF4" w:rsidRDefault="00000000">
      <w:pPr>
        <w:pBdr>
          <w:bottom w:val="single" w:sz="4" w:space="1" w:color="C9CFD6"/>
        </w:pBdr>
        <w:spacing w:after="200"/>
      </w:pPr>
      <w:r>
        <w:t xml:space="preserve"> </w:t>
      </w:r>
    </w:p>
    <w:p w14:paraId="5BA4CAA2" w14:textId="77777777" w:rsidR="00F75EF4" w:rsidRDefault="00000000">
      <w:pPr>
        <w:pBdr>
          <w:bottom w:val="single" w:sz="4" w:space="1" w:color="C9CFD6"/>
        </w:pBdr>
        <w:spacing w:after="200"/>
      </w:pPr>
      <w:r>
        <w:t xml:space="preserve"> </w:t>
      </w:r>
    </w:p>
    <w:p w14:paraId="5BFE8B62" w14:textId="77777777" w:rsidR="00F75EF4" w:rsidRDefault="00000000">
      <w:pPr>
        <w:pBdr>
          <w:bottom w:val="single" w:sz="4" w:space="1" w:color="C9CFD6"/>
        </w:pBdr>
        <w:spacing w:after="200"/>
      </w:pPr>
      <w:r>
        <w:t xml:space="preserve"> </w:t>
      </w:r>
    </w:p>
    <w:sectPr w:rsidR="00F75EF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C36D2"/>
    <w:multiLevelType w:val="hybridMultilevel"/>
    <w:tmpl w:val="861C6130"/>
    <w:lvl w:ilvl="0" w:tplc="CDDE7928">
      <w:start w:val="1"/>
      <w:numFmt w:val="bullet"/>
      <w:lvlText w:val="●"/>
      <w:lvlJc w:val="left"/>
      <w:pPr>
        <w:ind w:left="720" w:hanging="360"/>
      </w:pPr>
    </w:lvl>
    <w:lvl w:ilvl="1" w:tplc="6A9406EC">
      <w:start w:val="1"/>
      <w:numFmt w:val="bullet"/>
      <w:lvlText w:val="○"/>
      <w:lvlJc w:val="left"/>
      <w:pPr>
        <w:ind w:left="1440" w:hanging="360"/>
      </w:pPr>
    </w:lvl>
    <w:lvl w:ilvl="2" w:tplc="CEE27112">
      <w:start w:val="1"/>
      <w:numFmt w:val="bullet"/>
      <w:lvlText w:val="■"/>
      <w:lvlJc w:val="left"/>
      <w:pPr>
        <w:ind w:left="2160" w:hanging="360"/>
      </w:pPr>
    </w:lvl>
    <w:lvl w:ilvl="3" w:tplc="625274DC">
      <w:start w:val="1"/>
      <w:numFmt w:val="bullet"/>
      <w:lvlText w:val="●"/>
      <w:lvlJc w:val="left"/>
      <w:pPr>
        <w:ind w:left="2880" w:hanging="360"/>
      </w:pPr>
    </w:lvl>
    <w:lvl w:ilvl="4" w:tplc="B192DECC">
      <w:start w:val="1"/>
      <w:numFmt w:val="bullet"/>
      <w:lvlText w:val="○"/>
      <w:lvlJc w:val="left"/>
      <w:pPr>
        <w:ind w:left="3600" w:hanging="360"/>
      </w:pPr>
    </w:lvl>
    <w:lvl w:ilvl="5" w:tplc="EF285154">
      <w:start w:val="1"/>
      <w:numFmt w:val="bullet"/>
      <w:lvlText w:val="■"/>
      <w:lvlJc w:val="left"/>
      <w:pPr>
        <w:ind w:left="4320" w:hanging="360"/>
      </w:pPr>
    </w:lvl>
    <w:lvl w:ilvl="6" w:tplc="7EDC2CEC">
      <w:start w:val="1"/>
      <w:numFmt w:val="bullet"/>
      <w:lvlText w:val="●"/>
      <w:lvlJc w:val="left"/>
      <w:pPr>
        <w:ind w:left="5040" w:hanging="360"/>
      </w:pPr>
    </w:lvl>
    <w:lvl w:ilvl="7" w:tplc="A9A466F2">
      <w:start w:val="1"/>
      <w:numFmt w:val="bullet"/>
      <w:lvlText w:val="●"/>
      <w:lvlJc w:val="left"/>
      <w:pPr>
        <w:ind w:left="5760" w:hanging="360"/>
      </w:pPr>
    </w:lvl>
    <w:lvl w:ilvl="8" w:tplc="B8B2F62C">
      <w:start w:val="1"/>
      <w:numFmt w:val="bullet"/>
      <w:lvlText w:val="●"/>
      <w:lvlJc w:val="left"/>
      <w:pPr>
        <w:ind w:left="6480" w:hanging="360"/>
      </w:pPr>
    </w:lvl>
  </w:abstractNum>
  <w:abstractNum w:abstractNumId="1" w15:restartNumberingAfterBreak="0">
    <w:nsid w:val="2C2A7BC3"/>
    <w:multiLevelType w:val="hybridMultilevel"/>
    <w:tmpl w:val="8B92C770"/>
    <w:lvl w:ilvl="0" w:tplc="C354F7DE">
      <w:start w:val="1"/>
      <w:numFmt w:val="bullet"/>
      <w:lvlText w:val="•"/>
      <w:lvlJc w:val="left"/>
      <w:pPr>
        <w:ind w:left="460" w:hanging="260"/>
      </w:pPr>
    </w:lvl>
    <w:lvl w:ilvl="1" w:tplc="98349A00">
      <w:numFmt w:val="decimal"/>
      <w:lvlText w:val=""/>
      <w:lvlJc w:val="left"/>
    </w:lvl>
    <w:lvl w:ilvl="2" w:tplc="79AAD270">
      <w:numFmt w:val="decimal"/>
      <w:lvlText w:val=""/>
      <w:lvlJc w:val="left"/>
    </w:lvl>
    <w:lvl w:ilvl="3" w:tplc="AE28C100">
      <w:numFmt w:val="decimal"/>
      <w:lvlText w:val=""/>
      <w:lvlJc w:val="left"/>
    </w:lvl>
    <w:lvl w:ilvl="4" w:tplc="8D128F62">
      <w:numFmt w:val="decimal"/>
      <w:lvlText w:val=""/>
      <w:lvlJc w:val="left"/>
    </w:lvl>
    <w:lvl w:ilvl="5" w:tplc="1C821944">
      <w:numFmt w:val="decimal"/>
      <w:lvlText w:val=""/>
      <w:lvlJc w:val="left"/>
    </w:lvl>
    <w:lvl w:ilvl="6" w:tplc="B38206DC">
      <w:numFmt w:val="decimal"/>
      <w:lvlText w:val=""/>
      <w:lvlJc w:val="left"/>
    </w:lvl>
    <w:lvl w:ilvl="7" w:tplc="8BF0FF24">
      <w:numFmt w:val="decimal"/>
      <w:lvlText w:val=""/>
      <w:lvlJc w:val="left"/>
    </w:lvl>
    <w:lvl w:ilvl="8" w:tplc="9228B508">
      <w:numFmt w:val="decimal"/>
      <w:lvlText w:val=""/>
      <w:lvlJc w:val="left"/>
    </w:lvl>
  </w:abstractNum>
  <w:abstractNum w:abstractNumId="2" w15:restartNumberingAfterBreak="0">
    <w:nsid w:val="78B45C0A"/>
    <w:multiLevelType w:val="hybridMultilevel"/>
    <w:tmpl w:val="77D0037E"/>
    <w:lvl w:ilvl="0" w:tplc="3794AAF0">
      <w:start w:val="1"/>
      <w:numFmt w:val="decimal"/>
      <w:lvlText w:val="%1."/>
      <w:lvlJc w:val="left"/>
      <w:pPr>
        <w:ind w:left="460" w:hanging="260"/>
      </w:pPr>
    </w:lvl>
    <w:lvl w:ilvl="1" w:tplc="5A225946">
      <w:numFmt w:val="decimal"/>
      <w:lvlText w:val=""/>
      <w:lvlJc w:val="left"/>
    </w:lvl>
    <w:lvl w:ilvl="2" w:tplc="3106182C">
      <w:numFmt w:val="decimal"/>
      <w:lvlText w:val=""/>
      <w:lvlJc w:val="left"/>
    </w:lvl>
    <w:lvl w:ilvl="3" w:tplc="8DB29032">
      <w:numFmt w:val="decimal"/>
      <w:lvlText w:val=""/>
      <w:lvlJc w:val="left"/>
    </w:lvl>
    <w:lvl w:ilvl="4" w:tplc="50ECD42E">
      <w:numFmt w:val="decimal"/>
      <w:lvlText w:val=""/>
      <w:lvlJc w:val="left"/>
    </w:lvl>
    <w:lvl w:ilvl="5" w:tplc="667C02B2">
      <w:numFmt w:val="decimal"/>
      <w:lvlText w:val=""/>
      <w:lvlJc w:val="left"/>
    </w:lvl>
    <w:lvl w:ilvl="6" w:tplc="9E76BCA0">
      <w:numFmt w:val="decimal"/>
      <w:lvlText w:val=""/>
      <w:lvlJc w:val="left"/>
    </w:lvl>
    <w:lvl w:ilvl="7" w:tplc="C082B1E6">
      <w:numFmt w:val="decimal"/>
      <w:lvlText w:val=""/>
      <w:lvlJc w:val="left"/>
    </w:lvl>
    <w:lvl w:ilvl="8" w:tplc="446444A0">
      <w:numFmt w:val="decimal"/>
      <w:lvlText w:val=""/>
      <w:lvlJc w:val="left"/>
    </w:lvl>
  </w:abstractNum>
  <w:abstractNum w:abstractNumId="3" w15:restartNumberingAfterBreak="0">
    <w:nsid w:val="7D1B35C0"/>
    <w:multiLevelType w:val="hybridMultilevel"/>
    <w:tmpl w:val="8DDEF030"/>
    <w:lvl w:ilvl="0" w:tplc="06241210">
      <w:start w:val="1"/>
      <w:numFmt w:val="decimal"/>
      <w:lvlText w:val="%1."/>
      <w:lvlJc w:val="left"/>
      <w:pPr>
        <w:ind w:left="460" w:hanging="260"/>
      </w:pPr>
    </w:lvl>
    <w:lvl w:ilvl="1" w:tplc="3D880EDA">
      <w:numFmt w:val="decimal"/>
      <w:lvlText w:val=""/>
      <w:lvlJc w:val="left"/>
    </w:lvl>
    <w:lvl w:ilvl="2" w:tplc="27BCDAB6">
      <w:numFmt w:val="decimal"/>
      <w:lvlText w:val=""/>
      <w:lvlJc w:val="left"/>
    </w:lvl>
    <w:lvl w:ilvl="3" w:tplc="F280D038">
      <w:numFmt w:val="decimal"/>
      <w:lvlText w:val=""/>
      <w:lvlJc w:val="left"/>
    </w:lvl>
    <w:lvl w:ilvl="4" w:tplc="72383EC4">
      <w:numFmt w:val="decimal"/>
      <w:lvlText w:val=""/>
      <w:lvlJc w:val="left"/>
    </w:lvl>
    <w:lvl w:ilvl="5" w:tplc="5B2036DC">
      <w:numFmt w:val="decimal"/>
      <w:lvlText w:val=""/>
      <w:lvlJc w:val="left"/>
    </w:lvl>
    <w:lvl w:ilvl="6" w:tplc="205A8CEC">
      <w:numFmt w:val="decimal"/>
      <w:lvlText w:val=""/>
      <w:lvlJc w:val="left"/>
    </w:lvl>
    <w:lvl w:ilvl="7" w:tplc="A29A9290">
      <w:numFmt w:val="decimal"/>
      <w:lvlText w:val=""/>
      <w:lvlJc w:val="left"/>
    </w:lvl>
    <w:lvl w:ilvl="8" w:tplc="29808E2E">
      <w:numFmt w:val="decimal"/>
      <w:lvlText w:val=""/>
      <w:lvlJc w:val="left"/>
    </w:lvl>
  </w:abstractNum>
  <w:num w:numId="1" w16cid:durableId="20109835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EF4"/>
    <w:rsid w:val="00366421"/>
    <w:rsid w:val="00775597"/>
    <w:rsid w:val="00F75EF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3CF01"/>
  <w15:docId w15:val="{8771EE02-C73F-4996-BBFE-4700EC002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Template>
  <TotalTime>1</TotalTime>
  <Pages>8</Pages>
  <Words>1086</Words>
  <Characters>6194</Characters>
  <Application>Microsoft Office Word</Application>
  <DocSecurity>0</DocSecurity>
  <Lines>51</Lines>
  <Paragraphs>14</Paragraphs>
  <ScaleCrop>false</ScaleCrop>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Harinda Fernando</cp:lastModifiedBy>
  <cp:revision>2</cp:revision>
  <dcterms:created xsi:type="dcterms:W3CDTF">2026-08-21T08:07:00Z</dcterms:created>
  <dcterms:modified xsi:type="dcterms:W3CDTF">2026-08-21T08:13:00Z</dcterms:modified>
</cp:coreProperties>
</file>