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66666"/>
          <w:sz w:val="20"/>
          <w:szCs w:val="20"/>
        </w:rPr>
        <w:t xml:space="preserve">IT3120 - Lecture 5</w:t>
      </w:r>
    </w:p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Introduction to Finance Accounting</w:t>
      </w:r>
    </w:p>
    <w:p>
      <w:pPr>
        <w:pBdr>
          <w:bottom w:val="single" w:color="1F4E79" w:sz="6"/>
        </w:pBdr>
        <w:spacing w:after="200"/>
      </w:pPr>
      <w:r>
        <w:rPr>
          <w:i/>
          <w:iCs/>
          <w:color w:val="666666"/>
        </w:rPr>
        <w:t xml:space="preserve">Exam short notes: Balance Sheet, Profit &amp; Loss, Cash Flow, Ratios</w:t>
      </w:r>
    </w:p>
    <w:p>
      <w:pPr>
        <w:pStyle w:val="Heading1"/>
        <w:spacing w:after="120" w:before="240"/>
      </w:pPr>
      <w:r>
        <w:t xml:space="preserve">What is financial accounting?</w:t>
      </w:r>
    </w:p>
    <w:p>
      <w:pPr>
        <w:spacing w:after="100"/>
      </w:pPr>
      <w:r>
        <w:t xml:space="preserve">Recording, classifying, summarizing and reporting a business's financial transactions to provide useful information for decision-making, mainly for external users (investors, lenders).</w:t>
      </w:r>
    </w:p>
    <w:p>
      <w:pPr>
        <w:pStyle w:val="Heading1"/>
        <w:spacing w:after="120" w:before="240"/>
      </w:pPr>
      <w:r>
        <w:t xml:space="preserve">Core building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Revenue = total money earned (top line). Income = revenue - expenses (bottom line, roughly profit).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Expenses = recurring running costs (salaries, rent). Expenditure = all money spent, including investments (equipment).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Profit = revenue &gt; expenses. Loss = expenses &gt;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Assets: Current (cash, receivables, inventory - under 1 year), Fixed (buildings, equipment), Intangible (patents, goodwill).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Liabilities: Current (under 1 year - bills, short loans), Long-term (over 1 year - mortgages, bonds).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Equity = Assets - Liabilities (owner's stake in the business).</w:t>
      </w:r>
    </w:p>
    <w:p>
      <w:pPr>
        <w:pStyle w:val="Heading1"/>
        <w:spacing w:after="120" w:before="240"/>
      </w:pPr>
      <w:r>
        <w:t xml:space="preserve">1. Balance sheet</w:t>
      </w:r>
    </w:p>
    <w:p>
      <w:pPr>
        <w:spacing w:after="100"/>
      </w:pPr>
      <w:r>
        <w:t xml:space="preserve">A snapshot of what the business owns, owes, and the owners' value, at a specific point in time.</w:t>
      </w:r>
    </w:p>
    <w:p>
      <w:pPr>
        <w:pBdr>
          <w:top w:val="single" w:color="1F4E79" w:sz="4"/>
          <w:bottom w:val="single" w:color="1F4E79" w:sz="4"/>
        </w:pBdr>
        <w:shd w:fill="DDEBF7" w:val="clear"/>
        <w:spacing w:after="120" w:before="80"/>
        <w:ind w:left="200" w:right="200"/>
      </w:pPr>
      <w:r>
        <w:rPr>
          <w:b/>
          <w:bCs/>
          <w:color w:val="1F4E79"/>
          <w:sz w:val="24"/>
          <w:szCs w:val="24"/>
        </w:rPr>
        <w:t xml:space="preserve">Assets = Liabilities + Equity</w:t>
      </w:r>
    </w:p>
    <w:p>
      <w:pPr>
        <w:spacing w:after="100"/>
      </w:pPr>
      <w:r>
        <w:t xml:space="preserve">Shows: financial position, liquidity (current assets vs current liabilities), financial structure, solvency and risk.</w:t>
      </w:r>
    </w:p>
    <w:p>
      <w:pPr>
        <w:pStyle w:val="Heading1"/>
        <w:spacing w:after="120" w:before="240"/>
      </w:pPr>
      <w:r>
        <w:t xml:space="preserve">2. Income statement (Profit &amp; Loss)</w:t>
      </w:r>
    </w:p>
    <w:p>
      <w:pPr>
        <w:spacing w:after="100"/>
      </w:pPr>
      <w:r>
        <w:t xml:space="preserve">Shows financial performance over a period.</w:t>
      </w:r>
    </w:p>
    <w:p>
      <w:pPr>
        <w:pBdr>
          <w:top w:val="single" w:color="1F4E79" w:sz="4"/>
          <w:bottom w:val="single" w:color="1F4E79" w:sz="4"/>
        </w:pBdr>
        <w:shd w:fill="DDEBF7" w:val="clear"/>
        <w:spacing w:after="120" w:before="80"/>
        <w:ind w:left="200" w:right="200"/>
      </w:pPr>
      <w:r>
        <w:rPr>
          <w:b/>
          <w:bCs/>
          <w:color w:val="1F4E79"/>
          <w:sz w:val="24"/>
          <w:szCs w:val="24"/>
        </w:rPr>
        <w:t xml:space="preserve">Revenue - Expenses = Profit / Loss</w:t>
      </w:r>
    </w:p>
    <w:p>
      <w:pPr>
        <w:pStyle w:val="Heading2"/>
        <w:spacing w:after="100" w:before="200"/>
      </w:pPr>
      <w:r>
        <w:t xml:space="preserve">Profit levels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36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Gross profit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Revenue - Cost of Sales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Efficiency of producing/delivering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Operating profit</w:t>
            </w:r>
          </w:p>
        </w:tc>
        <w:tc>
          <w:tcPr>
            <w:tcW w:type="dxa" w:w="36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Gross Profit - Operating Expenses</w:t>
            </w:r>
          </w:p>
        </w:tc>
        <w:tc>
          <w:tcPr>
            <w:tcW w:type="dxa" w:w="3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Profit from core operations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Net profit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Operating Profit - finance costs &amp; taxes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Final profit after everything</w:t>
            </w:r>
          </w:p>
        </w:tc>
      </w:tr>
    </w:tbl>
    <w:p>
      <w:pPr>
        <w:pStyle w:val="Heading1"/>
        <w:spacing w:after="120" w:before="240"/>
      </w:pPr>
      <w:r>
        <w:t xml:space="preserve">3. Cash flow statement</w:t>
      </w:r>
    </w:p>
    <w:p>
      <w:pPr>
        <w:spacing w:after="100"/>
      </w:pPr>
      <w:r>
        <w:t xml:space="preserve">Shows the movement of cash in and out of the business over a period. Three activities: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Operating - cash from core business: customer payments in; salaries, suppliers, day-to-day expenses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Investing - buying/selling long-term assets: equipment/tech purchases out; sale of old assets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Financing - raising and repaying funds: loans and shareholder investment in; loan repayments, interest, dividends out.</w:t>
      </w:r>
    </w:p>
    <w:p>
      <w:pPr>
        <w:spacing w:after="100"/>
      </w:pPr>
      <w:r>
        <w:t xml:space="preserve">Why it matters: a business can be profitable on paper yet still go bankrupt without enough cash. Positive cash flow = can pay bills, invest, grow. Negative cash flow = more going out than coming in.</w:t>
      </w:r>
    </w:p>
    <w:p>
      <w:pPr>
        <w:pStyle w:val="Heading1"/>
        <w:spacing w:after="120" w:before="240"/>
      </w:pPr>
      <w:r>
        <w:t xml:space="preserve">4. Financial ratios</w:t>
      </w:r>
    </w:p>
    <w:p>
      <w:pPr>
        <w:spacing w:after="100"/>
      </w:pPr>
      <w:r>
        <w:t xml:space="preserve">Relationships between figures in the financial statements, used to analyze performance and position.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Ratio type</w:t>
            </w:r>
          </w:p>
        </w:tc>
        <w:tc>
          <w:tcPr>
            <w:tcW w:type="dxa" w:w="64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What it measures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Profitability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Ability to turn revenue into actual profit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Liquidity</w:t>
            </w:r>
          </w:p>
        </w:tc>
        <w:tc>
          <w:tcPr>
            <w:tcW w:type="dxa" w:w="64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Ability to meet short-term obligations (current assets vs current liabilities)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Efficiency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How well the business manages working capital and assets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Gearing</w:t>
            </w:r>
          </w:p>
        </w:tc>
        <w:tc>
          <w:tcPr>
            <w:tcW w:type="dxa" w:w="64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Reliance on debt vs equity financing (e.g. debt-to-equity ratio)</w:t>
            </w:r>
          </w:p>
        </w:tc>
      </w:tr>
    </w:tbl>
    <w:p>
      <w:pPr>
        <w:pStyle w:val="Heading2"/>
        <w:spacing w:after="100" w:before="200"/>
      </w:pPr>
      <w:r>
        <w:t xml:space="preserve">Key ratio formulas (from the Dialog Axiata example)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Gross Profit Margin = Gross Profit / Revenue x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Net Profit Margin = Net Profit / Revenue x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Ratio = Current Assets / Current Liabilities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Debt-to-Equity = Total Debt / Equity</w:t>
      </w:r>
    </w:p>
    <w:p>
      <w:pPr>
        <w:pStyle w:val="Heading1"/>
        <w:spacing w:after="120" w:before="240"/>
      </w:pPr>
      <w:r>
        <w:t xml:space="preserve">Worked practice questions (with answers)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200"/>
      </w:tblGrid>
      <w:tr>
        <w:tc>
          <w:tcPr>
            <w:tcW w:type="dxa" w:w="5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Revenue 100,000; Cost of Sales 60,000 -&gt; Gross Profit?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40,000  (100,000 - 60,000)</w:t>
            </w:r>
          </w:p>
        </w:tc>
      </w:tr>
      <w:tr>
        <w:tc>
          <w:tcPr>
            <w:tcW w:type="dxa" w:w="5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Assets 150,000; Liabilities 90,000 -&gt; Equity?</w:t>
            </w:r>
          </w:p>
        </w:tc>
        <w:tc>
          <w:tcPr>
            <w:tcW w:type="dxa" w:w="4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60,000  (150,000 - 90,000)</w:t>
            </w:r>
          </w:p>
        </w:tc>
      </w:tr>
      <w:tr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Cash in from customers 80,000; cash out for salaries/expenses 50,000 -&gt; Net Operating Cash Flow?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30,000  (80,000 - 50,000)</w:t>
            </w:r>
          </w:p>
        </w:tc>
      </w:tr>
      <w:tr>
        <w:tc>
          <w:tcPr>
            <w:tcW w:type="dxa" w:w="5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Which is a Financing Activity: customer cash, equipment purchase, bank loan, salaries?</w:t>
            </w:r>
          </w:p>
        </w:tc>
        <w:tc>
          <w:tcPr>
            <w:tcW w:type="dxa" w:w="4200"/>
            <w:shd w:fill="F2F2F2" w:val="clear"/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Loan received from bank</w:t>
            </w:r>
          </w:p>
        </w:tc>
      </w:tr>
    </w:tbl>
    <w:p>
      <w:pPr>
        <w:pStyle w:val="Heading1"/>
        <w:spacing w:after="120" w:before="240"/>
      </w:pPr>
      <w:r>
        <w:t xml:space="preserve">One-line summary</w:t>
      </w:r>
    </w:p>
    <w:p>
      <w:pPr>
        <w:spacing w:after="100"/>
      </w:pPr>
      <w:r>
        <w:t xml:space="preserve">Balance Sheet = position (a moment in time). Income Statement = performance (over a period). Cash Flow Statement = liquidity (cash moving over a period). Ratios turn all three into insights about profitability, liquidity, efficiency and risk.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2026-09-01T11:55:35.062Z</dcterms:created>
  <dcterms:modified xsi:type="dcterms:W3CDTF">2026-09-01T11:55:35.075Z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