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F1BB2" w14:textId="2C3FA995" w:rsidR="00C14101" w:rsidRPr="00926751" w:rsidRDefault="00C14101" w:rsidP="00C0350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9267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Slide 1</w:t>
      </w:r>
    </w:p>
    <w:p w14:paraId="21597154" w14:textId="36440CCA" w:rsidR="00D04F41" w:rsidRPr="00A74BFC" w:rsidRDefault="00D04F41" w:rsidP="00C0350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74BFC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Scalability is defined by julianbrowne.com as </w:t>
      </w:r>
      <w:r w:rsidR="00926751" w:rsidRPr="00A74BFC">
        <w:rPr>
          <w:rFonts w:ascii="Times New Roman" w:hAnsi="Times New Roman" w:cs="Times New Roman"/>
          <w:i/>
          <w:iCs/>
          <w:color w:val="000000" w:themeColor="text1"/>
          <w:sz w:val="40"/>
          <w:szCs w:val="40"/>
        </w:rPr>
        <w:t xml:space="preserve">A Service is said to be scalable if when we increase the resources in a system, it </w:t>
      </w:r>
      <w:proofErr w:type="gramStart"/>
      <w:r w:rsidR="00926751" w:rsidRPr="00A74BFC">
        <w:rPr>
          <w:rFonts w:ascii="Times New Roman" w:hAnsi="Times New Roman" w:cs="Times New Roman"/>
          <w:i/>
          <w:iCs/>
          <w:color w:val="000000" w:themeColor="text1"/>
          <w:sz w:val="40"/>
          <w:szCs w:val="40"/>
        </w:rPr>
        <w:t>result</w:t>
      </w:r>
      <w:proofErr w:type="gramEnd"/>
      <w:r w:rsidR="00926751" w:rsidRPr="00A74BFC">
        <w:rPr>
          <w:rFonts w:ascii="Times New Roman" w:hAnsi="Times New Roman" w:cs="Times New Roman"/>
          <w:i/>
          <w:iCs/>
          <w:color w:val="000000" w:themeColor="text1"/>
          <w:sz w:val="40"/>
          <w:szCs w:val="40"/>
        </w:rPr>
        <w:t xml:space="preserve"> in increased performance in a manner proportional to resources added</w:t>
      </w:r>
    </w:p>
    <w:p w14:paraId="48CCC212" w14:textId="7FE67F73" w:rsidR="00D04F41" w:rsidRPr="00A74BFC" w:rsidRDefault="00D04F41" w:rsidP="00C0350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74BFC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According to hoghscalability.com scalability is </w:t>
      </w:r>
      <w:r w:rsidR="00926751" w:rsidRPr="00A74BFC">
        <w:rPr>
          <w:rFonts w:ascii="Times New Roman" w:hAnsi="Times New Roman" w:cs="Times New Roman"/>
          <w:i/>
          <w:iCs/>
          <w:color w:val="000000" w:themeColor="text1"/>
          <w:sz w:val="40"/>
          <w:szCs w:val="40"/>
        </w:rPr>
        <w:t xml:space="preserve">Increasing performance in general means serving more units of </w:t>
      </w:r>
      <w:proofErr w:type="gramStart"/>
      <w:r w:rsidR="00926751" w:rsidRPr="00A74BFC">
        <w:rPr>
          <w:rFonts w:ascii="Times New Roman" w:hAnsi="Times New Roman" w:cs="Times New Roman"/>
          <w:i/>
          <w:iCs/>
          <w:color w:val="000000" w:themeColor="text1"/>
          <w:sz w:val="40"/>
          <w:szCs w:val="40"/>
        </w:rPr>
        <w:t>work,.</w:t>
      </w:r>
      <w:proofErr w:type="gramEnd"/>
      <w:r w:rsidR="00926751" w:rsidRPr="00A74BFC">
        <w:rPr>
          <w:rFonts w:ascii="Times New Roman" w:hAnsi="Times New Roman" w:cs="Times New Roman"/>
          <w:i/>
          <w:iCs/>
          <w:color w:val="000000" w:themeColor="text1"/>
          <w:sz w:val="40"/>
          <w:szCs w:val="40"/>
        </w:rPr>
        <w:t xml:space="preserve"> But it can also be to handle larger units of works, such as when data set grow</w:t>
      </w:r>
    </w:p>
    <w:p w14:paraId="0D56F200" w14:textId="77777777" w:rsidR="00D04F41" w:rsidRPr="00926751" w:rsidRDefault="00D04F41" w:rsidP="00C0350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520E303" w14:textId="590548B5" w:rsidR="007762FF" w:rsidRPr="00926751" w:rsidRDefault="007762FF" w:rsidP="00C0350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>simply scalability is,</w:t>
      </w:r>
    </w:p>
    <w:p w14:paraId="42EECFBF" w14:textId="34ADA85E" w:rsidR="00C03506" w:rsidRPr="00926751" w:rsidRDefault="00C03506" w:rsidP="00C0350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When we have introduced a new softwires, users will grow up day by day. We </w:t>
      </w:r>
      <w:proofErr w:type="gramStart"/>
      <w:r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>have to</w:t>
      </w:r>
      <w:proofErr w:type="gramEnd"/>
      <w:r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improve our system and system performance according to the usage. That is simply mean by scalability.</w:t>
      </w:r>
    </w:p>
    <w:p w14:paraId="583B1B06" w14:textId="77777777" w:rsidR="00D515FA" w:rsidRPr="00926751" w:rsidRDefault="00D515FA" w:rsidP="00C0350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B515BAD" w14:textId="1B36CD56" w:rsidR="00C14101" w:rsidRPr="00926751" w:rsidRDefault="00C14101" w:rsidP="00C0350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EFC2239" w14:textId="77777777" w:rsidR="004163FA" w:rsidRPr="00926751" w:rsidRDefault="00C14101" w:rsidP="004163F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9267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Slide 2</w:t>
      </w:r>
    </w:p>
    <w:p w14:paraId="22E9D9F2" w14:textId="302B15DF" w:rsidR="004163FA" w:rsidRPr="00926751" w:rsidRDefault="004163FA" w:rsidP="004163F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>1)</w:t>
      </w:r>
      <w:r w:rsidRPr="00926751">
        <w:rPr>
          <w:rFonts w:eastAsiaTheme="minorEastAsia" w:hAnsi="Gill Sans MT"/>
          <w:color w:val="44546A" w:themeColor="text2"/>
          <w:kern w:val="24"/>
          <w:sz w:val="36"/>
          <w:szCs w:val="36"/>
        </w:rPr>
        <w:t xml:space="preserve"> </w:t>
      </w:r>
      <w:r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Modular Pod Design :  The modular pod design </w:t>
      </w:r>
      <w:proofErr w:type="gramStart"/>
      <w:r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>allow</w:t>
      </w:r>
      <w:proofErr w:type="gramEnd"/>
      <w:r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them to seamlessly integrate additional pods. As their subscribers' base continues to grow. A Pod is a repeatable design pattern, and its components maximize the modularity, scalability, and manageability.</w:t>
      </w:r>
    </w:p>
    <w:p w14:paraId="14FDC5A2" w14:textId="65E8ED08" w:rsidR="00AE6574" w:rsidRPr="00926751" w:rsidRDefault="005207D3" w:rsidP="00200D3E">
      <w:pPr>
        <w:pStyle w:val="NormalWeb"/>
        <w:shd w:val="clear" w:color="auto" w:fill="FFFFFF"/>
        <w:rPr>
          <w:color w:val="001138"/>
          <w:sz w:val="36"/>
          <w:szCs w:val="36"/>
        </w:rPr>
      </w:pPr>
      <w:r w:rsidRPr="00926751">
        <w:rPr>
          <w:color w:val="000000" w:themeColor="text1"/>
          <w:sz w:val="36"/>
          <w:szCs w:val="36"/>
        </w:rPr>
        <w:lastRenderedPageBreak/>
        <w:t>2)</w:t>
      </w:r>
      <w:r w:rsidRPr="00926751">
        <w:rPr>
          <w:color w:val="001138"/>
          <w:sz w:val="36"/>
          <w:szCs w:val="36"/>
        </w:rPr>
        <w:t xml:space="preserve"> </w:t>
      </w:r>
      <w:r w:rsidR="00200D3E" w:rsidRPr="00926751">
        <w:rPr>
          <w:color w:val="001138"/>
          <w:sz w:val="36"/>
          <w:szCs w:val="36"/>
        </w:rPr>
        <w:t xml:space="preserve">RingCentral follows As We Grow concept. As we grow concept is concept that is </w:t>
      </w:r>
      <w:r w:rsidR="00740C09" w:rsidRPr="00926751">
        <w:rPr>
          <w:color w:val="001138"/>
          <w:sz w:val="36"/>
          <w:szCs w:val="36"/>
        </w:rPr>
        <w:t>based</w:t>
      </w:r>
      <w:r w:rsidR="00200D3E" w:rsidRPr="00926751">
        <w:rPr>
          <w:color w:val="001138"/>
          <w:sz w:val="36"/>
          <w:szCs w:val="36"/>
        </w:rPr>
        <w:t xml:space="preserve"> on user basic. </w:t>
      </w:r>
      <w:r w:rsidR="00740C09" w:rsidRPr="00926751">
        <w:rPr>
          <w:color w:val="001138"/>
          <w:sz w:val="36"/>
          <w:szCs w:val="36"/>
        </w:rPr>
        <w:t>So,</w:t>
      </w:r>
      <w:r w:rsidR="00200D3E" w:rsidRPr="00926751">
        <w:rPr>
          <w:color w:val="001138"/>
          <w:sz w:val="36"/>
          <w:szCs w:val="36"/>
        </w:rPr>
        <w:t xml:space="preserve"> a small company also can </w:t>
      </w:r>
      <w:proofErr w:type="gramStart"/>
      <w:r w:rsidR="00200D3E" w:rsidRPr="00926751">
        <w:rPr>
          <w:color w:val="001138"/>
          <w:sz w:val="36"/>
          <w:szCs w:val="36"/>
        </w:rPr>
        <w:t>perches</w:t>
      </w:r>
      <w:proofErr w:type="gramEnd"/>
      <w:r w:rsidR="00200D3E" w:rsidRPr="00926751">
        <w:rPr>
          <w:color w:val="001138"/>
          <w:sz w:val="36"/>
          <w:szCs w:val="36"/>
        </w:rPr>
        <w:t xml:space="preserve"> the license with a lower price and the company can go with the growing population to use this ring Central product</w:t>
      </w:r>
      <w:r w:rsidR="00740C09" w:rsidRPr="00926751">
        <w:rPr>
          <w:color w:val="001138"/>
          <w:sz w:val="36"/>
          <w:szCs w:val="36"/>
        </w:rPr>
        <w:t>.</w:t>
      </w:r>
      <w:r w:rsidR="00AE6574" w:rsidRPr="00926751">
        <w:rPr>
          <w:color w:val="001138"/>
          <w:sz w:val="36"/>
          <w:szCs w:val="36"/>
        </w:rPr>
        <w:t xml:space="preserve"> </w:t>
      </w:r>
      <w:r w:rsidR="00AE6574" w:rsidRPr="00926751">
        <w:rPr>
          <w:color w:val="001138"/>
          <w:sz w:val="36"/>
          <w:szCs w:val="36"/>
        </w:rPr>
        <w:t>Because of this concept, RingCentral allows small companies to use it at a lower cost.</w:t>
      </w:r>
      <w:r w:rsidR="00AE6574" w:rsidRPr="00926751">
        <w:rPr>
          <w:sz w:val="36"/>
          <w:szCs w:val="36"/>
        </w:rPr>
        <w:t xml:space="preserve"> </w:t>
      </w:r>
      <w:r w:rsidR="00AE6574" w:rsidRPr="00926751">
        <w:rPr>
          <w:color w:val="001138"/>
          <w:sz w:val="36"/>
          <w:szCs w:val="36"/>
        </w:rPr>
        <w:t>It also provides a reason to increase the scalability of RingCentral.</w:t>
      </w:r>
    </w:p>
    <w:p w14:paraId="545B93B6" w14:textId="0AE87881" w:rsidR="005207D3" w:rsidRPr="00926751" w:rsidRDefault="005207D3" w:rsidP="00C0350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>3)</w:t>
      </w:r>
      <w:r w:rsidRPr="00926751">
        <w:rPr>
          <w:rFonts w:ascii="Times New Roman" w:hAnsi="Times New Roman" w:cs="Times New Roman"/>
          <w:sz w:val="36"/>
          <w:szCs w:val="36"/>
        </w:rPr>
        <w:t xml:space="preserve"> </w:t>
      </w:r>
      <w:r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>Their open API platform enables communications integrations with today’s most popular business apps including Google, Microsoft®️, Salesforce®️, Okta, Zendesk®️, and ServiceNow®️. Moreover, customers can build custom apps and integrations to improve business productivity.</w:t>
      </w:r>
    </w:p>
    <w:p w14:paraId="7BDC9C52" w14:textId="3BDBDEE2" w:rsidR="005207D3" w:rsidRPr="00926751" w:rsidRDefault="005207D3" w:rsidP="00C0350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>4)</w:t>
      </w:r>
      <w:r w:rsidR="00FA0A9E"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Each of these packages provide </w:t>
      </w:r>
      <w:r w:rsidR="00177D92"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various combination of features for </w:t>
      </w:r>
      <w:proofErr w:type="spellStart"/>
      <w:r w:rsidR="00177D92"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>ringCentral</w:t>
      </w:r>
      <w:proofErr w:type="spellEnd"/>
      <w:r w:rsidR="00177D92"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can allocate </w:t>
      </w:r>
      <w:proofErr w:type="gramStart"/>
      <w:r w:rsidR="00177D92"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>there</w:t>
      </w:r>
      <w:proofErr w:type="gramEnd"/>
      <w:r w:rsidR="00177D92"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resources to the difference serves depending on the services they provide.</w:t>
      </w:r>
    </w:p>
    <w:p w14:paraId="7D02522C" w14:textId="77777777" w:rsidR="00177D92" w:rsidRPr="00926751" w:rsidRDefault="00177D92" w:rsidP="00C0350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8E62711" w14:textId="132833BF" w:rsidR="001A45CA" w:rsidRPr="00926751" w:rsidRDefault="001A45CA" w:rsidP="00C0350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9267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Slide 3</w:t>
      </w:r>
    </w:p>
    <w:p w14:paraId="2E6F9E73" w14:textId="17921EFE" w:rsidR="001A45CA" w:rsidRPr="00926751" w:rsidRDefault="001A45CA" w:rsidP="00C0350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RingCentral provide their service for more than </w:t>
      </w:r>
      <w:r w:rsidR="00AE6574"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>35</w:t>
      </w:r>
      <w:r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0000 organizations. while some companies like </w:t>
      </w:r>
      <w:proofErr w:type="spellStart"/>
      <w:r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>cousera</w:t>
      </w:r>
      <w:proofErr w:type="spellEnd"/>
      <w:r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having 60 odd employees, </w:t>
      </w:r>
      <w:proofErr w:type="spellStart"/>
      <w:r w:rsidR="00D91A19"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>ringCentral</w:t>
      </w:r>
      <w:proofErr w:type="spellEnd"/>
      <w:r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provide </w:t>
      </w:r>
      <w:r w:rsidR="00D91A19"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>their</w:t>
      </w:r>
      <w:r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service to companies having organization like pacific dental services which are having around 12700.From this we can see their need for scaling the product in a wide range. They have achieved it successfully.</w:t>
      </w:r>
    </w:p>
    <w:p w14:paraId="100B869F" w14:textId="2538323E" w:rsidR="001A45CA" w:rsidRPr="00926751" w:rsidRDefault="001A45CA" w:rsidP="00C0350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CC6D724" w14:textId="5D176C86" w:rsidR="001A45CA" w:rsidRPr="00926751" w:rsidRDefault="001A45CA" w:rsidP="001A45C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9267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Slide 4</w:t>
      </w:r>
    </w:p>
    <w:p w14:paraId="78B7D7B4" w14:textId="77777777" w:rsidR="00E2077E" w:rsidRPr="00926751" w:rsidRDefault="00E2077E" w:rsidP="001A45C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0651153B" w14:textId="7712C866" w:rsidR="001A45CA" w:rsidRPr="00926751" w:rsidRDefault="001A45CA" w:rsidP="001A45C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9267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Slide 5</w:t>
      </w:r>
    </w:p>
    <w:p w14:paraId="269EE5A5" w14:textId="0779ED5B" w:rsidR="00D91A19" w:rsidRPr="00926751" w:rsidRDefault="00D91A19" w:rsidP="001A4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>1)</w:t>
      </w:r>
      <w:r w:rsidR="00AE6574" w:rsidRPr="00926751">
        <w:rPr>
          <w:rFonts w:eastAsiaTheme="minorEastAsia" w:hAnsi="Gill Sans MT"/>
          <w:color w:val="44546A" w:themeColor="text2"/>
          <w:kern w:val="24"/>
          <w:sz w:val="36"/>
          <w:szCs w:val="36"/>
        </w:rPr>
        <w:t xml:space="preserve"> </w:t>
      </w:r>
      <w:r w:rsidR="00AE6574"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>MS Teams and Zoom do not follow “As-We-Grow” concept, but RingCentral follows</w:t>
      </w:r>
      <w:r w:rsidR="00AE6574"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11066D64" w14:textId="2003FADD" w:rsidR="00D91A19" w:rsidRPr="00926751" w:rsidRDefault="00D91A19" w:rsidP="001A4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>2)</w:t>
      </w:r>
      <w:r w:rsidR="000B2EF7" w:rsidRPr="00926751">
        <w:rPr>
          <w:rFonts w:eastAsiaTheme="minorEastAsia" w:hAnsi="Gill Sans MT"/>
          <w:color w:val="44546A" w:themeColor="text2"/>
          <w:kern w:val="24"/>
          <w:sz w:val="36"/>
          <w:szCs w:val="36"/>
        </w:rPr>
        <w:t xml:space="preserve"> </w:t>
      </w:r>
      <w:r w:rsidR="000B2EF7"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>Comparatively RingCentral pricing plan is higher than MS Teams and lesser than Zoom</w:t>
      </w:r>
      <w:r w:rsidR="000B2EF7"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- </w:t>
      </w:r>
      <w:r w:rsidR="00AE6574"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When we consider the pricing plan the starting paid plan of </w:t>
      </w:r>
      <w:proofErr w:type="spellStart"/>
      <w:r w:rsidR="00AE6574"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>ringCetral</w:t>
      </w:r>
      <w:proofErr w:type="spellEnd"/>
      <w:r w:rsidR="00AE6574"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is $19 and goes up to $49. It is </w:t>
      </w:r>
      <w:r w:rsidR="000B2EF7"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>comparatively</w:t>
      </w:r>
      <w:r w:rsidR="00AE6574"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higher than MS teams but lesser than Zoom paid plan. </w:t>
      </w:r>
      <w:r w:rsidR="000B2EF7"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>But the problem is RingCentral paid plan offers limited features to the minimum package.</w:t>
      </w:r>
    </w:p>
    <w:p w14:paraId="02D63C64" w14:textId="63A83D6E" w:rsidR="000B2EF7" w:rsidRPr="000B2EF7" w:rsidRDefault="00D91A19" w:rsidP="000B2EF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>3)</w:t>
      </w:r>
      <w:r w:rsidR="000B2EF7" w:rsidRPr="00926751">
        <w:rPr>
          <w:rFonts w:eastAsiaTheme="minorEastAsia" w:hAnsi="Gill Sans MT"/>
          <w:color w:val="44546A" w:themeColor="text2"/>
          <w:kern w:val="24"/>
          <w:sz w:val="36"/>
          <w:szCs w:val="36"/>
        </w:rPr>
        <w:t xml:space="preserve"> </w:t>
      </w:r>
      <w:r w:rsidR="000B2EF7" w:rsidRPr="000B2EF7">
        <w:rPr>
          <w:rFonts w:ascii="Times New Roman" w:hAnsi="Times New Roman" w:cs="Times New Roman"/>
          <w:color w:val="000000" w:themeColor="text1"/>
          <w:sz w:val="36"/>
          <w:szCs w:val="36"/>
        </w:rPr>
        <w:t>Comparatively RingCentral has only lesser number of integrated apps than MS Teams and Zoom</w:t>
      </w:r>
      <w:r w:rsidR="000B2EF7"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When it comes for the scalability of a video conference tool with integrated app. ring central has comparatively set back. It has around 180+ integrated app but the leading conference tool like MS Teams and Zoom has a way higher number of than one eighty</w:t>
      </w:r>
      <w:r w:rsidR="000B2EF7" w:rsidRPr="000B2EF7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="000B2EF7" w:rsidRPr="0092675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For an example MS Teams has 250 app whereas Zoom has 800+ integrated app</w:t>
      </w:r>
    </w:p>
    <w:p w14:paraId="71430C57" w14:textId="6FD77E33" w:rsidR="00D91A19" w:rsidRPr="00926751" w:rsidRDefault="00D91A19" w:rsidP="001A4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440382C" w14:textId="77777777" w:rsidR="008F35DA" w:rsidRPr="00926751" w:rsidRDefault="008F35DA" w:rsidP="001A45C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FB25F6C" w14:textId="77777777" w:rsidR="00E2077E" w:rsidRPr="00926751" w:rsidRDefault="00E2077E" w:rsidP="001A45C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7EC3C00" w14:textId="77777777" w:rsidR="001A45CA" w:rsidRPr="00926751" w:rsidRDefault="001A45CA" w:rsidP="00C0350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818C4CD" w14:textId="0311C826" w:rsidR="004E2FC4" w:rsidRPr="00926751" w:rsidRDefault="004E2FC4">
      <w:pPr>
        <w:rPr>
          <w:rFonts w:ascii="Times New Roman" w:hAnsi="Times New Roman" w:cs="Times New Roman"/>
          <w:sz w:val="36"/>
          <w:szCs w:val="36"/>
        </w:rPr>
      </w:pPr>
    </w:p>
    <w:p w14:paraId="5C3806AF" w14:textId="77777777" w:rsidR="00C03506" w:rsidRPr="00926751" w:rsidRDefault="00C03506">
      <w:pPr>
        <w:rPr>
          <w:rFonts w:ascii="Times New Roman" w:hAnsi="Times New Roman" w:cs="Times New Roman"/>
          <w:sz w:val="36"/>
          <w:szCs w:val="36"/>
        </w:rPr>
      </w:pPr>
    </w:p>
    <w:sectPr w:rsidR="00C03506" w:rsidRPr="0092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1016D"/>
    <w:multiLevelType w:val="hybridMultilevel"/>
    <w:tmpl w:val="B3402E2C"/>
    <w:lvl w:ilvl="0" w:tplc="CC3EF42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01C448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EA681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E6CB2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E059C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B2A45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6CFB5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B6802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E8A151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2B665D1"/>
    <w:multiLevelType w:val="hybridMultilevel"/>
    <w:tmpl w:val="21A04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37CA8"/>
    <w:multiLevelType w:val="hybridMultilevel"/>
    <w:tmpl w:val="1BEA63F0"/>
    <w:lvl w:ilvl="0" w:tplc="5F081FD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42967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60998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D0D75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44939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A21CC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E60B53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5A75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943F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06"/>
    <w:rsid w:val="000B2EF7"/>
    <w:rsid w:val="00177D92"/>
    <w:rsid w:val="001A45CA"/>
    <w:rsid w:val="001C5975"/>
    <w:rsid w:val="00200D3E"/>
    <w:rsid w:val="004163FA"/>
    <w:rsid w:val="004E2FC4"/>
    <w:rsid w:val="005207D3"/>
    <w:rsid w:val="006643F2"/>
    <w:rsid w:val="006E2A81"/>
    <w:rsid w:val="00740C09"/>
    <w:rsid w:val="007762FF"/>
    <w:rsid w:val="008A144E"/>
    <w:rsid w:val="008F35DA"/>
    <w:rsid w:val="00926751"/>
    <w:rsid w:val="009E0A39"/>
    <w:rsid w:val="00A74BFC"/>
    <w:rsid w:val="00AE6574"/>
    <w:rsid w:val="00C03506"/>
    <w:rsid w:val="00C14101"/>
    <w:rsid w:val="00D04F41"/>
    <w:rsid w:val="00D515FA"/>
    <w:rsid w:val="00D91A19"/>
    <w:rsid w:val="00E2077E"/>
    <w:rsid w:val="00FA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29A7"/>
  <w15:chartTrackingRefBased/>
  <w15:docId w15:val="{7816D915-1F4C-4561-8002-AB5EACAE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506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0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07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1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081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677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4277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kasuni wasala</dc:creator>
  <cp:keywords/>
  <dc:description/>
  <cp:lastModifiedBy>kasuni wasala</cp:lastModifiedBy>
  <cp:revision>10</cp:revision>
  <dcterms:created xsi:type="dcterms:W3CDTF">2021-05-17T05:24:00Z</dcterms:created>
  <dcterms:modified xsi:type="dcterms:W3CDTF">2021-05-18T04:28:00Z</dcterms:modified>
</cp:coreProperties>
</file>