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738" w:rsidRDefault="00D14DDF">
      <w:pPr>
        <w:tabs>
          <w:tab w:val="left" w:pos="8365"/>
        </w:tabs>
        <w:ind w:left="-575"/>
        <w:rPr>
          <w:sz w:val="20"/>
        </w:rPr>
      </w:pPr>
      <w:r>
        <w:rPr>
          <w:noProof/>
          <w:sz w:val="20"/>
          <w:lang w:val="en-IN" w:eastAsia="en-IN"/>
        </w:rPr>
        <w:drawing>
          <wp:inline distT="0" distB="0" distL="0" distR="0">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lang w:val="en-IN" w:eastAsia="en-IN"/>
        </w:rPr>
        <w:drawing>
          <wp:inline distT="0" distB="0" distL="0" distR="0">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rsidR="00546738" w:rsidRDefault="00546738">
      <w:pPr>
        <w:pStyle w:val="BodyText"/>
        <w:spacing w:before="9"/>
        <w:rPr>
          <w:sz w:val="22"/>
        </w:rPr>
      </w:pPr>
    </w:p>
    <w:p w:rsidR="00546738" w:rsidRDefault="00D14DDF">
      <w:pPr>
        <w:pStyle w:val="Title"/>
      </w:pPr>
      <w:r>
        <w:t>Project</w:t>
      </w:r>
      <w:r>
        <w:rPr>
          <w:spacing w:val="-1"/>
        </w:rPr>
        <w:t xml:space="preserve"> </w:t>
      </w:r>
      <w:r>
        <w:t>Initialization and</w:t>
      </w:r>
      <w:r>
        <w:rPr>
          <w:spacing w:val="-1"/>
        </w:rPr>
        <w:t xml:space="preserve"> </w:t>
      </w:r>
      <w:r>
        <w:t>Planning Phase</w:t>
      </w:r>
    </w:p>
    <w:p w:rsidR="00546738" w:rsidRDefault="00546738">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546738">
        <w:trPr>
          <w:trHeight w:val="469"/>
        </w:trPr>
        <w:tc>
          <w:tcPr>
            <w:tcW w:w="4500" w:type="dxa"/>
          </w:tcPr>
          <w:p w:rsidR="00546738" w:rsidRDefault="00D14DDF">
            <w:pPr>
              <w:pStyle w:val="TableParagraph"/>
              <w:spacing w:before="101"/>
              <w:ind w:left="224"/>
              <w:rPr>
                <w:sz w:val="24"/>
              </w:rPr>
            </w:pPr>
            <w:r>
              <w:rPr>
                <w:sz w:val="24"/>
              </w:rPr>
              <w:t>Date</w:t>
            </w:r>
          </w:p>
        </w:tc>
        <w:tc>
          <w:tcPr>
            <w:tcW w:w="4520" w:type="dxa"/>
          </w:tcPr>
          <w:p w:rsidR="00546738" w:rsidRDefault="00D14DDF">
            <w:pPr>
              <w:pStyle w:val="TableParagraph"/>
              <w:spacing w:before="101"/>
              <w:ind w:left="239"/>
              <w:rPr>
                <w:sz w:val="24"/>
              </w:rPr>
            </w:pPr>
            <w:r>
              <w:rPr>
                <w:sz w:val="24"/>
              </w:rPr>
              <w:t>15</w:t>
            </w:r>
            <w:r>
              <w:rPr>
                <w:spacing w:val="-2"/>
                <w:sz w:val="24"/>
              </w:rPr>
              <w:t xml:space="preserve"> </w:t>
            </w:r>
            <w:r>
              <w:rPr>
                <w:sz w:val="24"/>
              </w:rPr>
              <w:t>March</w:t>
            </w:r>
            <w:r>
              <w:rPr>
                <w:spacing w:val="-1"/>
                <w:sz w:val="24"/>
              </w:rPr>
              <w:t xml:space="preserve"> </w:t>
            </w:r>
            <w:r>
              <w:rPr>
                <w:sz w:val="24"/>
              </w:rPr>
              <w:t>2024</w:t>
            </w:r>
          </w:p>
        </w:tc>
      </w:tr>
      <w:tr w:rsidR="00546738">
        <w:trPr>
          <w:trHeight w:val="469"/>
        </w:trPr>
        <w:tc>
          <w:tcPr>
            <w:tcW w:w="4500" w:type="dxa"/>
          </w:tcPr>
          <w:p w:rsidR="00546738" w:rsidRDefault="00D14DDF">
            <w:pPr>
              <w:pStyle w:val="TableParagraph"/>
              <w:spacing w:before="103"/>
              <w:ind w:left="209"/>
              <w:rPr>
                <w:sz w:val="24"/>
              </w:rPr>
            </w:pPr>
            <w:r>
              <w:rPr>
                <w:sz w:val="24"/>
              </w:rPr>
              <w:t>Team</w:t>
            </w:r>
            <w:r>
              <w:rPr>
                <w:spacing w:val="-8"/>
                <w:sz w:val="24"/>
              </w:rPr>
              <w:t xml:space="preserve"> </w:t>
            </w:r>
            <w:r>
              <w:rPr>
                <w:sz w:val="24"/>
              </w:rPr>
              <w:t>ID</w:t>
            </w:r>
          </w:p>
        </w:tc>
        <w:tc>
          <w:tcPr>
            <w:tcW w:w="4520" w:type="dxa"/>
          </w:tcPr>
          <w:p w:rsidR="00546738" w:rsidRDefault="00546738">
            <w:pPr>
              <w:pStyle w:val="TableParagraph"/>
              <w:spacing w:before="103"/>
              <w:ind w:left="239"/>
              <w:rPr>
                <w:sz w:val="24"/>
              </w:rPr>
            </w:pPr>
          </w:p>
        </w:tc>
      </w:tr>
      <w:tr w:rsidR="00546738">
        <w:trPr>
          <w:trHeight w:val="750"/>
        </w:trPr>
        <w:tc>
          <w:tcPr>
            <w:tcW w:w="4500" w:type="dxa"/>
          </w:tcPr>
          <w:p w:rsidR="00546738" w:rsidRDefault="00D14DD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rsidR="00546738" w:rsidRDefault="001E3EFC">
            <w:pPr>
              <w:pStyle w:val="TableParagraph"/>
              <w:spacing w:before="105"/>
              <w:ind w:left="239" w:right="731"/>
              <w:rPr>
                <w:sz w:val="24"/>
              </w:rPr>
            </w:pPr>
            <w:r>
              <w:rPr>
                <w:sz w:val="24"/>
              </w:rPr>
              <w:t>ATS Resume Tracker</w:t>
            </w:r>
          </w:p>
        </w:tc>
      </w:tr>
      <w:tr w:rsidR="00546738">
        <w:trPr>
          <w:trHeight w:val="470"/>
        </w:trPr>
        <w:tc>
          <w:tcPr>
            <w:tcW w:w="4500" w:type="dxa"/>
          </w:tcPr>
          <w:p w:rsidR="00546738" w:rsidRDefault="00D14DD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rsidR="00546738" w:rsidRDefault="00D14DDF">
            <w:pPr>
              <w:pStyle w:val="TableParagraph"/>
              <w:spacing w:before="104"/>
              <w:ind w:left="224"/>
              <w:rPr>
                <w:sz w:val="24"/>
              </w:rPr>
            </w:pPr>
            <w:r>
              <w:rPr>
                <w:sz w:val="24"/>
              </w:rPr>
              <w:t>3</w:t>
            </w:r>
            <w:r>
              <w:rPr>
                <w:spacing w:val="-1"/>
                <w:sz w:val="24"/>
              </w:rPr>
              <w:t xml:space="preserve"> </w:t>
            </w:r>
            <w:r>
              <w:rPr>
                <w:sz w:val="24"/>
              </w:rPr>
              <w:t>Marks</w:t>
            </w:r>
          </w:p>
        </w:tc>
      </w:tr>
    </w:tbl>
    <w:p w:rsidR="00546738" w:rsidRDefault="00546738">
      <w:pPr>
        <w:pStyle w:val="BodyText"/>
        <w:spacing w:before="1"/>
        <w:rPr>
          <w:b/>
          <w:sz w:val="27"/>
        </w:rPr>
      </w:pPr>
    </w:p>
    <w:p w:rsidR="00546738" w:rsidRDefault="00D14DD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(Customer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rsidR="001E3EFC" w:rsidRDefault="001E3EFC">
      <w:pPr>
        <w:ind w:left="175"/>
        <w:rPr>
          <w:b/>
          <w:sz w:val="24"/>
        </w:rPr>
      </w:pPr>
    </w:p>
    <w:p w:rsidR="00546738" w:rsidRDefault="001E3EFC">
      <w:pPr>
        <w:pStyle w:val="BodyText"/>
        <w:spacing w:line="259" w:lineRule="auto"/>
        <w:ind w:left="160" w:right="1212"/>
      </w:pPr>
      <w:r>
        <w:t>In today's fast-paced job market, companies receive a high volume of job applications for each open position, making it challenging to efficiently and effectively screen resumes. Traditional manual screening methods are time-consuming and prone to human error and bias. To address these issues, many organizations have turned to Applicant Tracking Systems (ATS) to streamline the recruitment process. However, existing ATS solutions often lack advanced features for tracking resume status, analyzing candidate data, and providing real-time updates to both recruiters and applicants.</w:t>
      </w:r>
    </w:p>
    <w:p w:rsidR="00546738" w:rsidRDefault="00546738">
      <w:pPr>
        <w:pStyle w:val="BodyText"/>
        <w:spacing w:before="10"/>
        <w:rPr>
          <w:sz w:val="25"/>
        </w:rPr>
      </w:pPr>
    </w:p>
    <w:p w:rsidR="00546738" w:rsidRDefault="00546738">
      <w:pPr>
        <w:pStyle w:val="BodyText"/>
        <w:rPr>
          <w:sz w:val="20"/>
        </w:rPr>
      </w:pPr>
    </w:p>
    <w:p w:rsidR="00546738" w:rsidRDefault="00546738">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546738">
        <w:trPr>
          <w:trHeight w:val="810"/>
        </w:trPr>
        <w:tc>
          <w:tcPr>
            <w:tcW w:w="1440" w:type="dxa"/>
          </w:tcPr>
          <w:p w:rsidR="00546738" w:rsidRDefault="00D14DDF">
            <w:pPr>
              <w:pStyle w:val="TableParagraph"/>
              <w:ind w:left="192" w:right="175"/>
              <w:jc w:val="center"/>
              <w:rPr>
                <w:b/>
                <w:sz w:val="24"/>
              </w:rPr>
            </w:pPr>
            <w:r>
              <w:rPr>
                <w:b/>
                <w:sz w:val="24"/>
              </w:rPr>
              <w:t>Problem</w:t>
            </w:r>
            <w:r>
              <w:rPr>
                <w:b/>
                <w:spacing w:val="1"/>
                <w:sz w:val="24"/>
              </w:rPr>
              <w:t xml:space="preserve"> </w:t>
            </w:r>
            <w:r>
              <w:rPr>
                <w:b/>
                <w:sz w:val="24"/>
              </w:rPr>
              <w:t>Statement</w:t>
            </w:r>
          </w:p>
          <w:p w:rsidR="00546738" w:rsidRDefault="00D14DDF">
            <w:pPr>
              <w:pStyle w:val="TableParagraph"/>
              <w:spacing w:line="247" w:lineRule="exact"/>
              <w:ind w:left="190" w:right="175"/>
              <w:jc w:val="center"/>
              <w:rPr>
                <w:b/>
                <w:sz w:val="24"/>
              </w:rPr>
            </w:pPr>
            <w:r>
              <w:rPr>
                <w:b/>
                <w:sz w:val="24"/>
              </w:rPr>
              <w:t>(PS)</w:t>
            </w:r>
          </w:p>
        </w:tc>
        <w:tc>
          <w:tcPr>
            <w:tcW w:w="1740" w:type="dxa"/>
          </w:tcPr>
          <w:p w:rsidR="00546738" w:rsidRDefault="00D14DDF">
            <w:pPr>
              <w:pStyle w:val="TableParagraph"/>
              <w:ind w:left="268" w:right="249" w:firstLine="349"/>
              <w:rPr>
                <w:b/>
                <w:sz w:val="24"/>
              </w:rPr>
            </w:pPr>
            <w:r>
              <w:rPr>
                <w:b/>
                <w:sz w:val="24"/>
              </w:rPr>
              <w:t>I am</w:t>
            </w:r>
            <w:r>
              <w:rPr>
                <w:b/>
                <w:spacing w:val="1"/>
                <w:sz w:val="24"/>
              </w:rPr>
              <w:t xml:space="preserve"> </w:t>
            </w:r>
            <w:r>
              <w:rPr>
                <w:b/>
                <w:sz w:val="24"/>
              </w:rPr>
              <w:t>(Customer)</w:t>
            </w:r>
          </w:p>
        </w:tc>
        <w:tc>
          <w:tcPr>
            <w:tcW w:w="1640" w:type="dxa"/>
          </w:tcPr>
          <w:p w:rsidR="00546738" w:rsidRDefault="00D14DDF">
            <w:pPr>
              <w:pStyle w:val="TableParagraph"/>
              <w:spacing w:line="267" w:lineRule="exact"/>
              <w:ind w:left="150"/>
              <w:rPr>
                <w:b/>
                <w:sz w:val="24"/>
              </w:rPr>
            </w:pPr>
            <w:r>
              <w:rPr>
                <w:b/>
                <w:sz w:val="24"/>
              </w:rPr>
              <w:t>I’m trying to</w:t>
            </w:r>
          </w:p>
        </w:tc>
        <w:tc>
          <w:tcPr>
            <w:tcW w:w="1820" w:type="dxa"/>
          </w:tcPr>
          <w:p w:rsidR="00546738" w:rsidRDefault="00D14DDF">
            <w:pPr>
              <w:pStyle w:val="TableParagraph"/>
              <w:spacing w:line="267" w:lineRule="exact"/>
              <w:ind w:left="695" w:right="680"/>
              <w:jc w:val="center"/>
              <w:rPr>
                <w:b/>
                <w:sz w:val="24"/>
              </w:rPr>
            </w:pPr>
            <w:r>
              <w:rPr>
                <w:b/>
                <w:sz w:val="24"/>
              </w:rPr>
              <w:t>But</w:t>
            </w:r>
          </w:p>
        </w:tc>
        <w:tc>
          <w:tcPr>
            <w:tcW w:w="1720" w:type="dxa"/>
          </w:tcPr>
          <w:p w:rsidR="00546738" w:rsidRDefault="00D14DDF">
            <w:pPr>
              <w:pStyle w:val="TableParagraph"/>
              <w:spacing w:line="267" w:lineRule="exact"/>
              <w:ind w:left="439"/>
              <w:rPr>
                <w:b/>
                <w:sz w:val="24"/>
              </w:rPr>
            </w:pPr>
            <w:r>
              <w:rPr>
                <w:b/>
                <w:sz w:val="24"/>
              </w:rPr>
              <w:t>Because</w:t>
            </w:r>
          </w:p>
        </w:tc>
        <w:tc>
          <w:tcPr>
            <w:tcW w:w="1660" w:type="dxa"/>
          </w:tcPr>
          <w:p w:rsidR="00546738" w:rsidRDefault="00D14DDF">
            <w:pPr>
              <w:pStyle w:val="TableParagraph"/>
              <w:ind w:left="456" w:right="94" w:hanging="334"/>
              <w:rPr>
                <w:b/>
                <w:sz w:val="24"/>
              </w:rPr>
            </w:pPr>
            <w:r>
              <w:rPr>
                <w:b/>
                <w:sz w:val="24"/>
              </w:rPr>
              <w:t>Which makes</w:t>
            </w:r>
            <w:r>
              <w:rPr>
                <w:b/>
                <w:spacing w:val="-57"/>
                <w:sz w:val="24"/>
              </w:rPr>
              <w:t xml:space="preserve"> </w:t>
            </w:r>
            <w:r>
              <w:rPr>
                <w:b/>
                <w:sz w:val="24"/>
              </w:rPr>
              <w:t>me feel</w:t>
            </w:r>
          </w:p>
        </w:tc>
      </w:tr>
      <w:tr w:rsidR="00546738">
        <w:trPr>
          <w:trHeight w:val="810"/>
        </w:trPr>
        <w:tc>
          <w:tcPr>
            <w:tcW w:w="1440" w:type="dxa"/>
          </w:tcPr>
          <w:p w:rsidR="00546738" w:rsidRDefault="00D14DDF">
            <w:pPr>
              <w:pStyle w:val="TableParagraph"/>
              <w:spacing w:line="270" w:lineRule="exact"/>
              <w:ind w:left="479"/>
              <w:rPr>
                <w:sz w:val="24"/>
              </w:rPr>
            </w:pPr>
            <w:r>
              <w:rPr>
                <w:sz w:val="24"/>
              </w:rPr>
              <w:t>PS-1</w:t>
            </w:r>
          </w:p>
        </w:tc>
        <w:tc>
          <w:tcPr>
            <w:tcW w:w="1740" w:type="dxa"/>
          </w:tcPr>
          <w:p w:rsidR="00546738" w:rsidRDefault="00A84B5A" w:rsidP="00A84B5A">
            <w:pPr>
              <w:pStyle w:val="TableParagraph"/>
              <w:spacing w:line="270" w:lineRule="exact"/>
              <w:rPr>
                <w:sz w:val="24"/>
              </w:rPr>
            </w:pPr>
            <w:r>
              <w:rPr>
                <w:sz w:val="24"/>
              </w:rPr>
              <w:t xml:space="preserve">I am an </w:t>
            </w:r>
            <w:r w:rsidR="00D14DDF">
              <w:rPr>
                <w:sz w:val="24"/>
              </w:rPr>
              <w:t>applicant</w:t>
            </w:r>
          </w:p>
          <w:p w:rsidR="00546738" w:rsidRDefault="00546738">
            <w:pPr>
              <w:pStyle w:val="TableParagraph"/>
              <w:spacing w:line="244" w:lineRule="exact"/>
              <w:rPr>
                <w:sz w:val="24"/>
              </w:rPr>
            </w:pPr>
          </w:p>
        </w:tc>
        <w:tc>
          <w:tcPr>
            <w:tcW w:w="1640" w:type="dxa"/>
          </w:tcPr>
          <w:p w:rsidR="00546738" w:rsidRDefault="00A84B5A" w:rsidP="00A84B5A">
            <w:pPr>
              <w:pStyle w:val="TableParagraph"/>
              <w:spacing w:line="244" w:lineRule="exact"/>
              <w:rPr>
                <w:sz w:val="24"/>
              </w:rPr>
            </w:pPr>
            <w:r>
              <w:rPr>
                <w:sz w:val="24"/>
              </w:rPr>
              <w:t xml:space="preserve">trying to find the  ATS score </w:t>
            </w:r>
            <w:r>
              <w:rPr>
                <w:sz w:val="24"/>
              </w:rPr>
              <w:t>on</w:t>
            </w:r>
            <w:r>
              <w:rPr>
                <w:sz w:val="24"/>
              </w:rPr>
              <w:t xml:space="preserve"> my resume</w:t>
            </w:r>
          </w:p>
        </w:tc>
        <w:tc>
          <w:tcPr>
            <w:tcW w:w="1820" w:type="dxa"/>
          </w:tcPr>
          <w:p w:rsidR="00546738" w:rsidRDefault="00A84B5A" w:rsidP="00A84B5A">
            <w:pPr>
              <w:pStyle w:val="TableParagraph"/>
              <w:spacing w:line="244" w:lineRule="exact"/>
              <w:ind w:left="99"/>
              <w:rPr>
                <w:sz w:val="24"/>
              </w:rPr>
            </w:pPr>
            <w:r>
              <w:t xml:space="preserve">Most websites do not provide comprehensive analytics </w:t>
            </w:r>
          </w:p>
        </w:tc>
        <w:tc>
          <w:tcPr>
            <w:tcW w:w="1720" w:type="dxa"/>
          </w:tcPr>
          <w:p w:rsidR="00546738" w:rsidRDefault="00A84B5A" w:rsidP="00A84B5A">
            <w:pPr>
              <w:pStyle w:val="TableParagraph"/>
              <w:spacing w:line="244" w:lineRule="exact"/>
              <w:rPr>
                <w:sz w:val="24"/>
              </w:rPr>
            </w:pPr>
            <w:r>
              <w:t xml:space="preserve">No websites are </w:t>
            </w:r>
            <w:r>
              <w:t>free and require a paid subscription for full access.</w:t>
            </w:r>
          </w:p>
        </w:tc>
        <w:tc>
          <w:tcPr>
            <w:tcW w:w="1660" w:type="dxa"/>
          </w:tcPr>
          <w:p w:rsidR="00546738" w:rsidRDefault="00A84B5A">
            <w:pPr>
              <w:pStyle w:val="TableParagraph"/>
              <w:spacing w:line="244" w:lineRule="exact"/>
              <w:ind w:left="99"/>
              <w:rPr>
                <w:sz w:val="24"/>
              </w:rPr>
            </w:pPr>
            <w:r>
              <w:rPr>
                <w:sz w:val="24"/>
              </w:rPr>
              <w:t>Confuse and underconfident</w:t>
            </w:r>
            <w:bookmarkStart w:id="0" w:name="_GoBack"/>
            <w:bookmarkEnd w:id="0"/>
          </w:p>
        </w:tc>
      </w:tr>
    </w:tbl>
    <w:p w:rsidR="00D14DDF" w:rsidRDefault="00D14DDF"/>
    <w:sectPr w:rsidR="00D14DDF">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46738"/>
    <w:rsid w:val="001E3EFC"/>
    <w:rsid w:val="00546738"/>
    <w:rsid w:val="00A84B5A"/>
    <w:rsid w:val="00D14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B415"/>
  <w15:docId w15:val="{16999165-4AE0-476C-B2A5-A2E977CD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162</Words>
  <Characters>931</Characters>
  <Application>Microsoft Office Word</Application>
  <DocSecurity>0</DocSecurity>
  <Lines>54</Lines>
  <Paragraphs>28</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ADITI-PC</cp:lastModifiedBy>
  <cp:revision>2</cp:revision>
  <dcterms:created xsi:type="dcterms:W3CDTF">2024-07-27T19:19:00Z</dcterms:created>
  <dcterms:modified xsi:type="dcterms:W3CDTF">2024-07-27T19:44:00Z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d2bc405710da4e3e2184d3402667734768c3a8374dac51510ee794410d1aaf79</vt:lpwstr>
  </property>
</Properties>
</file>