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6E3" w:rsidRDefault="0007343A">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rsidR="003816E3" w:rsidRDefault="003816E3">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3816E3">
        <w:trPr>
          <w:trHeight w:val="500"/>
        </w:trPr>
        <w:tc>
          <w:tcPr>
            <w:tcW w:w="4680" w:type="dxa"/>
          </w:tcPr>
          <w:p w:rsidR="003816E3" w:rsidRDefault="0007343A">
            <w:pPr>
              <w:pStyle w:val="TableParagraph"/>
              <w:spacing w:before="119"/>
              <w:rPr>
                <w:sz w:val="24"/>
              </w:rPr>
            </w:pPr>
            <w:r>
              <w:rPr>
                <w:spacing w:val="-4"/>
                <w:sz w:val="24"/>
              </w:rPr>
              <w:t>Date</w:t>
            </w:r>
          </w:p>
        </w:tc>
        <w:tc>
          <w:tcPr>
            <w:tcW w:w="4680" w:type="dxa"/>
          </w:tcPr>
          <w:p w:rsidR="003816E3" w:rsidRDefault="0007343A">
            <w:pPr>
              <w:pStyle w:val="TableParagraph"/>
              <w:spacing w:before="119"/>
              <w:rPr>
                <w:sz w:val="24"/>
              </w:rPr>
            </w:pPr>
            <w:r>
              <w:rPr>
                <w:sz w:val="24"/>
              </w:rPr>
              <w:t xml:space="preserve">15 March </w:t>
            </w:r>
            <w:r>
              <w:rPr>
                <w:spacing w:val="-4"/>
                <w:sz w:val="24"/>
              </w:rPr>
              <w:t>2024</w:t>
            </w:r>
          </w:p>
        </w:tc>
      </w:tr>
      <w:tr w:rsidR="003816E3">
        <w:trPr>
          <w:trHeight w:val="480"/>
        </w:trPr>
        <w:tc>
          <w:tcPr>
            <w:tcW w:w="4680" w:type="dxa"/>
          </w:tcPr>
          <w:p w:rsidR="003816E3" w:rsidRDefault="0007343A">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rsidR="003816E3" w:rsidRDefault="003816E3">
            <w:pPr>
              <w:pStyle w:val="TableParagraph"/>
              <w:spacing w:before="100"/>
              <w:rPr>
                <w:sz w:val="24"/>
              </w:rPr>
            </w:pPr>
          </w:p>
        </w:tc>
      </w:tr>
      <w:tr w:rsidR="003816E3">
        <w:trPr>
          <w:trHeight w:val="739"/>
        </w:trPr>
        <w:tc>
          <w:tcPr>
            <w:tcW w:w="4680" w:type="dxa"/>
          </w:tcPr>
          <w:p w:rsidR="003816E3" w:rsidRDefault="0007343A">
            <w:pPr>
              <w:pStyle w:val="TableParagraph"/>
              <w:spacing w:before="101"/>
              <w:rPr>
                <w:sz w:val="24"/>
              </w:rPr>
            </w:pPr>
            <w:r>
              <w:rPr>
                <w:sz w:val="24"/>
              </w:rPr>
              <w:t xml:space="preserve">Project </w:t>
            </w:r>
            <w:r>
              <w:rPr>
                <w:spacing w:val="-2"/>
                <w:sz w:val="24"/>
              </w:rPr>
              <w:t>Title</w:t>
            </w:r>
          </w:p>
        </w:tc>
        <w:tc>
          <w:tcPr>
            <w:tcW w:w="4680" w:type="dxa"/>
          </w:tcPr>
          <w:p w:rsidR="003816E3" w:rsidRDefault="000D6BDB">
            <w:pPr>
              <w:pStyle w:val="TableParagraph"/>
              <w:spacing w:before="101"/>
              <w:ind w:right="139"/>
              <w:rPr>
                <w:sz w:val="24"/>
              </w:rPr>
            </w:pPr>
            <w:r>
              <w:rPr>
                <w:sz w:val="24"/>
              </w:rPr>
              <w:t>ATS Resume Tracker</w:t>
            </w:r>
          </w:p>
        </w:tc>
      </w:tr>
      <w:tr w:rsidR="003816E3">
        <w:trPr>
          <w:trHeight w:val="479"/>
        </w:trPr>
        <w:tc>
          <w:tcPr>
            <w:tcW w:w="4680" w:type="dxa"/>
          </w:tcPr>
          <w:p w:rsidR="003816E3" w:rsidRDefault="0007343A">
            <w:pPr>
              <w:pStyle w:val="TableParagraph"/>
              <w:spacing w:before="118"/>
              <w:rPr>
                <w:sz w:val="24"/>
              </w:rPr>
            </w:pPr>
            <w:r>
              <w:rPr>
                <w:sz w:val="24"/>
              </w:rPr>
              <w:t xml:space="preserve">Maximum </w:t>
            </w:r>
            <w:r>
              <w:rPr>
                <w:spacing w:val="-2"/>
                <w:sz w:val="24"/>
              </w:rPr>
              <w:t>Marks</w:t>
            </w:r>
          </w:p>
        </w:tc>
        <w:tc>
          <w:tcPr>
            <w:tcW w:w="4680" w:type="dxa"/>
          </w:tcPr>
          <w:p w:rsidR="003816E3" w:rsidRDefault="0007343A">
            <w:pPr>
              <w:pStyle w:val="TableParagraph"/>
              <w:spacing w:before="118"/>
              <w:rPr>
                <w:sz w:val="24"/>
              </w:rPr>
            </w:pPr>
            <w:r>
              <w:rPr>
                <w:sz w:val="24"/>
              </w:rPr>
              <w:t xml:space="preserve">3 </w:t>
            </w:r>
            <w:r>
              <w:rPr>
                <w:spacing w:val="-2"/>
                <w:sz w:val="24"/>
              </w:rPr>
              <w:t>Marks</w:t>
            </w:r>
          </w:p>
        </w:tc>
      </w:tr>
    </w:tbl>
    <w:p w:rsidR="003816E3" w:rsidRDefault="003816E3">
      <w:pPr>
        <w:pStyle w:val="BodyText"/>
        <w:spacing w:before="92"/>
        <w:rPr>
          <w:b/>
          <w:sz w:val="28"/>
        </w:rPr>
      </w:pPr>
    </w:p>
    <w:p w:rsidR="003816E3" w:rsidRDefault="0007343A">
      <w:pPr>
        <w:ind w:left="100"/>
        <w:rPr>
          <w:b/>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rsidR="000D6BDB" w:rsidRDefault="000D6BDB" w:rsidP="000D6BDB">
      <w:pPr>
        <w:pStyle w:val="NormalWeb"/>
      </w:pPr>
      <w:proofErr w:type="spellStart"/>
      <w:r>
        <w:t>CareerCraft</w:t>
      </w:r>
      <w:proofErr w:type="spellEnd"/>
      <w:r>
        <w:t xml:space="preserve"> is a free, advanced ATS-optimized resume </w:t>
      </w:r>
      <w:proofErr w:type="spellStart"/>
      <w:r>
        <w:t>analyzer</w:t>
      </w:r>
      <w:proofErr w:type="spellEnd"/>
      <w:r>
        <w:t xml:space="preserve"> designed to provide comprehensive insights into resume compatibility with job descriptions. Users can upload their resumes in PDF format, and the tool will </w:t>
      </w:r>
      <w:proofErr w:type="spellStart"/>
      <w:r>
        <w:t>analyze</w:t>
      </w:r>
      <w:proofErr w:type="spellEnd"/>
      <w:r>
        <w:t xml:space="preserve"> the content against the job description, highlighting the percentage match, missing keywords, and providing a profile summary. </w:t>
      </w:r>
      <w:proofErr w:type="spellStart"/>
      <w:r>
        <w:t>CareerCraft</w:t>
      </w:r>
      <w:proofErr w:type="spellEnd"/>
      <w:r>
        <w:t xml:space="preserve"> leverages advanced ATS technology for real-time data tracking, detailed reports, and data visualization. It ensures user privacy by anonymizing data in compliance with GDPR regulations. This solution aims to empower job seekers with valuable insights, personalized recommendations, and career progression guidance, offering a scalable and accessible alternative to expensive subscription-based services.</w:t>
      </w:r>
    </w:p>
    <w:p w:rsidR="003816E3" w:rsidRDefault="003816E3">
      <w:pPr>
        <w:pStyle w:val="BodyText"/>
        <w:spacing w:before="8"/>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3816E3">
        <w:trPr>
          <w:trHeight w:val="480"/>
        </w:trPr>
        <w:tc>
          <w:tcPr>
            <w:tcW w:w="9360" w:type="dxa"/>
            <w:gridSpan w:val="2"/>
          </w:tcPr>
          <w:p w:rsidR="003816E3" w:rsidRDefault="0007343A">
            <w:pPr>
              <w:pStyle w:val="TableParagraph"/>
              <w:spacing w:before="101"/>
              <w:rPr>
                <w:b/>
                <w:sz w:val="24"/>
              </w:rPr>
            </w:pPr>
            <w:r>
              <w:rPr>
                <w:b/>
                <w:sz w:val="24"/>
              </w:rPr>
              <w:t>Project</w:t>
            </w:r>
            <w:r>
              <w:rPr>
                <w:b/>
                <w:spacing w:val="-5"/>
                <w:sz w:val="24"/>
              </w:rPr>
              <w:t xml:space="preserve"> </w:t>
            </w:r>
            <w:r>
              <w:rPr>
                <w:b/>
                <w:spacing w:val="-2"/>
                <w:sz w:val="24"/>
              </w:rPr>
              <w:t>Overview</w:t>
            </w:r>
          </w:p>
        </w:tc>
      </w:tr>
      <w:tr w:rsidR="003816E3">
        <w:trPr>
          <w:trHeight w:val="1019"/>
        </w:trPr>
        <w:tc>
          <w:tcPr>
            <w:tcW w:w="2400" w:type="dxa"/>
          </w:tcPr>
          <w:p w:rsidR="003816E3" w:rsidRDefault="0007343A">
            <w:pPr>
              <w:pStyle w:val="TableParagraph"/>
              <w:spacing w:before="102"/>
              <w:rPr>
                <w:sz w:val="24"/>
              </w:rPr>
            </w:pPr>
            <w:r>
              <w:rPr>
                <w:spacing w:val="-2"/>
                <w:sz w:val="24"/>
              </w:rPr>
              <w:t>Objective</w:t>
            </w:r>
          </w:p>
        </w:tc>
        <w:tc>
          <w:tcPr>
            <w:tcW w:w="6960" w:type="dxa"/>
          </w:tcPr>
          <w:p w:rsidR="003816E3" w:rsidRDefault="000D6BDB">
            <w:pPr>
              <w:pStyle w:val="TableParagraph"/>
              <w:spacing w:before="102"/>
              <w:ind w:left="109" w:right="80"/>
              <w:rPr>
                <w:sz w:val="24"/>
              </w:rPr>
            </w:pPr>
            <w:r>
              <w:t xml:space="preserve">Develop </w:t>
            </w:r>
            <w:proofErr w:type="spellStart"/>
            <w:r>
              <w:t>CareerCraft</w:t>
            </w:r>
            <w:proofErr w:type="spellEnd"/>
            <w:r>
              <w:t>, a free and advanced ATS-optimized resume analyzer, to provide comprehensive insights into resume compatibility with job descriptions. Empower job seekers with real-time data tracking, detailed reports, and personalized recommendations without the need for paid subscriptions. Ensure user privacy through data anonymization, offering an accessible and scalable alternative to expensive analytics services.</w:t>
            </w:r>
          </w:p>
        </w:tc>
      </w:tr>
      <w:tr w:rsidR="003816E3">
        <w:trPr>
          <w:trHeight w:val="1039"/>
        </w:trPr>
        <w:tc>
          <w:tcPr>
            <w:tcW w:w="2400" w:type="dxa"/>
          </w:tcPr>
          <w:p w:rsidR="003816E3" w:rsidRDefault="0007343A">
            <w:pPr>
              <w:pStyle w:val="TableParagraph"/>
              <w:spacing w:before="115"/>
              <w:rPr>
                <w:sz w:val="24"/>
              </w:rPr>
            </w:pPr>
            <w:r>
              <w:rPr>
                <w:spacing w:val="-2"/>
                <w:sz w:val="24"/>
              </w:rPr>
              <w:t>Scope</w:t>
            </w:r>
          </w:p>
        </w:tc>
        <w:tc>
          <w:tcPr>
            <w:tcW w:w="6960" w:type="dxa"/>
          </w:tcPr>
          <w:p w:rsidR="003816E3" w:rsidRDefault="000D6BDB">
            <w:pPr>
              <w:pStyle w:val="TableParagraph"/>
              <w:spacing w:before="115"/>
              <w:ind w:left="109" w:right="80"/>
              <w:rPr>
                <w:sz w:val="24"/>
              </w:rPr>
            </w:pPr>
            <w:proofErr w:type="spellStart"/>
            <w:r>
              <w:t>CareerCraft</w:t>
            </w:r>
            <w:proofErr w:type="spellEnd"/>
            <w:r>
              <w:t xml:space="preserve"> will be a free ATS-optimized resume analyzer providing detailed insights into resume compatibility with job descriptions. It will include real-time data tracking, personalized recommendations, and GDPR-compliant data privacy. The tool will feature a user-friendly interface, scalable performance, and support integration with various platforms.</w:t>
            </w:r>
          </w:p>
        </w:tc>
      </w:tr>
      <w:tr w:rsidR="003816E3">
        <w:trPr>
          <w:trHeight w:val="480"/>
        </w:trPr>
        <w:tc>
          <w:tcPr>
            <w:tcW w:w="9360" w:type="dxa"/>
            <w:gridSpan w:val="2"/>
          </w:tcPr>
          <w:p w:rsidR="003816E3" w:rsidRDefault="0007343A">
            <w:pPr>
              <w:pStyle w:val="TableParagraph"/>
              <w:spacing w:before="108"/>
              <w:rPr>
                <w:b/>
                <w:sz w:val="24"/>
              </w:rPr>
            </w:pPr>
            <w:r>
              <w:rPr>
                <w:b/>
                <w:sz w:val="24"/>
              </w:rPr>
              <w:t>Problem</w:t>
            </w:r>
            <w:r>
              <w:rPr>
                <w:b/>
                <w:spacing w:val="-5"/>
                <w:sz w:val="24"/>
              </w:rPr>
              <w:t xml:space="preserve"> </w:t>
            </w:r>
            <w:r>
              <w:rPr>
                <w:b/>
                <w:spacing w:val="-2"/>
                <w:sz w:val="24"/>
              </w:rPr>
              <w:t>Statement</w:t>
            </w:r>
          </w:p>
        </w:tc>
      </w:tr>
      <w:tr w:rsidR="003816E3">
        <w:trPr>
          <w:trHeight w:val="1040"/>
        </w:trPr>
        <w:tc>
          <w:tcPr>
            <w:tcW w:w="2400" w:type="dxa"/>
          </w:tcPr>
          <w:p w:rsidR="003816E3" w:rsidRDefault="0007343A">
            <w:pPr>
              <w:pStyle w:val="TableParagraph"/>
              <w:rPr>
                <w:sz w:val="24"/>
              </w:rPr>
            </w:pPr>
            <w:r>
              <w:rPr>
                <w:spacing w:val="-2"/>
                <w:sz w:val="24"/>
              </w:rPr>
              <w:t>Description</w:t>
            </w:r>
          </w:p>
        </w:tc>
        <w:tc>
          <w:tcPr>
            <w:tcW w:w="6960" w:type="dxa"/>
          </w:tcPr>
          <w:p w:rsidR="003816E3" w:rsidRDefault="000D6BDB">
            <w:pPr>
              <w:pStyle w:val="TableParagraph"/>
              <w:ind w:left="109" w:right="160"/>
              <w:rPr>
                <w:sz w:val="24"/>
              </w:rPr>
            </w:pPr>
            <w:proofErr w:type="spellStart"/>
            <w:r>
              <w:t>CareerCraft</w:t>
            </w:r>
            <w:proofErr w:type="spellEnd"/>
            <w:r>
              <w:t xml:space="preserve"> is a free ATS-optimized resume analyzer that offers detailed compatibility insights, personalized recommendations, and data privacy to enhance job seekers' resumes.</w:t>
            </w:r>
          </w:p>
        </w:tc>
      </w:tr>
      <w:tr w:rsidR="003816E3">
        <w:trPr>
          <w:trHeight w:val="1019"/>
        </w:trPr>
        <w:tc>
          <w:tcPr>
            <w:tcW w:w="2400" w:type="dxa"/>
          </w:tcPr>
          <w:p w:rsidR="003816E3" w:rsidRDefault="0007343A">
            <w:pPr>
              <w:pStyle w:val="TableParagraph"/>
              <w:spacing w:before="102"/>
              <w:rPr>
                <w:sz w:val="24"/>
              </w:rPr>
            </w:pPr>
            <w:r>
              <w:rPr>
                <w:spacing w:val="-2"/>
                <w:sz w:val="24"/>
              </w:rPr>
              <w:t>Impact</w:t>
            </w:r>
          </w:p>
        </w:tc>
        <w:tc>
          <w:tcPr>
            <w:tcW w:w="6960" w:type="dxa"/>
          </w:tcPr>
          <w:p w:rsidR="003816E3" w:rsidRDefault="000D6BDB">
            <w:pPr>
              <w:pStyle w:val="TableParagraph"/>
              <w:spacing w:before="102"/>
              <w:ind w:left="109" w:right="80"/>
              <w:rPr>
                <w:sz w:val="24"/>
              </w:rPr>
            </w:pPr>
            <w:proofErr w:type="spellStart"/>
            <w:r>
              <w:t>CareerCraft</w:t>
            </w:r>
            <w:proofErr w:type="spellEnd"/>
            <w:r>
              <w:t xml:space="preserve"> will empower job seekers by providing free, detailed resume analysis and personalized recommendations, improving their chances of securing job interviews.</w:t>
            </w:r>
          </w:p>
        </w:tc>
      </w:tr>
      <w:tr w:rsidR="003816E3">
        <w:trPr>
          <w:trHeight w:val="480"/>
        </w:trPr>
        <w:tc>
          <w:tcPr>
            <w:tcW w:w="9360" w:type="dxa"/>
            <w:gridSpan w:val="2"/>
          </w:tcPr>
          <w:p w:rsidR="003816E3" w:rsidRDefault="0007343A">
            <w:pPr>
              <w:pStyle w:val="TableParagraph"/>
              <w:spacing w:before="115"/>
              <w:rPr>
                <w:b/>
                <w:sz w:val="24"/>
              </w:rPr>
            </w:pPr>
            <w:r>
              <w:rPr>
                <w:b/>
                <w:sz w:val="24"/>
              </w:rPr>
              <w:t>Proposed</w:t>
            </w:r>
            <w:r>
              <w:rPr>
                <w:b/>
                <w:spacing w:val="-5"/>
                <w:sz w:val="24"/>
              </w:rPr>
              <w:t xml:space="preserve"> </w:t>
            </w:r>
            <w:r>
              <w:rPr>
                <w:b/>
                <w:spacing w:val="-2"/>
                <w:sz w:val="24"/>
              </w:rPr>
              <w:t>Solution</w:t>
            </w:r>
          </w:p>
        </w:tc>
      </w:tr>
      <w:tr w:rsidR="003816E3">
        <w:trPr>
          <w:trHeight w:val="1039"/>
        </w:trPr>
        <w:tc>
          <w:tcPr>
            <w:tcW w:w="2400" w:type="dxa"/>
          </w:tcPr>
          <w:p w:rsidR="003816E3" w:rsidRDefault="0007343A">
            <w:pPr>
              <w:pStyle w:val="TableParagraph"/>
              <w:spacing w:before="116"/>
              <w:rPr>
                <w:sz w:val="24"/>
              </w:rPr>
            </w:pPr>
            <w:r>
              <w:rPr>
                <w:spacing w:val="-2"/>
                <w:sz w:val="24"/>
              </w:rPr>
              <w:lastRenderedPageBreak/>
              <w:t>Approach</w:t>
            </w:r>
          </w:p>
        </w:tc>
        <w:tc>
          <w:tcPr>
            <w:tcW w:w="6960" w:type="dxa"/>
          </w:tcPr>
          <w:p w:rsidR="003816E3" w:rsidRDefault="000716A5">
            <w:pPr>
              <w:pStyle w:val="TableParagraph"/>
              <w:spacing w:before="116"/>
              <w:ind w:left="109" w:right="80"/>
              <w:rPr>
                <w:sz w:val="24"/>
              </w:rPr>
            </w:pPr>
            <w:proofErr w:type="spellStart"/>
            <w:r>
              <w:t>CareerCraft</w:t>
            </w:r>
            <w:proofErr w:type="spellEnd"/>
            <w:r>
              <w:t xml:space="preserve"> employs advanced algorithms to analyze resumes against job descriptions, providing real-time insights and personalized recommendations to optimize job applications.</w:t>
            </w:r>
          </w:p>
        </w:tc>
      </w:tr>
      <w:tr w:rsidR="003816E3">
        <w:trPr>
          <w:trHeight w:val="760"/>
        </w:trPr>
        <w:tc>
          <w:tcPr>
            <w:tcW w:w="2400" w:type="dxa"/>
          </w:tcPr>
          <w:p w:rsidR="003816E3" w:rsidRDefault="0007343A">
            <w:pPr>
              <w:pStyle w:val="TableParagraph"/>
              <w:rPr>
                <w:sz w:val="24"/>
              </w:rPr>
            </w:pPr>
            <w:r>
              <w:rPr>
                <w:sz w:val="24"/>
              </w:rPr>
              <w:t xml:space="preserve">Key </w:t>
            </w:r>
            <w:r>
              <w:rPr>
                <w:spacing w:val="-2"/>
                <w:sz w:val="24"/>
              </w:rPr>
              <w:t>Features</w:t>
            </w:r>
          </w:p>
        </w:tc>
        <w:tc>
          <w:tcPr>
            <w:tcW w:w="6960" w:type="dxa"/>
          </w:tcPr>
          <w:p w:rsidR="003816E3" w:rsidRDefault="000716A5">
            <w:pPr>
              <w:pStyle w:val="TableParagraph"/>
              <w:ind w:left="109" w:right="80"/>
              <w:rPr>
                <w:sz w:val="24"/>
              </w:rPr>
            </w:pPr>
            <w:proofErr w:type="spellStart"/>
            <w:r>
              <w:t>CareerCraft’s</w:t>
            </w:r>
            <w:proofErr w:type="spellEnd"/>
            <w:r>
              <w:t xml:space="preserve"> key feature is its advanced resume analysis algorithm that leverages machine learning to assess and optimize resume compatibility with job descriptions.</w:t>
            </w:r>
            <w:bookmarkStart w:id="0" w:name="_GoBack"/>
            <w:bookmarkEnd w:id="0"/>
          </w:p>
        </w:tc>
      </w:tr>
    </w:tbl>
    <w:p w:rsidR="003816E3" w:rsidRDefault="003816E3">
      <w:pPr>
        <w:rPr>
          <w:sz w:val="24"/>
        </w:rPr>
        <w:sectPr w:rsidR="003816E3">
          <w:headerReference w:type="default" r:id="rId7"/>
          <w:type w:val="continuous"/>
          <w:pgSz w:w="12240" w:h="15840"/>
          <w:pgMar w:top="1440" w:right="1300" w:bottom="280" w:left="1340" w:header="195" w:footer="0" w:gutter="0"/>
          <w:pgNumType w:start="1"/>
          <w:cols w:space="720"/>
        </w:sectPr>
      </w:pPr>
    </w:p>
    <w:p w:rsidR="003816E3" w:rsidRDefault="003816E3">
      <w:pPr>
        <w:pStyle w:val="BodyText"/>
        <w:spacing w:before="3"/>
        <w:rPr>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3816E3">
        <w:trPr>
          <w:trHeight w:val="760"/>
        </w:trPr>
        <w:tc>
          <w:tcPr>
            <w:tcW w:w="2400" w:type="dxa"/>
          </w:tcPr>
          <w:p w:rsidR="003816E3" w:rsidRDefault="003816E3">
            <w:pPr>
              <w:pStyle w:val="TableParagraph"/>
              <w:spacing w:before="0"/>
              <w:ind w:left="0"/>
              <w:rPr>
                <w:sz w:val="24"/>
              </w:rPr>
            </w:pPr>
          </w:p>
        </w:tc>
        <w:tc>
          <w:tcPr>
            <w:tcW w:w="6960" w:type="dxa"/>
          </w:tcPr>
          <w:p w:rsidR="003816E3" w:rsidRDefault="0007343A">
            <w:pPr>
              <w:pStyle w:val="TableParagraph"/>
              <w:numPr>
                <w:ilvl w:val="0"/>
                <w:numId w:val="1"/>
              </w:numPr>
              <w:tabs>
                <w:tab w:val="left" w:pos="248"/>
              </w:tabs>
              <w:spacing w:before="105"/>
              <w:ind w:left="248" w:hanging="139"/>
              <w:rPr>
                <w:sz w:val="24"/>
              </w:rPr>
            </w:pPr>
            <w:r>
              <w:rPr>
                <w:sz w:val="24"/>
              </w:rPr>
              <w:t xml:space="preserve">Real-time decision-making for quicker loan </w:t>
            </w:r>
            <w:r>
              <w:rPr>
                <w:spacing w:val="-2"/>
                <w:sz w:val="24"/>
              </w:rPr>
              <w:t>approvals.</w:t>
            </w:r>
          </w:p>
          <w:p w:rsidR="003816E3" w:rsidRDefault="0007343A">
            <w:pPr>
              <w:pStyle w:val="TableParagraph"/>
              <w:numPr>
                <w:ilvl w:val="0"/>
                <w:numId w:val="1"/>
              </w:numPr>
              <w:tabs>
                <w:tab w:val="left" w:pos="248"/>
              </w:tabs>
              <w:spacing w:before="0"/>
              <w:ind w:left="248" w:hanging="139"/>
              <w:rPr>
                <w:sz w:val="24"/>
              </w:rPr>
            </w:pPr>
            <w:r>
              <w:rPr>
                <w:sz w:val="24"/>
              </w:rPr>
              <w:t xml:space="preserve">Continuous learning to adapt to evolving financial </w:t>
            </w:r>
            <w:r>
              <w:rPr>
                <w:spacing w:val="-2"/>
                <w:sz w:val="24"/>
              </w:rPr>
              <w:t>landscapes.</w:t>
            </w:r>
          </w:p>
        </w:tc>
      </w:tr>
    </w:tbl>
    <w:p w:rsidR="003816E3" w:rsidRDefault="003816E3">
      <w:pPr>
        <w:pStyle w:val="BodyText"/>
        <w:spacing w:before="179"/>
      </w:pPr>
    </w:p>
    <w:p w:rsidR="003816E3" w:rsidRDefault="0007343A">
      <w:pPr>
        <w:spacing w:before="1"/>
        <w:ind w:left="100"/>
        <w:rPr>
          <w:b/>
          <w:sz w:val="24"/>
        </w:rPr>
      </w:pPr>
      <w:r>
        <w:rPr>
          <w:b/>
          <w:sz w:val="24"/>
        </w:rPr>
        <w:t>Resource</w:t>
      </w:r>
      <w:r>
        <w:rPr>
          <w:b/>
          <w:spacing w:val="-5"/>
          <w:sz w:val="24"/>
        </w:rPr>
        <w:t xml:space="preserve"> </w:t>
      </w:r>
      <w:r>
        <w:rPr>
          <w:b/>
          <w:spacing w:val="-2"/>
          <w:sz w:val="24"/>
        </w:rPr>
        <w:t>Requirements</w:t>
      </w:r>
    </w:p>
    <w:p w:rsidR="003816E3" w:rsidRDefault="003816E3">
      <w:pPr>
        <w:pStyle w:val="BodyText"/>
        <w:spacing w:before="7"/>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816E3">
        <w:trPr>
          <w:trHeight w:val="479"/>
        </w:trPr>
        <w:tc>
          <w:tcPr>
            <w:tcW w:w="3120" w:type="dxa"/>
          </w:tcPr>
          <w:p w:rsidR="003816E3" w:rsidRDefault="0007343A">
            <w:pPr>
              <w:pStyle w:val="TableParagraph"/>
              <w:spacing w:before="113"/>
              <w:rPr>
                <w:b/>
                <w:sz w:val="24"/>
              </w:rPr>
            </w:pPr>
            <w:r>
              <w:rPr>
                <w:b/>
                <w:sz w:val="24"/>
              </w:rPr>
              <w:t>Resource</w:t>
            </w:r>
            <w:r>
              <w:rPr>
                <w:b/>
                <w:spacing w:val="-7"/>
                <w:sz w:val="24"/>
              </w:rPr>
              <w:t xml:space="preserve"> </w:t>
            </w:r>
            <w:r>
              <w:rPr>
                <w:b/>
                <w:spacing w:val="-4"/>
                <w:sz w:val="24"/>
              </w:rPr>
              <w:t>Type</w:t>
            </w:r>
          </w:p>
        </w:tc>
        <w:tc>
          <w:tcPr>
            <w:tcW w:w="3120" w:type="dxa"/>
          </w:tcPr>
          <w:p w:rsidR="003816E3" w:rsidRDefault="0007343A">
            <w:pPr>
              <w:pStyle w:val="TableParagraph"/>
              <w:spacing w:before="113"/>
              <w:rPr>
                <w:b/>
                <w:sz w:val="24"/>
              </w:rPr>
            </w:pPr>
            <w:r>
              <w:rPr>
                <w:b/>
                <w:spacing w:val="-2"/>
                <w:sz w:val="24"/>
              </w:rPr>
              <w:t>Description</w:t>
            </w:r>
          </w:p>
        </w:tc>
        <w:tc>
          <w:tcPr>
            <w:tcW w:w="3120" w:type="dxa"/>
          </w:tcPr>
          <w:p w:rsidR="003816E3" w:rsidRDefault="0007343A">
            <w:pPr>
              <w:pStyle w:val="TableParagraph"/>
              <w:spacing w:before="113"/>
              <w:rPr>
                <w:b/>
                <w:sz w:val="24"/>
              </w:rPr>
            </w:pPr>
            <w:r>
              <w:rPr>
                <w:b/>
                <w:spacing w:val="-2"/>
                <w:sz w:val="24"/>
              </w:rPr>
              <w:t>Specification/Allocation</w:t>
            </w:r>
          </w:p>
        </w:tc>
      </w:tr>
      <w:tr w:rsidR="003816E3">
        <w:trPr>
          <w:trHeight w:val="479"/>
        </w:trPr>
        <w:tc>
          <w:tcPr>
            <w:tcW w:w="9360" w:type="dxa"/>
            <w:gridSpan w:val="3"/>
          </w:tcPr>
          <w:p w:rsidR="003816E3" w:rsidRDefault="0007343A">
            <w:pPr>
              <w:pStyle w:val="TableParagraph"/>
              <w:spacing w:before="114"/>
              <w:rPr>
                <w:b/>
                <w:sz w:val="24"/>
              </w:rPr>
            </w:pPr>
            <w:r>
              <w:rPr>
                <w:b/>
                <w:spacing w:val="-2"/>
                <w:sz w:val="24"/>
              </w:rPr>
              <w:t>Hardware</w:t>
            </w:r>
          </w:p>
        </w:tc>
      </w:tr>
      <w:tr w:rsidR="003816E3">
        <w:trPr>
          <w:trHeight w:val="760"/>
        </w:trPr>
        <w:tc>
          <w:tcPr>
            <w:tcW w:w="3120" w:type="dxa"/>
          </w:tcPr>
          <w:p w:rsidR="003816E3" w:rsidRDefault="0007343A">
            <w:pPr>
              <w:pStyle w:val="TableParagraph"/>
              <w:spacing w:before="253"/>
              <w:rPr>
                <w:sz w:val="24"/>
              </w:rPr>
            </w:pPr>
            <w:r>
              <w:rPr>
                <w:sz w:val="24"/>
              </w:rPr>
              <w:t xml:space="preserve">Computing </w:t>
            </w:r>
            <w:r>
              <w:rPr>
                <w:spacing w:val="-2"/>
                <w:sz w:val="24"/>
              </w:rPr>
              <w:t>Resources</w:t>
            </w:r>
          </w:p>
        </w:tc>
        <w:tc>
          <w:tcPr>
            <w:tcW w:w="3120" w:type="dxa"/>
          </w:tcPr>
          <w:p w:rsidR="003816E3" w:rsidRDefault="0007343A">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20" w:type="dxa"/>
          </w:tcPr>
          <w:p w:rsidR="003816E3" w:rsidRDefault="0007343A">
            <w:pPr>
              <w:pStyle w:val="TableParagraph"/>
              <w:spacing w:before="253"/>
              <w:rPr>
                <w:sz w:val="24"/>
              </w:rPr>
            </w:pPr>
            <w:r>
              <w:rPr>
                <w:sz w:val="24"/>
              </w:rPr>
              <w:t xml:space="preserve">T4 </w:t>
            </w:r>
            <w:r>
              <w:rPr>
                <w:spacing w:val="-5"/>
                <w:sz w:val="24"/>
              </w:rPr>
              <w:t>GPU</w:t>
            </w:r>
          </w:p>
        </w:tc>
      </w:tr>
      <w:tr w:rsidR="003816E3">
        <w:trPr>
          <w:trHeight w:val="480"/>
        </w:trPr>
        <w:tc>
          <w:tcPr>
            <w:tcW w:w="3120" w:type="dxa"/>
          </w:tcPr>
          <w:p w:rsidR="003816E3" w:rsidRDefault="0007343A">
            <w:pPr>
              <w:pStyle w:val="TableParagraph"/>
              <w:spacing w:before="112"/>
              <w:rPr>
                <w:sz w:val="24"/>
              </w:rPr>
            </w:pPr>
            <w:r>
              <w:rPr>
                <w:spacing w:val="-2"/>
                <w:sz w:val="24"/>
              </w:rPr>
              <w:t>Memory</w:t>
            </w:r>
          </w:p>
        </w:tc>
        <w:tc>
          <w:tcPr>
            <w:tcW w:w="3120" w:type="dxa"/>
          </w:tcPr>
          <w:p w:rsidR="003816E3" w:rsidRDefault="0007343A">
            <w:pPr>
              <w:pStyle w:val="TableParagraph"/>
              <w:spacing w:before="112"/>
              <w:rPr>
                <w:sz w:val="24"/>
              </w:rPr>
            </w:pPr>
            <w:r>
              <w:rPr>
                <w:sz w:val="24"/>
              </w:rPr>
              <w:t xml:space="preserve">RAM </w:t>
            </w:r>
            <w:r>
              <w:rPr>
                <w:spacing w:val="-2"/>
                <w:sz w:val="24"/>
              </w:rPr>
              <w:t>specifications</w:t>
            </w:r>
          </w:p>
        </w:tc>
        <w:tc>
          <w:tcPr>
            <w:tcW w:w="3120" w:type="dxa"/>
          </w:tcPr>
          <w:p w:rsidR="003816E3" w:rsidRDefault="0007343A">
            <w:pPr>
              <w:pStyle w:val="TableParagraph"/>
              <w:spacing w:before="112"/>
              <w:rPr>
                <w:sz w:val="24"/>
              </w:rPr>
            </w:pPr>
            <w:r>
              <w:rPr>
                <w:sz w:val="24"/>
              </w:rPr>
              <w:t xml:space="preserve">8 </w:t>
            </w:r>
            <w:r>
              <w:rPr>
                <w:spacing w:val="-5"/>
                <w:sz w:val="24"/>
              </w:rPr>
              <w:t>GB</w:t>
            </w:r>
          </w:p>
        </w:tc>
      </w:tr>
      <w:tr w:rsidR="003816E3">
        <w:trPr>
          <w:trHeight w:val="760"/>
        </w:trPr>
        <w:tc>
          <w:tcPr>
            <w:tcW w:w="3120" w:type="dxa"/>
          </w:tcPr>
          <w:p w:rsidR="003816E3" w:rsidRDefault="0007343A">
            <w:pPr>
              <w:pStyle w:val="TableParagraph"/>
              <w:spacing w:before="251"/>
              <w:rPr>
                <w:sz w:val="24"/>
              </w:rPr>
            </w:pPr>
            <w:r>
              <w:rPr>
                <w:spacing w:val="-2"/>
                <w:sz w:val="24"/>
              </w:rPr>
              <w:t>Storage</w:t>
            </w:r>
          </w:p>
        </w:tc>
        <w:tc>
          <w:tcPr>
            <w:tcW w:w="3120" w:type="dxa"/>
          </w:tcPr>
          <w:p w:rsidR="003816E3" w:rsidRDefault="0007343A">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20" w:type="dxa"/>
          </w:tcPr>
          <w:p w:rsidR="003816E3" w:rsidRDefault="0007343A">
            <w:pPr>
              <w:pStyle w:val="TableParagraph"/>
              <w:spacing w:before="251"/>
              <w:rPr>
                <w:sz w:val="24"/>
              </w:rPr>
            </w:pPr>
            <w:r>
              <w:rPr>
                <w:sz w:val="24"/>
              </w:rPr>
              <w:t xml:space="preserve">1 TB </w:t>
            </w:r>
            <w:r>
              <w:rPr>
                <w:spacing w:val="-5"/>
                <w:sz w:val="24"/>
              </w:rPr>
              <w:t>SSD</w:t>
            </w:r>
          </w:p>
        </w:tc>
      </w:tr>
      <w:tr w:rsidR="003816E3">
        <w:trPr>
          <w:trHeight w:val="479"/>
        </w:trPr>
        <w:tc>
          <w:tcPr>
            <w:tcW w:w="9360" w:type="dxa"/>
            <w:gridSpan w:val="3"/>
          </w:tcPr>
          <w:p w:rsidR="003816E3" w:rsidRDefault="0007343A">
            <w:pPr>
              <w:pStyle w:val="TableParagraph"/>
              <w:spacing w:before="110"/>
              <w:rPr>
                <w:b/>
                <w:sz w:val="24"/>
              </w:rPr>
            </w:pPr>
            <w:r>
              <w:rPr>
                <w:b/>
                <w:spacing w:val="-2"/>
                <w:sz w:val="24"/>
              </w:rPr>
              <w:t>Software</w:t>
            </w:r>
          </w:p>
        </w:tc>
      </w:tr>
      <w:tr w:rsidR="003816E3">
        <w:trPr>
          <w:trHeight w:val="479"/>
        </w:trPr>
        <w:tc>
          <w:tcPr>
            <w:tcW w:w="3120" w:type="dxa"/>
          </w:tcPr>
          <w:p w:rsidR="003816E3" w:rsidRDefault="0007343A">
            <w:pPr>
              <w:pStyle w:val="TableParagraph"/>
              <w:spacing w:before="111"/>
              <w:rPr>
                <w:sz w:val="24"/>
              </w:rPr>
            </w:pPr>
            <w:r>
              <w:rPr>
                <w:spacing w:val="-2"/>
                <w:sz w:val="24"/>
              </w:rPr>
              <w:t>Frameworks</w:t>
            </w:r>
          </w:p>
        </w:tc>
        <w:tc>
          <w:tcPr>
            <w:tcW w:w="3120" w:type="dxa"/>
          </w:tcPr>
          <w:p w:rsidR="003816E3" w:rsidRDefault="0007343A">
            <w:pPr>
              <w:pStyle w:val="TableParagraph"/>
              <w:spacing w:before="111"/>
              <w:rPr>
                <w:sz w:val="24"/>
              </w:rPr>
            </w:pPr>
            <w:r>
              <w:rPr>
                <w:sz w:val="24"/>
              </w:rPr>
              <w:t xml:space="preserve">Python </w:t>
            </w:r>
            <w:r>
              <w:rPr>
                <w:spacing w:val="-2"/>
                <w:sz w:val="24"/>
              </w:rPr>
              <w:t>frameworks</w:t>
            </w:r>
          </w:p>
        </w:tc>
        <w:tc>
          <w:tcPr>
            <w:tcW w:w="3120" w:type="dxa"/>
          </w:tcPr>
          <w:p w:rsidR="003816E3" w:rsidRDefault="0007343A">
            <w:pPr>
              <w:pStyle w:val="TableParagraph"/>
              <w:spacing w:before="111"/>
              <w:rPr>
                <w:sz w:val="24"/>
              </w:rPr>
            </w:pPr>
            <w:r>
              <w:rPr>
                <w:spacing w:val="-2"/>
                <w:sz w:val="24"/>
              </w:rPr>
              <w:t>Flask</w:t>
            </w:r>
          </w:p>
        </w:tc>
      </w:tr>
      <w:tr w:rsidR="003816E3">
        <w:trPr>
          <w:trHeight w:val="760"/>
        </w:trPr>
        <w:tc>
          <w:tcPr>
            <w:tcW w:w="3120" w:type="dxa"/>
          </w:tcPr>
          <w:p w:rsidR="003816E3" w:rsidRDefault="0007343A">
            <w:pPr>
              <w:pStyle w:val="TableParagraph"/>
              <w:spacing w:before="250"/>
              <w:rPr>
                <w:sz w:val="24"/>
              </w:rPr>
            </w:pPr>
            <w:r>
              <w:rPr>
                <w:spacing w:val="-2"/>
                <w:sz w:val="24"/>
              </w:rPr>
              <w:t>Libraries</w:t>
            </w:r>
          </w:p>
        </w:tc>
        <w:tc>
          <w:tcPr>
            <w:tcW w:w="3120" w:type="dxa"/>
          </w:tcPr>
          <w:p w:rsidR="003816E3" w:rsidRDefault="0007343A">
            <w:pPr>
              <w:pStyle w:val="TableParagraph"/>
              <w:spacing w:before="250"/>
              <w:rPr>
                <w:sz w:val="24"/>
              </w:rPr>
            </w:pPr>
            <w:r>
              <w:rPr>
                <w:sz w:val="24"/>
              </w:rPr>
              <w:t xml:space="preserve">Additional </w:t>
            </w:r>
            <w:r>
              <w:rPr>
                <w:spacing w:val="-2"/>
                <w:sz w:val="24"/>
              </w:rPr>
              <w:t>libraries</w:t>
            </w:r>
          </w:p>
        </w:tc>
        <w:tc>
          <w:tcPr>
            <w:tcW w:w="3120" w:type="dxa"/>
          </w:tcPr>
          <w:p w:rsidR="003816E3" w:rsidRDefault="0007343A">
            <w:pPr>
              <w:pStyle w:val="TableParagraph"/>
              <w:spacing w:before="112"/>
              <w:ind w:right="303"/>
              <w:rPr>
                <w:sz w:val="24"/>
              </w:rPr>
            </w:pPr>
            <w:proofErr w:type="spellStart"/>
            <w:r>
              <w:rPr>
                <w:sz w:val="24"/>
              </w:rPr>
              <w:t>scikit</w:t>
            </w:r>
            <w:proofErr w:type="spellEnd"/>
            <w:r>
              <w:rPr>
                <w:sz w:val="24"/>
              </w:rPr>
              <w:t>-learn,</w:t>
            </w:r>
            <w:r>
              <w:rPr>
                <w:spacing w:val="-15"/>
                <w:sz w:val="24"/>
              </w:rPr>
              <w:t xml:space="preserve"> </w:t>
            </w:r>
            <w:r>
              <w:rPr>
                <w:sz w:val="24"/>
              </w:rPr>
              <w:t>pandas,</w:t>
            </w:r>
            <w:r>
              <w:rPr>
                <w:spacing w:val="-15"/>
                <w:sz w:val="24"/>
              </w:rPr>
              <w:t xml:space="preserve"> </w:t>
            </w:r>
            <w:proofErr w:type="spellStart"/>
            <w:r>
              <w:rPr>
                <w:sz w:val="24"/>
              </w:rPr>
              <w:t>numpy</w:t>
            </w:r>
            <w:proofErr w:type="spellEnd"/>
            <w:r>
              <w:rPr>
                <w:sz w:val="24"/>
              </w:rPr>
              <w:t xml:space="preserve">, </w:t>
            </w:r>
            <w:proofErr w:type="spellStart"/>
            <w:r>
              <w:rPr>
                <w:sz w:val="24"/>
              </w:rPr>
              <w:t>matplotlib</w:t>
            </w:r>
            <w:proofErr w:type="spellEnd"/>
            <w:r>
              <w:rPr>
                <w:sz w:val="24"/>
              </w:rPr>
              <w:t xml:space="preserve">, </w:t>
            </w:r>
            <w:proofErr w:type="spellStart"/>
            <w:r>
              <w:rPr>
                <w:sz w:val="24"/>
              </w:rPr>
              <w:t>seaborn</w:t>
            </w:r>
            <w:proofErr w:type="spellEnd"/>
          </w:p>
        </w:tc>
      </w:tr>
      <w:tr w:rsidR="003816E3">
        <w:trPr>
          <w:trHeight w:val="480"/>
        </w:trPr>
        <w:tc>
          <w:tcPr>
            <w:tcW w:w="3120" w:type="dxa"/>
          </w:tcPr>
          <w:p w:rsidR="003816E3" w:rsidRDefault="0007343A">
            <w:pPr>
              <w:pStyle w:val="TableParagraph"/>
              <w:rPr>
                <w:sz w:val="24"/>
              </w:rPr>
            </w:pPr>
            <w:r>
              <w:rPr>
                <w:sz w:val="24"/>
              </w:rPr>
              <w:t xml:space="preserve">Development </w:t>
            </w:r>
            <w:r>
              <w:rPr>
                <w:spacing w:val="-2"/>
                <w:sz w:val="24"/>
              </w:rPr>
              <w:t>Environment</w:t>
            </w:r>
          </w:p>
        </w:tc>
        <w:tc>
          <w:tcPr>
            <w:tcW w:w="3120" w:type="dxa"/>
          </w:tcPr>
          <w:p w:rsidR="003816E3" w:rsidRDefault="0007343A">
            <w:pPr>
              <w:pStyle w:val="TableParagraph"/>
              <w:rPr>
                <w:sz w:val="24"/>
              </w:rPr>
            </w:pPr>
            <w:r>
              <w:rPr>
                <w:spacing w:val="-5"/>
                <w:sz w:val="24"/>
              </w:rPr>
              <w:t>IDE</w:t>
            </w:r>
          </w:p>
        </w:tc>
        <w:tc>
          <w:tcPr>
            <w:tcW w:w="3120" w:type="dxa"/>
          </w:tcPr>
          <w:p w:rsidR="003816E3" w:rsidRDefault="0007343A">
            <w:pPr>
              <w:pStyle w:val="TableParagraph"/>
              <w:rPr>
                <w:sz w:val="24"/>
              </w:rPr>
            </w:pPr>
            <w:proofErr w:type="spellStart"/>
            <w:r>
              <w:rPr>
                <w:sz w:val="24"/>
              </w:rPr>
              <w:t>Jupyter</w:t>
            </w:r>
            <w:proofErr w:type="spellEnd"/>
            <w:r>
              <w:rPr>
                <w:sz w:val="24"/>
              </w:rPr>
              <w:t xml:space="preserve"> Notebook, </w:t>
            </w:r>
            <w:proofErr w:type="spellStart"/>
            <w:r>
              <w:rPr>
                <w:spacing w:val="-2"/>
                <w:sz w:val="24"/>
              </w:rPr>
              <w:t>pycharm</w:t>
            </w:r>
            <w:proofErr w:type="spellEnd"/>
          </w:p>
        </w:tc>
      </w:tr>
      <w:tr w:rsidR="003816E3">
        <w:trPr>
          <w:trHeight w:val="480"/>
        </w:trPr>
        <w:tc>
          <w:tcPr>
            <w:tcW w:w="9360" w:type="dxa"/>
            <w:gridSpan w:val="3"/>
          </w:tcPr>
          <w:p w:rsidR="003816E3" w:rsidRDefault="0007343A">
            <w:pPr>
              <w:pStyle w:val="TableParagraph"/>
              <w:spacing w:before="110"/>
              <w:rPr>
                <w:b/>
                <w:sz w:val="24"/>
              </w:rPr>
            </w:pPr>
            <w:r>
              <w:rPr>
                <w:b/>
                <w:spacing w:val="-4"/>
                <w:sz w:val="24"/>
              </w:rPr>
              <w:t>Data</w:t>
            </w:r>
          </w:p>
        </w:tc>
      </w:tr>
      <w:tr w:rsidR="003816E3">
        <w:trPr>
          <w:trHeight w:val="760"/>
        </w:trPr>
        <w:tc>
          <w:tcPr>
            <w:tcW w:w="3120" w:type="dxa"/>
          </w:tcPr>
          <w:p w:rsidR="003816E3" w:rsidRDefault="0007343A">
            <w:pPr>
              <w:pStyle w:val="TableParagraph"/>
              <w:spacing w:before="249"/>
              <w:rPr>
                <w:sz w:val="24"/>
              </w:rPr>
            </w:pPr>
            <w:r>
              <w:rPr>
                <w:spacing w:val="-4"/>
                <w:sz w:val="24"/>
              </w:rPr>
              <w:t>Data</w:t>
            </w:r>
          </w:p>
        </w:tc>
        <w:tc>
          <w:tcPr>
            <w:tcW w:w="3120" w:type="dxa"/>
          </w:tcPr>
          <w:p w:rsidR="003816E3" w:rsidRDefault="0007343A">
            <w:pPr>
              <w:pStyle w:val="TableParagraph"/>
              <w:spacing w:before="249"/>
              <w:rPr>
                <w:sz w:val="24"/>
              </w:rPr>
            </w:pPr>
            <w:r>
              <w:rPr>
                <w:sz w:val="24"/>
              </w:rPr>
              <w:t xml:space="preserve">Source, size, </w:t>
            </w:r>
            <w:r>
              <w:rPr>
                <w:spacing w:val="-2"/>
                <w:sz w:val="24"/>
              </w:rPr>
              <w:t>format</w:t>
            </w:r>
          </w:p>
        </w:tc>
        <w:tc>
          <w:tcPr>
            <w:tcW w:w="3120" w:type="dxa"/>
          </w:tcPr>
          <w:p w:rsidR="003816E3" w:rsidRDefault="0007343A">
            <w:pPr>
              <w:pStyle w:val="TableParagraph"/>
              <w:spacing w:before="111"/>
              <w:ind w:right="547"/>
              <w:rPr>
                <w:sz w:val="24"/>
              </w:rPr>
            </w:pPr>
            <w:proofErr w:type="spellStart"/>
            <w:r>
              <w:rPr>
                <w:sz w:val="24"/>
              </w:rPr>
              <w:t>Kaggle</w:t>
            </w:r>
            <w:proofErr w:type="spellEnd"/>
            <w:r>
              <w:rPr>
                <w:spacing w:val="-13"/>
                <w:sz w:val="24"/>
              </w:rPr>
              <w:t xml:space="preserve"> </w:t>
            </w:r>
            <w:r>
              <w:rPr>
                <w:sz w:val="24"/>
              </w:rPr>
              <w:t>dataset,</w:t>
            </w:r>
            <w:r>
              <w:rPr>
                <w:spacing w:val="-13"/>
                <w:sz w:val="24"/>
              </w:rPr>
              <w:t xml:space="preserve"> </w:t>
            </w:r>
            <w:r>
              <w:rPr>
                <w:sz w:val="24"/>
              </w:rPr>
              <w:t>614,</w:t>
            </w:r>
            <w:r>
              <w:rPr>
                <w:spacing w:val="-13"/>
                <w:sz w:val="24"/>
              </w:rPr>
              <w:t xml:space="preserve"> </w:t>
            </w:r>
            <w:r>
              <w:rPr>
                <w:sz w:val="24"/>
              </w:rPr>
              <w:t>csv UCI dataset, 690, csv</w:t>
            </w:r>
          </w:p>
        </w:tc>
      </w:tr>
    </w:tbl>
    <w:p w:rsidR="0007343A" w:rsidRDefault="0007343A"/>
    <w:sectPr w:rsidR="0007343A">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43A" w:rsidRDefault="0007343A">
      <w:r>
        <w:separator/>
      </w:r>
    </w:p>
  </w:endnote>
  <w:endnote w:type="continuationSeparator" w:id="0">
    <w:p w:rsidR="0007343A" w:rsidRDefault="0007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43A" w:rsidRDefault="0007343A">
      <w:r>
        <w:separator/>
      </w:r>
    </w:p>
  </w:footnote>
  <w:footnote w:type="continuationSeparator" w:id="0">
    <w:p w:rsidR="0007343A" w:rsidRDefault="000734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6E3" w:rsidRDefault="0007343A">
    <w:pPr>
      <w:pStyle w:val="BodyText"/>
      <w:spacing w:line="14" w:lineRule="auto"/>
      <w:rPr>
        <w:sz w:val="20"/>
      </w:rPr>
    </w:pPr>
    <w:r>
      <w:rPr>
        <w:noProof/>
        <w:lang w:val="en-IN" w:eastAsia="en-IN"/>
      </w:rPr>
      <w:drawing>
        <wp:anchor distT="0" distB="0" distL="0" distR="0" simplePos="0" relativeHeight="487482880"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lang w:val="en-IN" w:eastAsia="en-IN"/>
      </w:rPr>
      <w:drawing>
        <wp:anchor distT="0" distB="0" distL="0" distR="0" simplePos="0" relativeHeight="487483392"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E405E"/>
    <w:multiLevelType w:val="hybridMultilevel"/>
    <w:tmpl w:val="3E12C596"/>
    <w:lvl w:ilvl="0" w:tplc="BAA28E88">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8B6F354">
      <w:numFmt w:val="bullet"/>
      <w:lvlText w:val="•"/>
      <w:lvlJc w:val="left"/>
      <w:pPr>
        <w:ind w:left="910" w:hanging="140"/>
      </w:pPr>
      <w:rPr>
        <w:rFonts w:hint="default"/>
        <w:lang w:val="en-US" w:eastAsia="en-US" w:bidi="ar-SA"/>
      </w:rPr>
    </w:lvl>
    <w:lvl w:ilvl="2" w:tplc="7A101B6A">
      <w:numFmt w:val="bullet"/>
      <w:lvlText w:val="•"/>
      <w:lvlJc w:val="left"/>
      <w:pPr>
        <w:ind w:left="1580" w:hanging="140"/>
      </w:pPr>
      <w:rPr>
        <w:rFonts w:hint="default"/>
        <w:lang w:val="en-US" w:eastAsia="en-US" w:bidi="ar-SA"/>
      </w:rPr>
    </w:lvl>
    <w:lvl w:ilvl="3" w:tplc="16A2BCCA">
      <w:numFmt w:val="bullet"/>
      <w:lvlText w:val="•"/>
      <w:lvlJc w:val="left"/>
      <w:pPr>
        <w:ind w:left="2250" w:hanging="140"/>
      </w:pPr>
      <w:rPr>
        <w:rFonts w:hint="default"/>
        <w:lang w:val="en-US" w:eastAsia="en-US" w:bidi="ar-SA"/>
      </w:rPr>
    </w:lvl>
    <w:lvl w:ilvl="4" w:tplc="39DE48DA">
      <w:numFmt w:val="bullet"/>
      <w:lvlText w:val="•"/>
      <w:lvlJc w:val="left"/>
      <w:pPr>
        <w:ind w:left="2920" w:hanging="140"/>
      </w:pPr>
      <w:rPr>
        <w:rFonts w:hint="default"/>
        <w:lang w:val="en-US" w:eastAsia="en-US" w:bidi="ar-SA"/>
      </w:rPr>
    </w:lvl>
    <w:lvl w:ilvl="5" w:tplc="394C9486">
      <w:numFmt w:val="bullet"/>
      <w:lvlText w:val="•"/>
      <w:lvlJc w:val="left"/>
      <w:pPr>
        <w:ind w:left="3590" w:hanging="140"/>
      </w:pPr>
      <w:rPr>
        <w:rFonts w:hint="default"/>
        <w:lang w:val="en-US" w:eastAsia="en-US" w:bidi="ar-SA"/>
      </w:rPr>
    </w:lvl>
    <w:lvl w:ilvl="6" w:tplc="672A2FE8">
      <w:numFmt w:val="bullet"/>
      <w:lvlText w:val="•"/>
      <w:lvlJc w:val="left"/>
      <w:pPr>
        <w:ind w:left="4260" w:hanging="140"/>
      </w:pPr>
      <w:rPr>
        <w:rFonts w:hint="default"/>
        <w:lang w:val="en-US" w:eastAsia="en-US" w:bidi="ar-SA"/>
      </w:rPr>
    </w:lvl>
    <w:lvl w:ilvl="7" w:tplc="231E9F46">
      <w:numFmt w:val="bullet"/>
      <w:lvlText w:val="•"/>
      <w:lvlJc w:val="left"/>
      <w:pPr>
        <w:ind w:left="4930" w:hanging="140"/>
      </w:pPr>
      <w:rPr>
        <w:rFonts w:hint="default"/>
        <w:lang w:val="en-US" w:eastAsia="en-US" w:bidi="ar-SA"/>
      </w:rPr>
    </w:lvl>
    <w:lvl w:ilvl="8" w:tplc="B8EA9EA0">
      <w:numFmt w:val="bullet"/>
      <w:lvlText w:val="•"/>
      <w:lvlJc w:val="left"/>
      <w:pPr>
        <w:ind w:left="5600" w:hanging="1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816E3"/>
    <w:rsid w:val="000716A5"/>
    <w:rsid w:val="0007343A"/>
    <w:rsid w:val="000D6BDB"/>
    <w:rsid w:val="00381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5F1D4"/>
  <w15:docId w15:val="{51451E8D-CD90-4B35-9B80-4E28F694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8"/>
      <w:ind w:lef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 w:type="paragraph" w:styleId="NormalWeb">
    <w:name w:val="Normal (Web)"/>
    <w:basedOn w:val="Normal"/>
    <w:uiPriority w:val="99"/>
    <w:semiHidden/>
    <w:unhideWhenUsed/>
    <w:rsid w:val="000D6BD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14783">
      <w:bodyDiv w:val="1"/>
      <w:marLeft w:val="0"/>
      <w:marRight w:val="0"/>
      <w:marTop w:val="0"/>
      <w:marBottom w:val="0"/>
      <w:divBdr>
        <w:top w:val="none" w:sz="0" w:space="0" w:color="auto"/>
        <w:left w:val="none" w:sz="0" w:space="0" w:color="auto"/>
        <w:bottom w:val="none" w:sz="0" w:space="0" w:color="auto"/>
        <w:right w:val="none" w:sz="0" w:space="0" w:color="auto"/>
      </w:divBdr>
      <w:divsChild>
        <w:div w:id="1176307835">
          <w:marLeft w:val="0"/>
          <w:marRight w:val="0"/>
          <w:marTop w:val="0"/>
          <w:marBottom w:val="0"/>
          <w:divBdr>
            <w:top w:val="none" w:sz="0" w:space="0" w:color="auto"/>
            <w:left w:val="none" w:sz="0" w:space="0" w:color="auto"/>
            <w:bottom w:val="none" w:sz="0" w:space="0" w:color="auto"/>
            <w:right w:val="none" w:sz="0" w:space="0" w:color="auto"/>
          </w:divBdr>
          <w:divsChild>
            <w:div w:id="1508985950">
              <w:marLeft w:val="0"/>
              <w:marRight w:val="0"/>
              <w:marTop w:val="0"/>
              <w:marBottom w:val="0"/>
              <w:divBdr>
                <w:top w:val="none" w:sz="0" w:space="0" w:color="auto"/>
                <w:left w:val="none" w:sz="0" w:space="0" w:color="auto"/>
                <w:bottom w:val="none" w:sz="0" w:space="0" w:color="auto"/>
                <w:right w:val="none" w:sz="0" w:space="0" w:color="auto"/>
              </w:divBdr>
              <w:divsChild>
                <w:div w:id="430593489">
                  <w:marLeft w:val="0"/>
                  <w:marRight w:val="0"/>
                  <w:marTop w:val="0"/>
                  <w:marBottom w:val="0"/>
                  <w:divBdr>
                    <w:top w:val="none" w:sz="0" w:space="0" w:color="auto"/>
                    <w:left w:val="none" w:sz="0" w:space="0" w:color="auto"/>
                    <w:bottom w:val="none" w:sz="0" w:space="0" w:color="auto"/>
                    <w:right w:val="none" w:sz="0" w:space="0" w:color="auto"/>
                  </w:divBdr>
                  <w:divsChild>
                    <w:div w:id="1257059539">
                      <w:marLeft w:val="0"/>
                      <w:marRight w:val="0"/>
                      <w:marTop w:val="0"/>
                      <w:marBottom w:val="0"/>
                      <w:divBdr>
                        <w:top w:val="none" w:sz="0" w:space="0" w:color="auto"/>
                        <w:left w:val="none" w:sz="0" w:space="0" w:color="auto"/>
                        <w:bottom w:val="none" w:sz="0" w:space="0" w:color="auto"/>
                        <w:right w:val="none" w:sz="0" w:space="0" w:color="auto"/>
                      </w:divBdr>
                      <w:divsChild>
                        <w:div w:id="1044447411">
                          <w:marLeft w:val="0"/>
                          <w:marRight w:val="0"/>
                          <w:marTop w:val="0"/>
                          <w:marBottom w:val="0"/>
                          <w:divBdr>
                            <w:top w:val="none" w:sz="0" w:space="0" w:color="auto"/>
                            <w:left w:val="none" w:sz="0" w:space="0" w:color="auto"/>
                            <w:bottom w:val="none" w:sz="0" w:space="0" w:color="auto"/>
                            <w:right w:val="none" w:sz="0" w:space="0" w:color="auto"/>
                          </w:divBdr>
                          <w:divsChild>
                            <w:div w:id="151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405</Words>
  <Characters>2756</Characters>
  <Application>Microsoft Office Word</Application>
  <DocSecurity>0</DocSecurity>
  <Lines>95</Lines>
  <Paragraphs>63</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cp:lastModifiedBy>ADITI-PC</cp:lastModifiedBy>
  <cp:revision>2</cp:revision>
  <dcterms:created xsi:type="dcterms:W3CDTF">2024-07-27T19:49:00Z</dcterms:created>
  <dcterms:modified xsi:type="dcterms:W3CDTF">2024-07-27T20:02:00Z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y fmtid="{D5CDD505-2E9C-101B-9397-08002B2CF9AE}" pid="3" name="GrammarlyDocumentId">
    <vt:lpwstr>a6a572db1fe423c619c561bf95273807b39b3bb647868b499a918b86d7da6d31</vt:lpwstr>
  </property>
</Properties>
</file>