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626"/>
        <w:gridCol w:w="1700"/>
      </w:tblGrid>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drawing>
                <wp:inline distT="0" distB="0" distL="0" distR="0">
                  <wp:extent cx="1038225" cy="981075"/>
                  <wp:effectExtent t="0" r="0" b="0" l="0"/>
                  <wp:docPr id="1" name="logo" descr="IMCC logo" title="IMC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38225" cy="981075"/>
                          </a:xfrm>
                          <a:prstGeom prst="rect">
                            <a:avLst/>
                          </a:prstGeom>
                        </pic:spPr>
                      </pic:pic>
                    </a:graphicData>
                  </a:graphic>
                </wp:inline>
              </w:drawing>
            </w:r>
          </w:p>
        </w:tc>
        <w:tc>
          <w:tcPr>
            <w:tcW w:type="dxa" w:w="56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40" w:before="0"/>
              <w:jc w:val="center"/>
            </w:pPr>
            <w:r>
              <w:rPr>
                <w:rFonts w:ascii="Times New Roman" w:cs="Times New Roman" w:eastAsia="Times New Roman" w:hAnsi="Times New Roman"/>
                <w:sz w:val="24"/>
                <w:szCs w:val="24"/>
              </w:rPr>
              <w:t xml:space="preserve">Maharashtra Education Society's</w:t>
            </w:r>
          </w:p>
          <w:p>
            <w:pPr>
              <w:spacing w:after="40" w:before="0"/>
              <w:jc w:val="center"/>
            </w:pPr>
            <w:r>
              <w:rPr>
                <w:rFonts w:ascii="Times New Roman" w:cs="Times New Roman" w:eastAsia="Times New Roman" w:hAnsi="Times New Roman"/>
                <w:sz w:val="24"/>
                <w:szCs w:val="24"/>
              </w:rPr>
              <w:t xml:space="preserve">Institute of Management and Career Courses (IMCC), Pune</w:t>
            </w:r>
          </w:p>
          <w:p>
            <w:pPr>
              <w:spacing w:after="0" w:before="0"/>
              <w:jc w:val="center"/>
            </w:pPr>
            <w:r>
              <w:rPr>
                <w:rFonts w:ascii="Times New Roman" w:cs="Times New Roman" w:eastAsia="Times New Roman" w:hAnsi="Times New Roman"/>
                <w:sz w:val="24"/>
                <w:szCs w:val="24"/>
              </w:rPr>
              <w:t xml:space="preserve">AUTONOMOUS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drawing>
                <wp:inline distT="0" distB="0" distL="0" distR="0">
                  <wp:extent cx="952500" cy="981075"/>
                  <wp:effectExtent t="0" r="0" b="0" l="0"/>
                  <wp:docPr id="1" name="naac" descr="NAAC A+ badge" title="N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81075"/>
                          </a:xfrm>
                          <a:prstGeom prst="rect">
                            <a:avLst/>
                          </a:prstGeom>
                        </pic:spPr>
                      </pic:pic>
                    </a:graphicData>
                  </a:graphic>
                </wp:inline>
              </w:drawing>
            </w:r>
          </w:p>
        </w:tc>
      </w:tr>
    </w:tbl>
    <w:p>
      <w:pPr>
        <w:spacing w:after="160" w:before="280"/>
        <w:jc w:val="center"/>
      </w:pPr>
      <w:r>
        <w:rPr>
          <w:rFonts w:ascii="Times New Roman" w:cs="Times New Roman" w:eastAsia="Times New Roman" w:hAnsi="Times New Roman"/>
          <w:b/>
          <w:bCs/>
          <w:sz w:val="22"/>
          <w:szCs w:val="22"/>
        </w:rPr>
        <w:t xml:space="preserve">Academic Year 2026-27</w:t>
      </w:r>
    </w:p>
    <w:p>
      <w:pPr>
        <w:spacing w:after="160" w:before="0"/>
        <w:jc w:val="center"/>
      </w:pPr>
      <w:r>
        <w:rPr>
          <w:rFonts w:ascii="Times New Roman" w:cs="Times New Roman" w:eastAsia="Times New Roman" w:hAnsi="Times New Roman"/>
          <w:b/>
          <w:bCs/>
          <w:sz w:val="22"/>
          <w:szCs w:val="22"/>
        </w:rPr>
        <w:t xml:space="preserve">S.Y. MCA Semester-III  |  Mini Project</w:t>
      </w:r>
    </w:p>
    <w:p>
      <w:pPr>
        <w:spacing w:after="160" w:before="0"/>
        <w:jc w:val="center"/>
      </w:pPr>
      <w:r>
        <w:rPr>
          <w:rFonts w:ascii="Times New Roman" w:cs="Times New Roman" w:eastAsia="Times New Roman" w:hAnsi="Times New Roman"/>
          <w:b/>
          <w:bCs/>
          <w:sz w:val="28"/>
          <w:szCs w:val="28"/>
        </w:rPr>
        <w:t xml:space="preserve">Project Documentation</w:t>
      </w:r>
    </w:p>
    <w:p>
      <w:pPr>
        <w:spacing w:after="300" w:before="0"/>
        <w:jc w:val="center"/>
      </w:pPr>
      <w:r>
        <w:rPr>
          <w:rFonts w:ascii="Times New Roman" w:cs="Times New Roman" w:eastAsia="Times New Roman" w:hAnsi="Times New Roman"/>
          <w:b/>
          <w:bCs/>
          <w:sz w:val="22"/>
          <w:szCs w:val="22"/>
        </w:rPr>
        <w:t xml:space="preserve">Project Type: Application Development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626"/>
      </w:tblGrid>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Institute Certificate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Introduction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1</w:t>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sz w:val="21"/>
                <w:szCs w:val="21"/>
              </w:rPr>
              <w:t xml:space="preserve">Project Scope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Analysis and Design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2.1</w:t>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sz w:val="21"/>
                <w:szCs w:val="21"/>
              </w:rPr>
              <w:t xml:space="preserve">Use Case Diagram</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2.2</w:t>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sz w:val="21"/>
                <w:szCs w:val="21"/>
              </w:rPr>
              <w:t xml:space="preserve">Table Structure / Data Dictionary</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2.3</w:t>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sz w:val="21"/>
                <w:szCs w:val="21"/>
              </w:rPr>
              <w:t xml:space="preserve">Sample Input and Output Screens</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User Manual</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Technology Stack</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System Architecture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Applications and End Users</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Conclusion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Future Scope</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9</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sz w:val="21"/>
                <w:szCs w:val="21"/>
              </w:rPr>
              <w:t xml:space="preserve"/>
            </w:r>
          </w:p>
        </w:tc>
        <w:tc>
          <w:tcPr>
            <w:tcW w:type="dxa" w:w="7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1"/>
                <w:szCs w:val="21"/>
              </w:rPr>
              <w:t xml:space="preserve">Publication / Competition certificates (If Applicable)</w:t>
            </w:r>
          </w:p>
        </w:tc>
      </w:tr>
    </w:tbl>
    <w:p>
      <w:r>
        <w:br w:type="page"/>
      </w:r>
    </w:p>
    <w:p>
      <w:pPr>
        <w:spacing w:after="80"/>
        <w:jc w:val="center"/>
      </w:pPr>
      <w:r>
        <w:drawing>
          <wp:inline distT="0" distB="0" distL="0" distR="0">
            <wp:extent cx="876300" cy="904875"/>
            <wp:effectExtent t="0" r="0" b="0" l="0"/>
            <wp:docPr id="1" name="logo2b" descr="MES logo" title="M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90487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1F3A5F"/>
          <w:sz w:val="20"/>
          <w:szCs w:val="20"/>
        </w:rPr>
        <w:t xml:space="preserve">MAHARASHTRA EDUCATION SOCIETY'S</w:t>
      </w:r>
    </w:p>
    <w:p>
      <w:pPr>
        <w:spacing w:after="40" w:before="0"/>
        <w:jc w:val="center"/>
      </w:pPr>
      <w:r>
        <w:rPr>
          <w:rFonts w:ascii="Times New Roman" w:cs="Times New Roman" w:eastAsia="Times New Roman" w:hAnsi="Times New Roman"/>
          <w:sz w:val="16"/>
          <w:szCs w:val="16"/>
        </w:rPr>
        <w:t xml:space="preserve">(SINCE 1860)</w:t>
      </w:r>
    </w:p>
    <w:p>
      <w:pPr>
        <w:spacing w:after="40" w:before="0"/>
        <w:jc w:val="center"/>
      </w:pPr>
      <w:r>
        <w:rPr>
          <w:rFonts w:ascii="Times New Roman" w:cs="Times New Roman" w:eastAsia="Times New Roman" w:hAnsi="Times New Roman"/>
          <w:b/>
          <w:bCs/>
          <w:color w:val="1F3A5F"/>
          <w:sz w:val="26"/>
          <w:szCs w:val="26"/>
        </w:rPr>
        <w:t xml:space="preserve">INSTITUTE OF MANAGEMENT &amp; CAREER COURSES (IMCC)</w:t>
      </w:r>
    </w:p>
    <w:p>
      <w:pPr>
        <w:spacing w:after="80" w:before="0"/>
        <w:jc w:val="center"/>
      </w:pPr>
      <w:r>
        <w:rPr>
          <w:rFonts w:ascii="Times New Roman" w:cs="Times New Roman" w:eastAsia="Times New Roman" w:hAnsi="Times New Roman"/>
          <w:b/>
          <w:bCs/>
          <w:color w:val="1F3A5F"/>
          <w:sz w:val="26"/>
          <w:szCs w:val="26"/>
        </w:rPr>
        <w:t xml:space="preserve">(AUTONOMOUS)</w:t>
      </w:r>
    </w:p>
    <w:p>
      <w:pPr>
        <w:spacing w:after="40" w:before="0"/>
        <w:jc w:val="center"/>
      </w:pPr>
      <w:r>
        <w:rPr>
          <w:rFonts w:ascii="Times New Roman" w:cs="Times New Roman" w:eastAsia="Times New Roman" w:hAnsi="Times New Roman"/>
          <w:sz w:val="16"/>
          <w:szCs w:val="16"/>
        </w:rPr>
        <w:t xml:space="preserve">Approved by AICTE and Recognized by Savitribai Phule Pune University, Pune</w:t>
      </w:r>
    </w:p>
    <w:p>
      <w:pPr>
        <w:spacing w:after="40" w:before="0"/>
        <w:jc w:val="center"/>
      </w:pPr>
      <w:r>
        <w:rPr>
          <w:rFonts w:ascii="Times New Roman" w:cs="Times New Roman" w:eastAsia="Times New Roman" w:hAnsi="Times New Roman"/>
          <w:sz w:val="15"/>
          <w:szCs w:val="15"/>
        </w:rPr>
        <w:t xml:space="preserve">IMCC Campus, 131, Mayur Colony, Kothrud, Pune 411038, Maharashtra, India | Ph.: 020-2546 6271 / 73 | e-mail: info.imcc@mespune.in | https://imcc.mespune.in</w:t>
      </w:r>
    </w:p>
    <w:p>
      <w:pPr>
        <w:pBdr>
          <w:top w:val="single" w:color="000000" w:sz="8" w:space="1"/>
        </w:pBdr>
        <w:spacing w:after="60"/>
      </w:pPr>
    </w:p>
    <w:p>
      <w:pPr>
        <w:spacing w:after="40" w:before="0"/>
        <w:jc w:val="center"/>
      </w:pPr>
      <w:r>
        <w:rPr>
          <w:rFonts w:ascii="Times New Roman" w:cs="Times New Roman" w:eastAsia="Times New Roman" w:hAnsi="Times New Roman"/>
          <w:b/>
          <w:bCs/>
          <w:sz w:val="20"/>
          <w:szCs w:val="20"/>
        </w:rPr>
        <w:t xml:space="preserve">NAAC Accredited with Grade A+</w:t>
      </w:r>
    </w:p>
    <w:p>
      <w:pPr>
        <w:tabs>
          <w:tab w:val="right" w:pos="9026"/>
        </w:tabs>
        <w:spacing w:after="300" w:before="120"/>
      </w:pPr>
      <w:r>
        <w:rPr>
          <w:rFonts w:ascii="Times New Roman" w:cs="Times New Roman" w:eastAsia="Times New Roman" w:hAnsi="Times New Roman"/>
          <w:b/>
          <w:bCs/>
          <w:sz w:val="20"/>
          <w:szCs w:val="20"/>
        </w:rPr>
        <w:t xml:space="preserve">Ref. No. MES IMCC / ______ / 2026</w:t>
      </w:r>
      <w:r>
        <w:rPr>
          <w:rFonts w:ascii="Times New Roman" w:cs="Times New Roman" w:eastAsia="Times New Roman" w:hAnsi="Times New Roman"/>
          <w:b/>
          <w:bCs/>
          <w:sz w:val="20"/>
          <w:szCs w:val="20"/>
        </w:rPr>
        <w:t xml:space="preserve">	Date: ____ / ____ / 2026</w:t>
      </w:r>
    </w:p>
    <w:p>
      <w:pPr>
        <w:spacing w:after="300" w:before="0"/>
        <w:jc w:val="center"/>
      </w:pPr>
      <w:r>
        <w:rPr>
          <w:rFonts w:ascii="Times New Roman" w:cs="Times New Roman" w:eastAsia="Times New Roman" w:hAnsi="Times New Roman"/>
          <w:b/>
          <w:bCs/>
          <w:color w:val="1F3A5F"/>
          <w:sz w:val="32"/>
          <w:szCs w:val="32"/>
        </w:rPr>
        <w:t xml:space="preserve">CERTIFICATE</w:t>
      </w:r>
    </w:p>
    <w:p>
      <w:pPr>
        <w:spacing w:after="200" w:before="0" w:line="300"/>
        <w:jc w:val="both"/>
      </w:pPr>
      <w:r>
        <w:rPr>
          <w:rFonts w:ascii="Times New Roman" w:cs="Times New Roman" w:eastAsia="Times New Roman" w:hAnsi="Times New Roman"/>
          <w:sz w:val="22"/>
          <w:szCs w:val="22"/>
        </w:rPr>
        <w:t xml:space="preserve">This is to certify that the Project entitled </w:t>
      </w:r>
      <w:r>
        <w:rPr>
          <w:rFonts w:ascii="Times New Roman" w:cs="Times New Roman" w:eastAsia="Times New Roman" w:hAnsi="Times New Roman"/>
          <w:b/>
          <w:bCs/>
          <w:sz w:val="22"/>
          <w:szCs w:val="22"/>
        </w:rPr>
        <w:t xml:space="preserve">"Space Observation Intelligence Platform"</w:t>
      </w:r>
      <w:r>
        <w:rPr>
          <w:rFonts w:ascii="Times New Roman" w:cs="Times New Roman" w:eastAsia="Times New Roman" w:hAnsi="Times New Roman"/>
          <w:sz w:val="22"/>
          <w:szCs w:val="22"/>
        </w:rPr>
        <w:t xml:space="preserve"> is completed by </w:t>
      </w:r>
      <w:r>
        <w:rPr>
          <w:rFonts w:ascii="Times New Roman" w:cs="Times New Roman" w:eastAsia="Times New Roman" w:hAnsi="Times New Roman"/>
          <w:b/>
          <w:bCs/>
          <w:sz w:val="22"/>
          <w:szCs w:val="22"/>
        </w:rPr>
        <w:t xml:space="preserve">"Nimish Powar"</w:t>
      </w:r>
      <w:r>
        <w:rPr>
          <w:rFonts w:ascii="Times New Roman" w:cs="Times New Roman" w:eastAsia="Times New Roman" w:hAnsi="Times New Roman"/>
          <w:sz w:val="22"/>
          <w:szCs w:val="22"/>
        </w:rPr>
        <w:t xml:space="preserve"> of M.C.A. Semester III for the Academic Year 2026-27 at MES' Institute of Management &amp; Career Courses (IMCC), Pune - 411038.</w:t>
      </w:r>
    </w:p>
    <w:p>
      <w:pPr>
        <w:spacing w:after="200" w:before="0" w:line="300"/>
        <w:jc w:val="both"/>
      </w:pPr>
      <w:r>
        <w:rPr>
          <w:rFonts w:ascii="Times New Roman" w:cs="Times New Roman" w:eastAsia="Times New Roman" w:hAnsi="Times New Roman"/>
          <w:sz w:val="22"/>
          <w:szCs w:val="22"/>
        </w:rPr>
        <w:t xml:space="preserve">To the best of our knowledge, this is an original study done by the said student and important sources used by him/her have been duly acknowledged in this report.</w:t>
      </w:r>
    </w:p>
    <w:p>
      <w:pPr>
        <w:spacing w:after="200" w:before="0" w:line="300"/>
        <w:jc w:val="both"/>
      </w:pPr>
      <w:r>
        <w:rPr>
          <w:rFonts w:ascii="Times New Roman" w:cs="Times New Roman" w:eastAsia="Times New Roman" w:hAnsi="Times New Roman"/>
          <w:sz w:val="22"/>
          <w:szCs w:val="22"/>
        </w:rPr>
        <w:t xml:space="preserve">The report is submitted as a part of the Mini Project course for the Academic Year 2026-27 as per the rules and guidelines prescribed by the institute.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600" w:before="0"/>
            </w:pPr>
            <w:r>
              <w:rPr>
                <w:rFonts w:ascii="Times New Roman" w:cs="Times New Roman" w:eastAsia="Times New Roman" w:hAnsi="Times New Roman"/>
                <w:sz w:val="22"/>
                <w:szCs w:val="22"/>
              </w:rPr>
              <w:t xml:space="preserve"/>
            </w:r>
          </w:p>
          <w:p>
            <w:pPr>
              <w:spacing w:after="40" w:before="0"/>
              <w:jc w:val="center"/>
            </w:pPr>
            <w:r>
              <w:rPr>
                <w:rFonts w:ascii="Times New Roman" w:cs="Times New Roman" w:eastAsia="Times New Roman" w:hAnsi="Times New Roman"/>
                <w:sz w:val="22"/>
                <w:szCs w:val="22"/>
              </w:rPr>
              <w:t xml:space="preserve">______________________</w:t>
            </w:r>
          </w:p>
          <w:p>
            <w:pPr>
              <w:spacing w:after="0" w:before="0"/>
              <w:jc w:val="center"/>
            </w:pPr>
            <w:r>
              <w:rPr>
                <w:rFonts w:ascii="Times New Roman" w:cs="Times New Roman" w:eastAsia="Times New Roman" w:hAnsi="Times New Roman"/>
                <w:sz w:val="20"/>
                <w:szCs w:val="20"/>
              </w:rPr>
              <w:t xml:space="preserve">Project Coordinator</w:t>
            </w:r>
          </w:p>
          <w:p>
            <w:pPr>
              <w:spacing w:after="0" w:before="0"/>
              <w:jc w:val="center"/>
            </w:pPr>
            <w:r>
              <w:rPr>
                <w:rFonts w:ascii="Times New Roman" w:cs="Times New Roman" w:eastAsia="Times New Roman" w:hAnsi="Times New Roman"/>
                <w:sz w:val="20"/>
                <w:szCs w:val="20"/>
              </w:rPr>
              <w:t xml:space="preserve"/>
            </w:r>
          </w:p>
        </w:tc>
        <w:tc>
          <w:tcPr>
            <w:tcW w:type="dxa" w:w="300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600" w:before="0"/>
            </w:pPr>
            <w:r>
              <w:rPr>
                <w:rFonts w:ascii="Times New Roman" w:cs="Times New Roman" w:eastAsia="Times New Roman" w:hAnsi="Times New Roman"/>
                <w:sz w:val="22"/>
                <w:szCs w:val="22"/>
              </w:rPr>
              <w:t xml:space="preserve"/>
            </w:r>
          </w:p>
          <w:p>
            <w:pPr>
              <w:spacing w:after="40" w:before="0"/>
              <w:jc w:val="center"/>
            </w:pPr>
            <w:r>
              <w:rPr>
                <w:rFonts w:ascii="Times New Roman" w:cs="Times New Roman" w:eastAsia="Times New Roman" w:hAnsi="Times New Roman"/>
                <w:sz w:val="22"/>
                <w:szCs w:val="22"/>
              </w:rPr>
              <w:t xml:space="preserve">______________________</w:t>
            </w:r>
          </w:p>
          <w:p>
            <w:pPr>
              <w:spacing w:after="0" w:before="0"/>
              <w:jc w:val="center"/>
            </w:pPr>
            <w:r>
              <w:rPr>
                <w:rFonts w:ascii="Times New Roman" w:cs="Times New Roman" w:eastAsia="Times New Roman" w:hAnsi="Times New Roman"/>
                <w:sz w:val="20"/>
                <w:szCs w:val="20"/>
              </w:rPr>
              <w:t xml:space="preserve">Program Coordinator</w:t>
            </w:r>
          </w:p>
          <w:p>
            <w:pPr>
              <w:spacing w:after="0" w:before="0"/>
              <w:jc w:val="center"/>
            </w:pPr>
            <w:r>
              <w:rPr>
                <w:rFonts w:ascii="Times New Roman" w:cs="Times New Roman" w:eastAsia="Times New Roman" w:hAnsi="Times New Roman"/>
                <w:sz w:val="20"/>
                <w:szCs w:val="20"/>
              </w:rPr>
              <w:t xml:space="preserve"/>
            </w:r>
          </w:p>
        </w:tc>
        <w:tc>
          <w:tcPr>
            <w:tcW w:type="dxa" w:w="300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600" w:before="0"/>
            </w:pPr>
            <w:r>
              <w:rPr>
                <w:rFonts w:ascii="Times New Roman" w:cs="Times New Roman" w:eastAsia="Times New Roman" w:hAnsi="Times New Roman"/>
                <w:sz w:val="22"/>
                <w:szCs w:val="22"/>
              </w:rPr>
              <w:t xml:space="preserve"/>
            </w:r>
          </w:p>
          <w:p>
            <w:pPr>
              <w:spacing w:after="40" w:before="0"/>
              <w:jc w:val="center"/>
            </w:pPr>
            <w:r>
              <w:rPr>
                <w:rFonts w:ascii="Times New Roman" w:cs="Times New Roman" w:eastAsia="Times New Roman" w:hAnsi="Times New Roman"/>
                <w:sz w:val="22"/>
                <w:szCs w:val="22"/>
              </w:rPr>
              <w:t xml:space="preserve">______________________</w:t>
            </w:r>
          </w:p>
          <w:p>
            <w:pPr>
              <w:spacing w:after="0" w:before="0"/>
              <w:jc w:val="center"/>
            </w:pPr>
            <w:r>
              <w:rPr>
                <w:rFonts w:ascii="Times New Roman" w:cs="Times New Roman" w:eastAsia="Times New Roman" w:hAnsi="Times New Roman"/>
                <w:sz w:val="20"/>
                <w:szCs w:val="20"/>
              </w:rPr>
              <w:t xml:space="preserve">Head, Dept. of MCA</w:t>
            </w:r>
          </w:p>
          <w:p>
            <w:pPr>
              <w:spacing w:after="0" w:before="0"/>
              <w:jc w:val="center"/>
            </w:pPr>
            <w:r>
              <w:rPr>
                <w:rFonts w:ascii="Times New Roman" w:cs="Times New Roman" w:eastAsia="Times New Roman" w:hAnsi="Times New Roman"/>
                <w:sz w:val="20"/>
                <w:szCs w:val="20"/>
              </w:rPr>
              <w:t xml:space="preserve"/>
            </w:r>
          </w:p>
        </w:tc>
      </w:tr>
    </w:tbl>
    <w:p>
      <w:r>
        <w:br w:type="page"/>
      </w:r>
    </w:p>
    <w:p>
      <w:pPr>
        <w:spacing w:after="60" w:before="0"/>
      </w:pPr>
      <w:r>
        <w:rPr>
          <w:rFonts w:ascii="Times New Roman" w:cs="Times New Roman" w:eastAsia="Times New Roman" w:hAnsi="Times New Roman"/>
          <w:b/>
          <w:bCs/>
          <w:color w:val="1F3A5F"/>
          <w:sz w:val="36"/>
          <w:szCs w:val="36"/>
        </w:rPr>
        <w:t xml:space="preserve">Space Observation Intelligence Platform</w:t>
      </w:r>
    </w:p>
    <w:p>
      <w:pPr>
        <w:spacing w:after="240" w:before="0"/>
      </w:pPr>
      <w:r>
        <w:rPr>
          <w:rFonts w:ascii="Times New Roman" w:cs="Times New Roman" w:eastAsia="Times New Roman" w:hAnsi="Times New Roman"/>
          <w:i/>
          <w:iCs/>
          <w:sz w:val="26"/>
          <w:szCs w:val="26"/>
        </w:rPr>
        <w:t xml:space="preserve">Explore. Plan. Learn.</w:t>
      </w:r>
    </w:p>
    <w:p>
      <w:pPr>
        <w:spacing w:after="240" w:before="0"/>
      </w:pPr>
      <w:r>
        <w:rPr>
          <w:rFonts w:ascii="Times New Roman" w:cs="Times New Roman" w:eastAsia="Times New Roman" w:hAnsi="Times New Roman"/>
          <w:sz w:val="22"/>
          <w:szCs w:val="22"/>
        </w:rPr>
        <w:t xml:space="preserve">A data-driven astronomy web application for discovering visible celestial objects, planning observation sessions and learning the science behind them.</w:t>
      </w:r>
    </w:p>
    <w:p>
      <w:pPr>
        <w:spacing w:after="40" w:before="0"/>
      </w:pPr>
      <w:r>
        <w:rPr>
          <w:rFonts w:ascii="Times New Roman" w:cs="Times New Roman" w:eastAsia="Times New Roman" w:hAnsi="Times New Roman"/>
          <w:sz w:val="22"/>
          <w:szCs w:val="22"/>
        </w:rPr>
        <w:t xml:space="preserve">Academic Year: 2026-27</w:t>
      </w:r>
    </w:p>
    <w:p>
      <w:pPr>
        <w:spacing w:after="40" w:before="0"/>
      </w:pPr>
      <w:r>
        <w:rPr>
          <w:rFonts w:ascii="Times New Roman" w:cs="Times New Roman" w:eastAsia="Times New Roman" w:hAnsi="Times New Roman"/>
          <w:sz w:val="22"/>
          <w:szCs w:val="22"/>
        </w:rPr>
        <w:t xml:space="preserve">Course: Mini Project</w:t>
      </w:r>
    </w:p>
    <w:p>
      <w:pPr>
        <w:spacing w:after="40" w:before="0"/>
      </w:pPr>
      <w:r>
        <w:rPr>
          <w:rFonts w:ascii="Times New Roman" w:cs="Times New Roman" w:eastAsia="Times New Roman" w:hAnsi="Times New Roman"/>
          <w:sz w:val="22"/>
          <w:szCs w:val="22"/>
        </w:rPr>
        <w:t xml:space="preserve">Project Type: Application Development Project</w:t>
      </w:r>
    </w:p>
    <w:p>
      <w:pPr>
        <w:spacing w:after="40" w:before="0"/>
      </w:pPr>
      <w:r>
        <w:rPr>
          <w:rFonts w:ascii="Times New Roman" w:cs="Times New Roman" w:eastAsia="Times New Roman" w:hAnsi="Times New Roman"/>
          <w:sz w:val="22"/>
          <w:szCs w:val="22"/>
        </w:rPr>
        <w:t xml:space="preserve">Institute: Maharashtra Education Society's</w:t>
      </w:r>
    </w:p>
    <w:p>
      <w:pPr>
        <w:spacing w:after="160" w:before="0"/>
      </w:pPr>
      <w:r>
        <w:rPr>
          <w:rFonts w:ascii="Times New Roman" w:cs="Times New Roman" w:eastAsia="Times New Roman" w:hAnsi="Times New Roman"/>
          <w:sz w:val="22"/>
          <w:szCs w:val="22"/>
        </w:rPr>
        <w:t xml:space="preserve">Institute of Management and Career Courses (IMCC), Pune (Autonomous)</w:t>
      </w:r>
    </w:p>
    <w:p>
      <w:pPr>
        <w:spacing w:after="40" w:before="0"/>
      </w:pPr>
      <w:r>
        <w:rPr>
          <w:rFonts w:ascii="Times New Roman" w:cs="Times New Roman" w:eastAsia="Times New Roman" w:hAnsi="Times New Roman"/>
          <w:b/>
          <w:bCs/>
          <w:sz w:val="22"/>
          <w:szCs w:val="22"/>
        </w:rPr>
        <w:t xml:space="preserve">Team Member:</w:t>
      </w:r>
    </w:p>
    <w:p>
      <w:pPr>
        <w:spacing w:after="40" w:before="0"/>
      </w:pPr>
      <w:r>
        <w:rPr>
          <w:rFonts w:ascii="Times New Roman" w:cs="Times New Roman" w:eastAsia="Times New Roman" w:hAnsi="Times New Roman"/>
          <w:sz w:val="22"/>
          <w:szCs w:val="22"/>
        </w:rPr>
        <w:t xml:space="preserve">2501149 – Nimish Powar</w:t>
      </w:r>
    </w:p>
    <w:p>
      <w:pPr>
        <w:spacing w:after="0" w:before="0"/>
      </w:pPr>
      <w:r>
        <w:rPr>
          <w:rFonts w:ascii="Times New Roman" w:cs="Times New Roman" w:eastAsia="Times New Roman" w:hAnsi="Times New Roman"/>
          <w:sz w:val="22"/>
          <w:szCs w:val="22"/>
        </w:rPr>
        <w:t xml:space="preserve">Source Code: https://github.com/NimishPowar/Space-Observation-Platform</w:t>
      </w:r>
    </w:p>
    <w:p>
      <w:r>
        <w:br w:type="page"/>
      </w:r>
    </w:p>
    <w:p>
      <w:pPr>
        <w:pStyle w:val="Heading1"/>
        <w:keepNext/>
        <w:spacing w:after="160" w:before="120"/>
      </w:pPr>
      <w:r>
        <w:rPr>
          <w:rFonts w:ascii="Times New Roman" w:cs="Times New Roman" w:eastAsia="Times New Roman" w:hAnsi="Times New Roman"/>
          <w:b/>
          <w:bCs/>
          <w:sz w:val="28"/>
          <w:szCs w:val="28"/>
        </w:rPr>
        <w:t xml:space="preserve">1. Introduction</w:t>
      </w:r>
    </w:p>
    <w:p>
      <w:pPr>
        <w:spacing w:after="100" w:before="0"/>
        <w:jc w:val="both"/>
      </w:pPr>
      <w:r>
        <w:rPr>
          <w:rFonts w:ascii="Times New Roman" w:cs="Times New Roman" w:eastAsia="Times New Roman" w:hAnsi="Times New Roman"/>
          <w:sz w:val="22"/>
          <w:szCs w:val="22"/>
        </w:rPr>
        <w:t xml:space="preserve">Looking up at the night sky raises simple questions: which planets are visible tonight, what phase is the Moon in, when is the best time to observe a particular object, and why do these things happen? Answering them normally means juggling several astronomy apps, ephemeris tables and textbooks, and most tools show raw positions without telling a beginner whether a target is actually worth observing.</w:t>
      </w:r>
    </w:p>
    <w:p>
      <w:pPr>
        <w:spacing w:after="100" w:before="0"/>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Space Observation Intelligence Platform</w:t>
      </w:r>
      <w:r>
        <w:rPr>
          <w:rFonts w:ascii="Times New Roman" w:cs="Times New Roman" w:eastAsia="Times New Roman" w:hAnsi="Times New Roman"/>
          <w:sz w:val="22"/>
          <w:szCs w:val="22"/>
        </w:rPr>
        <w:t xml:space="preserve"> is a data-driven web application that helps users discover celestial objects visible in the night sky, plan the best observation time, and understand the science behind astronomical phenomena. It combines Data Engineering, Data Analysis, Astronomy and Software Development in a single platform.</w:t>
      </w:r>
    </w:p>
    <w:p>
      <w:pPr>
        <w:spacing w:after="100" w:before="0"/>
      </w:pPr>
      <w:r>
        <w:rPr>
          <w:rFonts w:ascii="Times New Roman" w:cs="Times New Roman" w:eastAsia="Times New Roman" w:hAnsi="Times New Roman"/>
          <w:sz w:val="22"/>
          <w:szCs w:val="22"/>
        </w:rPr>
        <w:t xml:space="preserve">The system is organised around four core modules:</w:t>
      </w:r>
    </w:p>
    <w:p>
      <w:pPr>
        <w:pStyle w:val="ListParagraph"/>
        <w:numPr>
          <w:ilvl w:val="0"/>
          <w:numId w:val="2"/>
        </w:numPr>
        <w:spacing w:after="60"/>
      </w:pPr>
      <w:r>
        <w:rPr>
          <w:rFonts w:ascii="Times New Roman" w:cs="Times New Roman" w:eastAsia="Times New Roman" w:hAnsi="Times New Roman"/>
          <w:b/>
          <w:bCs/>
          <w:sz w:val="22"/>
          <w:szCs w:val="22"/>
        </w:rPr>
        <w:t xml:space="preserve">Explore:</w:t>
      </w:r>
      <w:r>
        <w:rPr>
          <w:rFonts w:ascii="Times New Roman" w:cs="Times New Roman" w:eastAsia="Times New Roman" w:hAnsi="Times New Roman"/>
          <w:sz w:val="22"/>
          <w:szCs w:val="22"/>
        </w:rPr>
        <w:t xml:space="preserve"> visible planets, Moon phase, astronomical events and object information.</w:t>
      </w:r>
    </w:p>
    <w:p>
      <w:pPr>
        <w:pStyle w:val="ListParagraph"/>
        <w:numPr>
          <w:ilvl w:val="0"/>
          <w:numId w:val="2"/>
        </w:numPr>
        <w:spacing w:after="60"/>
      </w:pPr>
      <w:r>
        <w:rPr>
          <w:rFonts w:ascii="Times New Roman" w:cs="Times New Roman" w:eastAsia="Times New Roman" w:hAnsi="Times New Roman"/>
          <w:b/>
          <w:bCs/>
          <w:sz w:val="22"/>
          <w:szCs w:val="22"/>
        </w:rPr>
        <w:t xml:space="preserve">Observation Planner:</w:t>
      </w:r>
      <w:r>
        <w:rPr>
          <w:rFonts w:ascii="Times New Roman" w:cs="Times New Roman" w:eastAsia="Times New Roman" w:hAnsi="Times New Roman"/>
          <w:sz w:val="22"/>
          <w:szCs w:val="22"/>
        </w:rPr>
        <w:t xml:space="preserve"> best observation window, rise and set times, observation score and viewing direction (azimuth).</w:t>
      </w:r>
    </w:p>
    <w:p>
      <w:pPr>
        <w:pStyle w:val="ListParagraph"/>
        <w:numPr>
          <w:ilvl w:val="0"/>
          <w:numId w:val="2"/>
        </w:numPr>
        <w:spacing w:after="60"/>
      </w:pPr>
      <w:r>
        <w:rPr>
          <w:rFonts w:ascii="Times New Roman" w:cs="Times New Roman" w:eastAsia="Times New Roman" w:hAnsi="Times New Roman"/>
          <w:b/>
          <w:bCs/>
          <w:sz w:val="22"/>
          <w:szCs w:val="22"/>
        </w:rPr>
        <w:t xml:space="preserve">Learn:</w:t>
      </w:r>
      <w:r>
        <w:rPr>
          <w:rFonts w:ascii="Times New Roman" w:cs="Times New Roman" w:eastAsia="Times New Roman" w:hAnsi="Times New Roman"/>
          <w:sz w:val="22"/>
          <w:szCs w:val="22"/>
        </w:rPr>
        <w:t xml:space="preserve"> moon phases, planet positions, eclipses, planet colours and educational visualisations.</w:t>
      </w:r>
    </w:p>
    <w:p>
      <w:pPr>
        <w:pStyle w:val="ListParagraph"/>
        <w:numPr>
          <w:ilvl w:val="0"/>
          <w:numId w:val="2"/>
        </w:numPr>
        <w:spacing w:after="60"/>
      </w:pPr>
      <w:r>
        <w:rPr>
          <w:rFonts w:ascii="Times New Roman" w:cs="Times New Roman" w:eastAsia="Times New Roman" w:hAnsi="Times New Roman"/>
          <w:b/>
          <w:bCs/>
          <w:sz w:val="22"/>
          <w:szCs w:val="22"/>
        </w:rPr>
        <w:t xml:space="preserve">Analytics:</w:t>
      </w:r>
      <w:r>
        <w:rPr>
          <w:rFonts w:ascii="Times New Roman" w:cs="Times New Roman" w:eastAsia="Times New Roman" w:hAnsi="Times New Roman"/>
          <w:sz w:val="22"/>
          <w:szCs w:val="22"/>
        </w:rPr>
        <w:t xml:space="preserve"> moon phase trends, planet visibility trends, event analysis and interactive dashboards.</w:t>
      </w:r>
    </w:p>
    <w:p>
      <w:pPr>
        <w:spacing w:after="100" w:before="100"/>
        <w:jc w:val="both"/>
      </w:pPr>
      <w:r>
        <w:rPr>
          <w:rFonts w:ascii="Times New Roman" w:cs="Times New Roman" w:eastAsia="Times New Roman" w:hAnsi="Times New Roman"/>
          <w:sz w:val="22"/>
          <w:szCs w:val="22"/>
        </w:rPr>
        <w:t xml:space="preserve">Unlike static sky charts, the platform calculates positions </w:t>
      </w:r>
      <w:r>
        <w:rPr>
          <w:rFonts w:ascii="Times New Roman" w:cs="Times New Roman" w:eastAsia="Times New Roman" w:hAnsi="Times New Roman"/>
          <w:b/>
          <w:bCs/>
          <w:sz w:val="22"/>
          <w:szCs w:val="22"/>
        </w:rPr>
        <w:t xml:space="preserve">live for the user's own latitude, longitude and time</w:t>
      </w:r>
      <w:r>
        <w:rPr>
          <w:rFonts w:ascii="Times New Roman" w:cs="Times New Roman" w:eastAsia="Times New Roman" w:hAnsi="Times New Roman"/>
          <w:sz w:val="22"/>
          <w:szCs w:val="22"/>
        </w:rPr>
        <w:t xml:space="preserve"> using the Skyfield astronomy library, and turns them into an easy-to-read visibility score and recommended observation window.</w:t>
      </w:r>
    </w:p>
    <w:p>
      <w:pPr>
        <w:pStyle w:val="Heading2"/>
        <w:keepNext/>
        <w:spacing w:after="100" w:before="200"/>
      </w:pPr>
      <w:r>
        <w:rPr>
          <w:rFonts w:ascii="Times New Roman" w:cs="Times New Roman" w:eastAsia="Times New Roman" w:hAnsi="Times New Roman"/>
          <w:b/>
          <w:bCs/>
          <w:sz w:val="24"/>
          <w:szCs w:val="24"/>
        </w:rPr>
        <w:t xml:space="preserve">1.1. Project Scope</w:t>
      </w:r>
    </w:p>
    <w:p>
      <w:pPr>
        <w:spacing w:after="100" w:before="0"/>
        <w:jc w:val="both"/>
      </w:pPr>
      <w:r>
        <w:rPr>
          <w:rFonts w:ascii="Times New Roman" w:cs="Times New Roman" w:eastAsia="Times New Roman" w:hAnsi="Times New Roman"/>
          <w:sz w:val="22"/>
          <w:szCs w:val="22"/>
        </w:rPr>
        <w:t xml:space="preserve">The platform is designed as a layered (Clean Architecture) application with a clear separation between the user interface, the API, the astronomy calculation engine, the ETL pipeline and the database. Its scope is described below.</w:t>
      </w:r>
    </w:p>
    <w:p>
      <w:pPr>
        <w:pStyle w:val="Heading3"/>
        <w:keepNext/>
        <w:spacing w:after="80" w:before="140"/>
      </w:pPr>
      <w:r>
        <w:rPr>
          <w:rFonts w:ascii="Times New Roman" w:cs="Times New Roman" w:eastAsia="Times New Roman" w:hAnsi="Times New Roman"/>
          <w:b/>
          <w:bCs/>
          <w:sz w:val="22"/>
          <w:szCs w:val="22"/>
        </w:rPr>
        <w:t xml:space="preserve">1.1.1. Core Features (Explore and Plan)</w:t>
      </w:r>
    </w:p>
    <w:p>
      <w:pPr>
        <w:pStyle w:val="ListParagraph"/>
        <w:numPr>
          <w:ilvl w:val="0"/>
          <w:numId w:val="2"/>
        </w:numPr>
        <w:spacing w:after="60"/>
      </w:pPr>
      <w:r>
        <w:rPr>
          <w:rFonts w:ascii="Times New Roman" w:cs="Times New Roman" w:eastAsia="Times New Roman" w:hAnsi="Times New Roman"/>
          <w:b/>
          <w:bCs/>
          <w:sz w:val="22"/>
          <w:szCs w:val="22"/>
        </w:rPr>
        <w:t xml:space="preserve">Live Sky Data:</w:t>
      </w:r>
      <w:r>
        <w:rPr>
          <w:rFonts w:ascii="Times New Roman" w:cs="Times New Roman" w:eastAsia="Times New Roman" w:hAnsi="Times New Roman"/>
          <w:sz w:val="22"/>
          <w:szCs w:val="22"/>
        </w:rPr>
        <w:t xml:space="preserve"> planet positions (altitude, azimuth, right ascension, declination, distance and visibility), Moon phase and illumination, and Sun rise, set and twilight times for any latitude and longitude.</w:t>
      </w:r>
    </w:p>
    <w:p>
      <w:pPr>
        <w:pStyle w:val="ListParagraph"/>
        <w:numPr>
          <w:ilvl w:val="0"/>
          <w:numId w:val="2"/>
        </w:numPr>
        <w:spacing w:after="60"/>
      </w:pPr>
      <w:r>
        <w:rPr>
          <w:rFonts w:ascii="Times New Roman" w:cs="Times New Roman" w:eastAsia="Times New Roman" w:hAnsi="Times New Roman"/>
          <w:b/>
          <w:bCs/>
          <w:sz w:val="22"/>
          <w:szCs w:val="22"/>
        </w:rPr>
        <w:t xml:space="preserve">Observation Planner:</w:t>
      </w:r>
      <w:r>
        <w:rPr>
          <w:rFonts w:ascii="Times New Roman" w:cs="Times New Roman" w:eastAsia="Times New Roman" w:hAnsi="Times New Roman"/>
          <w:sz w:val="22"/>
          <w:szCs w:val="22"/>
        </w:rPr>
        <w:t xml:space="preserve"> evaluates target visibility, computes a visibility score and the optimal observation window, with a configurable minimum altitude.</w:t>
      </w:r>
    </w:p>
    <w:p>
      <w:pPr>
        <w:pStyle w:val="ListParagraph"/>
        <w:numPr>
          <w:ilvl w:val="0"/>
          <w:numId w:val="2"/>
        </w:numPr>
        <w:spacing w:after="60"/>
      </w:pPr>
      <w:r>
        <w:rPr>
          <w:rFonts w:ascii="Times New Roman" w:cs="Times New Roman" w:eastAsia="Times New Roman" w:hAnsi="Times New Roman"/>
          <w:b/>
          <w:bCs/>
          <w:sz w:val="22"/>
          <w:szCs w:val="22"/>
        </w:rPr>
        <w:t xml:space="preserve">Sky Map:</w:t>
      </w:r>
      <w:r>
        <w:rPr>
          <w:rFonts w:ascii="Times New Roman" w:cs="Times New Roman" w:eastAsia="Times New Roman" w:hAnsi="Times New Roman"/>
          <w:sz w:val="22"/>
          <w:szCs w:val="22"/>
        </w:rPr>
        <w:t xml:space="preserve"> visible stars (limited by magnitude and altitude) and constellation line segments for sky-map rendering.</w:t>
      </w:r>
    </w:p>
    <w:p>
      <w:pPr>
        <w:pStyle w:val="ListParagraph"/>
        <w:numPr>
          <w:ilvl w:val="0"/>
          <w:numId w:val="2"/>
        </w:numPr>
        <w:spacing w:after="60"/>
      </w:pPr>
      <w:r>
        <w:rPr>
          <w:rFonts w:ascii="Times New Roman" w:cs="Times New Roman" w:eastAsia="Times New Roman" w:hAnsi="Times New Roman"/>
          <w:b/>
          <w:bCs/>
          <w:sz w:val="22"/>
          <w:szCs w:val="22"/>
        </w:rPr>
        <w:t xml:space="preserve">Celestial Events:</w:t>
      </w:r>
      <w:r>
        <w:rPr>
          <w:rFonts w:ascii="Times New Roman" w:cs="Times New Roman" w:eastAsia="Times New Roman" w:hAnsi="Times New Roman"/>
          <w:sz w:val="22"/>
          <w:szCs w:val="22"/>
        </w:rPr>
        <w:t xml:space="preserve"> upcoming meteor showers, conjunctions and oppositions stored in MySQL and ordered by start time.</w:t>
      </w:r>
    </w:p>
    <w:p>
      <w:pPr>
        <w:pStyle w:val="Heading3"/>
        <w:keepNext/>
        <w:spacing w:after="80" w:before="140"/>
      </w:pPr>
      <w:r>
        <w:rPr>
          <w:rFonts w:ascii="Times New Roman" w:cs="Times New Roman" w:eastAsia="Times New Roman" w:hAnsi="Times New Roman"/>
          <w:b/>
          <w:bCs/>
          <w:sz w:val="22"/>
          <w:szCs w:val="22"/>
        </w:rPr>
        <w:t xml:space="preserve">1.1.2. Learning and Discovery</w:t>
      </w:r>
    </w:p>
    <w:p>
      <w:pPr>
        <w:pStyle w:val="ListParagraph"/>
        <w:numPr>
          <w:ilvl w:val="0"/>
          <w:numId w:val="2"/>
        </w:numPr>
        <w:spacing w:after="60"/>
      </w:pPr>
      <w:r>
        <w:rPr>
          <w:rFonts w:ascii="Times New Roman" w:cs="Times New Roman" w:eastAsia="Times New Roman" w:hAnsi="Times New Roman"/>
          <w:b/>
          <w:bCs/>
          <w:sz w:val="22"/>
          <w:szCs w:val="22"/>
        </w:rPr>
        <w:t xml:space="preserve">Discovery Hub:</w:t>
      </w:r>
      <w:r>
        <w:rPr>
          <w:rFonts w:ascii="Times New Roman" w:cs="Times New Roman" w:eastAsia="Times New Roman" w:hAnsi="Times New Roman"/>
          <w:sz w:val="22"/>
          <w:szCs w:val="22"/>
        </w:rPr>
        <w:t xml:space="preserve"> searchable Astronomy Basics articles grouped into categories, with featured topics and article pages.</w:t>
      </w:r>
    </w:p>
    <w:p>
      <w:pPr>
        <w:pStyle w:val="ListParagraph"/>
        <w:numPr>
          <w:ilvl w:val="0"/>
          <w:numId w:val="2"/>
        </w:numPr>
        <w:spacing w:after="60"/>
      </w:pPr>
      <w:r>
        <w:rPr>
          <w:rFonts w:ascii="Times New Roman" w:cs="Times New Roman" w:eastAsia="Times New Roman" w:hAnsi="Times New Roman"/>
          <w:b/>
          <w:bCs/>
          <w:sz w:val="22"/>
          <w:szCs w:val="22"/>
        </w:rPr>
        <w:t xml:space="preserve">Moon Phase Simulator:</w:t>
      </w:r>
      <w:r>
        <w:rPr>
          <w:rFonts w:ascii="Times New Roman" w:cs="Times New Roman" w:eastAsia="Times New Roman" w:hAnsi="Times New Roman"/>
          <w:sz w:val="22"/>
          <w:szCs w:val="22"/>
        </w:rPr>
        <w:t xml:space="preserve"> calculated lunar phase statistics for a chosen date or day offset.</w:t>
      </w:r>
    </w:p>
    <w:p>
      <w:pPr>
        <w:pStyle w:val="ListParagraph"/>
        <w:numPr>
          <w:ilvl w:val="0"/>
          <w:numId w:val="2"/>
        </w:numPr>
        <w:spacing w:after="60"/>
      </w:pPr>
      <w:r>
        <w:rPr>
          <w:rFonts w:ascii="Times New Roman" w:cs="Times New Roman" w:eastAsia="Times New Roman" w:hAnsi="Times New Roman"/>
          <w:b/>
          <w:bCs/>
          <w:sz w:val="22"/>
          <w:szCs w:val="22"/>
        </w:rPr>
        <w:t xml:space="preserve">NASA Picture of the Day:</w:t>
      </w:r>
      <w:r>
        <w:rPr>
          <w:rFonts w:ascii="Times New Roman" w:cs="Times New Roman" w:eastAsia="Times New Roman" w:hAnsi="Times New Roman"/>
          <w:sz w:val="22"/>
          <w:szCs w:val="22"/>
        </w:rPr>
        <w:t xml:space="preserve"> today's APOD, recent entries and entries by date, cached in MySQL to avoid repeated external calls.</w:t>
      </w:r>
    </w:p>
    <w:p>
      <w:pPr>
        <w:pStyle w:val="Heading3"/>
        <w:keepNext/>
        <w:spacing w:after="80" w:before="140"/>
      </w:pPr>
      <w:r>
        <w:rPr>
          <w:rFonts w:ascii="Times New Roman" w:cs="Times New Roman" w:eastAsia="Times New Roman" w:hAnsi="Times New Roman"/>
          <w:b/>
          <w:bCs/>
          <w:sz w:val="22"/>
          <w:szCs w:val="22"/>
        </w:rPr>
        <w:t xml:space="preserve">1.1.3. Data Engineering and Analytics</w:t>
      </w:r>
    </w:p>
    <w:p>
      <w:pPr>
        <w:pStyle w:val="ListParagraph"/>
        <w:numPr>
          <w:ilvl w:val="0"/>
          <w:numId w:val="2"/>
        </w:numPr>
        <w:spacing w:after="60"/>
      </w:pPr>
      <w:r>
        <w:rPr>
          <w:rFonts w:ascii="Times New Roman" w:cs="Times New Roman" w:eastAsia="Times New Roman" w:hAnsi="Times New Roman"/>
          <w:b/>
          <w:bCs/>
          <w:sz w:val="22"/>
          <w:szCs w:val="22"/>
        </w:rPr>
        <w:t xml:space="preserve">ETL Pipeline:</w:t>
      </w:r>
      <w:r>
        <w:rPr>
          <w:rFonts w:ascii="Times New Roman" w:cs="Times New Roman" w:eastAsia="Times New Roman" w:hAnsi="Times New Roman"/>
          <w:sz w:val="22"/>
          <w:szCs w:val="22"/>
        </w:rPr>
        <w:t xml:space="preserve"> extracts external datasets, normalises them and loads them into the database.</w:t>
      </w:r>
    </w:p>
    <w:p>
      <w:pPr>
        <w:pStyle w:val="ListParagraph"/>
        <w:numPr>
          <w:ilvl w:val="0"/>
          <w:numId w:val="2"/>
        </w:numPr>
        <w:spacing w:after="60"/>
      </w:pPr>
      <w:r>
        <w:rPr>
          <w:rFonts w:ascii="Times New Roman" w:cs="Times New Roman" w:eastAsia="Times New Roman" w:hAnsi="Times New Roman"/>
          <w:b/>
          <w:bCs/>
          <w:sz w:val="22"/>
          <w:szCs w:val="22"/>
        </w:rPr>
        <w:t xml:space="preserve">Persistent Data Model:</w:t>
      </w:r>
      <w:r>
        <w:rPr>
          <w:rFonts w:ascii="Times New Roman" w:cs="Times New Roman" w:eastAsia="Times New Roman" w:hAnsi="Times New Roman"/>
          <w:sz w:val="22"/>
          <w:szCs w:val="22"/>
        </w:rPr>
        <w:t xml:space="preserve"> nine relational tables (users, planets, events, educational content, APOD cache, observation logs, API cache, settings) managed with SQLAlchemy and Alembic migrations.</w:t>
      </w:r>
    </w:p>
    <w:p>
      <w:pPr>
        <w:pStyle w:val="ListParagraph"/>
        <w:numPr>
          <w:ilvl w:val="0"/>
          <w:numId w:val="2"/>
        </w:numPr>
        <w:spacing w:after="60"/>
      </w:pPr>
      <w:r>
        <w:rPr>
          <w:rFonts w:ascii="Times New Roman" w:cs="Times New Roman" w:eastAsia="Times New Roman" w:hAnsi="Times New Roman"/>
          <w:b/>
          <w:bCs/>
          <w:sz w:val="22"/>
          <w:szCs w:val="22"/>
        </w:rPr>
        <w:t xml:space="preserve">Dashboards:</w:t>
      </w:r>
      <w:r>
        <w:rPr>
          <w:rFonts w:ascii="Times New Roman" w:cs="Times New Roman" w:eastAsia="Times New Roman" w:hAnsi="Times New Roman"/>
          <w:sz w:val="22"/>
          <w:szCs w:val="22"/>
        </w:rPr>
        <w:t xml:space="preserve"> interactive Plotly charts for Moon phase trends, planet visibility trends and event analysis.</w:t>
      </w:r>
    </w:p>
    <w:p>
      <w:pPr>
        <w:pStyle w:val="Heading3"/>
        <w:keepNext/>
        <w:spacing w:after="80" w:before="140"/>
      </w:pPr>
      <w:r>
        <w:rPr>
          <w:rFonts w:ascii="Times New Roman" w:cs="Times New Roman" w:eastAsia="Times New Roman" w:hAnsi="Times New Roman"/>
          <w:b/>
          <w:bCs/>
          <w:sz w:val="22"/>
          <w:szCs w:val="22"/>
        </w:rPr>
        <w:t xml:space="preserve">1.1.4. Non-Functional Scope</w:t>
      </w:r>
    </w:p>
    <w:p>
      <w:pPr>
        <w:pStyle w:val="ListParagraph"/>
        <w:numPr>
          <w:ilvl w:val="0"/>
          <w:numId w:val="2"/>
        </w:numPr>
        <w:spacing w:after="60"/>
      </w:pPr>
      <w:r>
        <w:rPr>
          <w:rFonts w:ascii="Times New Roman" w:cs="Times New Roman" w:eastAsia="Times New Roman" w:hAnsi="Times New Roman"/>
          <w:b/>
          <w:bCs/>
          <w:sz w:val="22"/>
          <w:szCs w:val="22"/>
        </w:rPr>
        <w:t xml:space="preserve">Quality attributes:</w:t>
      </w:r>
      <w:r>
        <w:rPr>
          <w:rFonts w:ascii="Times New Roman" w:cs="Times New Roman" w:eastAsia="Times New Roman" w:hAnsi="Times New Roman"/>
          <w:sz w:val="22"/>
          <w:szCs w:val="22"/>
        </w:rPr>
        <w:t xml:space="preserve"> responsive UI, fast performance, modular design, scalable architecture and reliable calculations.</w:t>
      </w:r>
    </w:p>
    <w:p>
      <w:pPr>
        <w:pStyle w:val="ListParagraph"/>
        <w:numPr>
          <w:ilvl w:val="0"/>
          <w:numId w:val="2"/>
        </w:numPr>
        <w:spacing w:after="60"/>
      </w:pPr>
      <w:r>
        <w:rPr>
          <w:rFonts w:ascii="Times New Roman" w:cs="Times New Roman" w:eastAsia="Times New Roman" w:hAnsi="Times New Roman"/>
          <w:b/>
          <w:bCs/>
          <w:sz w:val="22"/>
          <w:szCs w:val="22"/>
        </w:rPr>
        <w:t xml:space="preserve">Maintainability:</w:t>
      </w:r>
      <w:r>
        <w:rPr>
          <w:rFonts w:ascii="Times New Roman" w:cs="Times New Roman" w:eastAsia="Times New Roman" w:hAnsi="Times New Roman"/>
          <w:sz w:val="22"/>
          <w:szCs w:val="22"/>
        </w:rPr>
        <w:t xml:space="preserve"> repository pattern and use-case classes keep business logic independent of the framework and database.</w:t>
      </w:r>
    </w:p>
    <w:p>
      <w:r>
        <w:br w:type="page"/>
      </w:r>
    </w:p>
    <w:p>
      <w:pPr>
        <w:pStyle w:val="Heading1"/>
        <w:keepNext/>
        <w:spacing w:after="160" w:before="120"/>
      </w:pPr>
      <w:r>
        <w:rPr>
          <w:rFonts w:ascii="Times New Roman" w:cs="Times New Roman" w:eastAsia="Times New Roman" w:hAnsi="Times New Roman"/>
          <w:b/>
          <w:bCs/>
          <w:sz w:val="28"/>
          <w:szCs w:val="28"/>
        </w:rPr>
        <w:t xml:space="preserve">2. Analysis and Design</w:t>
      </w:r>
    </w:p>
    <w:p>
      <w:pPr>
        <w:pStyle w:val="Heading2"/>
        <w:keepNext/>
        <w:spacing w:after="100" w:before="200"/>
      </w:pPr>
      <w:r>
        <w:rPr>
          <w:rFonts w:ascii="Times New Roman" w:cs="Times New Roman" w:eastAsia="Times New Roman" w:hAnsi="Times New Roman"/>
          <w:b/>
          <w:bCs/>
          <w:sz w:val="24"/>
          <w:szCs w:val="24"/>
        </w:rPr>
        <w:t xml:space="preserve">2.1 Use Case Diagram</w:t>
      </w:r>
    </w:p>
    <w:p>
      <w:pPr>
        <w:spacing w:after="40" w:before="0"/>
      </w:pPr>
      <w:r>
        <w:rPr>
          <w:rFonts w:ascii="Times New Roman" w:cs="Times New Roman" w:eastAsia="Times New Roman" w:hAnsi="Times New Roman"/>
          <w:b/>
          <w:bCs/>
          <w:sz w:val="22"/>
          <w:szCs w:val="22"/>
        </w:rPr>
        <w:t xml:space="preserve">Actors:</w:t>
      </w:r>
    </w:p>
    <w:p>
      <w:pPr>
        <w:pStyle w:val="ListParagraph"/>
        <w:numPr>
          <w:ilvl w:val="0"/>
          <w:numId w:val="2"/>
        </w:numPr>
        <w:spacing w:after="60"/>
      </w:pPr>
      <w:r>
        <w:rPr>
          <w:rFonts w:ascii="Times New Roman" w:cs="Times New Roman" w:eastAsia="Times New Roman" w:hAnsi="Times New Roman"/>
          <w:sz w:val="22"/>
          <w:szCs w:val="22"/>
        </w:rPr>
        <w:t xml:space="preserve">User</w:t>
      </w:r>
    </w:p>
    <w:p>
      <w:pPr>
        <w:pStyle w:val="ListParagraph"/>
        <w:numPr>
          <w:ilvl w:val="0"/>
          <w:numId w:val="2"/>
        </w:numPr>
        <w:spacing w:after="60"/>
      </w:pPr>
      <w:r>
        <w:rPr>
          <w:rFonts w:ascii="Times New Roman" w:cs="Times New Roman" w:eastAsia="Times New Roman" w:hAnsi="Times New Roman"/>
          <w:sz w:val="22"/>
          <w:szCs w:val="22"/>
        </w:rPr>
        <w:t xml:space="preserve">NASA APOD API (external data source)</w:t>
      </w:r>
    </w:p>
    <w:p>
      <w:pPr>
        <w:pStyle w:val="ListParagraph"/>
        <w:numPr>
          <w:ilvl w:val="0"/>
          <w:numId w:val="2"/>
        </w:numPr>
        <w:spacing w:after="60"/>
      </w:pPr>
      <w:r>
        <w:rPr>
          <w:rFonts w:ascii="Times New Roman" w:cs="Times New Roman" w:eastAsia="Times New Roman" w:hAnsi="Times New Roman"/>
          <w:sz w:val="22"/>
          <w:szCs w:val="22"/>
        </w:rPr>
        <w:t xml:space="preserve">MySQL Database</w:t>
      </w:r>
    </w:p>
    <w:p>
      <w:pPr>
        <w:spacing w:after="40" w:before="100"/>
      </w:pPr>
      <w:r>
        <w:rPr>
          <w:rFonts w:ascii="Times New Roman" w:cs="Times New Roman" w:eastAsia="Times New Roman" w:hAnsi="Times New Roman"/>
          <w:b/>
          <w:bCs/>
          <w:sz w:val="22"/>
          <w:szCs w:val="22"/>
        </w:rPr>
        <w:t xml:space="preserve">Use Cases:</w:t>
      </w:r>
    </w:p>
    <w:p>
      <w:pPr>
        <w:pStyle w:val="ListParagraph"/>
        <w:numPr>
          <w:ilvl w:val="0"/>
          <w:numId w:val="2"/>
        </w:numPr>
        <w:spacing w:after="60"/>
      </w:pPr>
      <w:r>
        <w:rPr>
          <w:rFonts w:ascii="Times New Roman" w:cs="Times New Roman" w:eastAsia="Times New Roman" w:hAnsi="Times New Roman"/>
          <w:sz w:val="22"/>
          <w:szCs w:val="22"/>
        </w:rPr>
        <w:t xml:space="preserve">View Visible Planets</w:t>
      </w:r>
    </w:p>
    <w:p>
      <w:pPr>
        <w:pStyle w:val="ListParagraph"/>
        <w:numPr>
          <w:ilvl w:val="0"/>
          <w:numId w:val="2"/>
        </w:numPr>
        <w:spacing w:after="60"/>
      </w:pPr>
      <w:r>
        <w:rPr>
          <w:rFonts w:ascii="Times New Roman" w:cs="Times New Roman" w:eastAsia="Times New Roman" w:hAnsi="Times New Roman"/>
          <w:sz w:val="22"/>
          <w:szCs w:val="22"/>
        </w:rPr>
        <w:t xml:space="preserve">View Moon Phase</w:t>
      </w:r>
    </w:p>
    <w:p>
      <w:pPr>
        <w:pStyle w:val="ListParagraph"/>
        <w:numPr>
          <w:ilvl w:val="0"/>
          <w:numId w:val="2"/>
        </w:numPr>
        <w:spacing w:after="60"/>
      </w:pPr>
      <w:r>
        <w:rPr>
          <w:rFonts w:ascii="Times New Roman" w:cs="Times New Roman" w:eastAsia="Times New Roman" w:hAnsi="Times New Roman"/>
          <w:sz w:val="22"/>
          <w:szCs w:val="22"/>
        </w:rPr>
        <w:t xml:space="preserve">View Sun Rise / Set and Twilight</w:t>
      </w:r>
    </w:p>
    <w:p>
      <w:pPr>
        <w:pStyle w:val="ListParagraph"/>
        <w:numPr>
          <w:ilvl w:val="0"/>
          <w:numId w:val="2"/>
        </w:numPr>
        <w:spacing w:after="60"/>
      </w:pPr>
      <w:r>
        <w:rPr>
          <w:rFonts w:ascii="Times New Roman" w:cs="Times New Roman" w:eastAsia="Times New Roman" w:hAnsi="Times New Roman"/>
          <w:sz w:val="22"/>
          <w:szCs w:val="22"/>
        </w:rPr>
        <w:t xml:space="preserve">View Sky Map and Constellations</w:t>
      </w:r>
    </w:p>
    <w:p>
      <w:pPr>
        <w:pStyle w:val="ListParagraph"/>
        <w:numPr>
          <w:ilvl w:val="0"/>
          <w:numId w:val="2"/>
        </w:numPr>
        <w:spacing w:after="60"/>
      </w:pPr>
      <w:r>
        <w:rPr>
          <w:rFonts w:ascii="Times New Roman" w:cs="Times New Roman" w:eastAsia="Times New Roman" w:hAnsi="Times New Roman"/>
          <w:sz w:val="22"/>
          <w:szCs w:val="22"/>
        </w:rPr>
        <w:t xml:space="preserve">Check Target Visibility</w:t>
      </w:r>
    </w:p>
    <w:p>
      <w:pPr>
        <w:pStyle w:val="ListParagraph"/>
        <w:numPr>
          <w:ilvl w:val="0"/>
          <w:numId w:val="2"/>
        </w:numPr>
        <w:spacing w:after="60"/>
      </w:pPr>
      <w:r>
        <w:rPr>
          <w:rFonts w:ascii="Times New Roman" w:cs="Times New Roman" w:eastAsia="Times New Roman" w:hAnsi="Times New Roman"/>
          <w:sz w:val="22"/>
          <w:szCs w:val="22"/>
        </w:rPr>
        <w:t xml:space="preserve">Plan Observation (Score and Window)</w:t>
      </w:r>
    </w:p>
    <w:p>
      <w:pPr>
        <w:pStyle w:val="ListParagraph"/>
        <w:numPr>
          <w:ilvl w:val="0"/>
          <w:numId w:val="2"/>
        </w:numPr>
        <w:spacing w:after="60"/>
      </w:pPr>
      <w:r>
        <w:rPr>
          <w:rFonts w:ascii="Times New Roman" w:cs="Times New Roman" w:eastAsia="Times New Roman" w:hAnsi="Times New Roman"/>
          <w:sz w:val="22"/>
          <w:szCs w:val="22"/>
        </w:rPr>
        <w:t xml:space="preserve">View Celestial Events</w:t>
      </w:r>
    </w:p>
    <w:p>
      <w:pPr>
        <w:pStyle w:val="ListParagraph"/>
        <w:numPr>
          <w:ilvl w:val="0"/>
          <w:numId w:val="2"/>
        </w:numPr>
        <w:spacing w:after="60"/>
      </w:pPr>
      <w:r>
        <w:rPr>
          <w:rFonts w:ascii="Times New Roman" w:cs="Times New Roman" w:eastAsia="Times New Roman" w:hAnsi="Times New Roman"/>
          <w:sz w:val="22"/>
          <w:szCs w:val="22"/>
        </w:rPr>
        <w:t xml:space="preserve">View NASA Picture of the Day</w:t>
      </w:r>
    </w:p>
    <w:p>
      <w:pPr>
        <w:pStyle w:val="ListParagraph"/>
        <w:numPr>
          <w:ilvl w:val="0"/>
          <w:numId w:val="2"/>
        </w:numPr>
        <w:spacing w:after="60"/>
      </w:pPr>
      <w:r>
        <w:rPr>
          <w:rFonts w:ascii="Times New Roman" w:cs="Times New Roman" w:eastAsia="Times New Roman" w:hAnsi="Times New Roman"/>
          <w:sz w:val="22"/>
          <w:szCs w:val="22"/>
        </w:rPr>
        <w:t xml:space="preserve">Browse Educational Topics</w:t>
      </w:r>
    </w:p>
    <w:p>
      <w:pPr>
        <w:pStyle w:val="ListParagraph"/>
        <w:numPr>
          <w:ilvl w:val="0"/>
          <w:numId w:val="2"/>
        </w:numPr>
        <w:spacing w:after="60"/>
      </w:pPr>
      <w:r>
        <w:rPr>
          <w:rFonts w:ascii="Times New Roman" w:cs="Times New Roman" w:eastAsia="Times New Roman" w:hAnsi="Times New Roman"/>
          <w:sz w:val="22"/>
          <w:szCs w:val="22"/>
        </w:rPr>
        <w:t xml:space="preserve">Use Moon Phase Simulator</w:t>
      </w:r>
    </w:p>
    <w:p>
      <w:pPr>
        <w:pStyle w:val="ListParagraph"/>
        <w:numPr>
          <w:ilvl w:val="0"/>
          <w:numId w:val="2"/>
        </w:numPr>
        <w:spacing w:after="60"/>
      </w:pPr>
      <w:r>
        <w:rPr>
          <w:rFonts w:ascii="Times New Roman" w:cs="Times New Roman" w:eastAsia="Times New Roman" w:hAnsi="Times New Roman"/>
          <w:sz w:val="22"/>
          <w:szCs w:val="22"/>
        </w:rPr>
        <w:t xml:space="preserve">View Analytics Dashboards</w:t>
      </w:r>
    </w:p>
    <w:p>
      <w:pPr>
        <w:pStyle w:val="ListParagraph"/>
        <w:numPr>
          <w:ilvl w:val="0"/>
          <w:numId w:val="2"/>
        </w:numPr>
        <w:spacing w:after="60"/>
      </w:pPr>
      <w:r>
        <w:rPr>
          <w:rFonts w:ascii="Times New Roman" w:cs="Times New Roman" w:eastAsia="Times New Roman" w:hAnsi="Times New Roman"/>
          <w:sz w:val="22"/>
          <w:szCs w:val="22"/>
        </w:rPr>
        <w:t xml:space="preserve">Run ETL Data Load</w:t>
      </w:r>
    </w:p>
    <w:p>
      <w:pPr>
        <w:spacing w:after="60" w:before="160"/>
        <w:jc w:val="center"/>
      </w:pPr>
      <w:r>
        <w:drawing>
          <wp:inline distT="0" distB="0" distL="0" distR="0">
            <wp:extent cx="3524250" cy="4048125"/>
            <wp:effectExtent t="0" r="0" b="0" l="0"/>
            <wp:docPr id="1" name="usecase" descr="Use case diagram of the platfor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4048125"/>
                    </a:xfrm>
                    <a:prstGeom prst="rect">
                      <a:avLst/>
                    </a:prstGeom>
                  </pic:spPr>
                </pic:pic>
              </a:graphicData>
            </a:graphic>
          </wp:inline>
        </w:drawing>
      </w:r>
    </w:p>
    <w:p>
      <w:pPr>
        <w:spacing w:after="120" w:before="0"/>
        <w:jc w:val="center"/>
      </w:pPr>
      <w:r/>
      <w:r>
        <w:drawing>
          <wp:inline xmlns:a="http://schemas.openxmlformats.org/drawingml/2006/main" xmlns:pic="http://schemas.openxmlformats.org/drawingml/2006/picture">
            <wp:extent cx="5303520" cy="3696393"/>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5303520" cy="3696393"/>
                    </a:xfrm>
                    <a:prstGeom prst="rect"/>
                  </pic:spPr>
                </pic:pic>
              </a:graphicData>
            </a:graphic>
          </wp:inline>
        </w:drawing>
      </w:r>
    </w:p>
    <w:p>
      <w:r>
        <w:br w:type="page"/>
      </w:r>
    </w:p>
    <w:p>
      <w:pPr>
        <w:pStyle w:val="Heading2"/>
        <w:keepNext/>
        <w:spacing w:after="100" w:before="200"/>
      </w:pPr>
      <w:r>
        <w:rPr>
          <w:rFonts w:ascii="Times New Roman" w:cs="Times New Roman" w:eastAsia="Times New Roman" w:hAnsi="Times New Roman"/>
          <w:b/>
          <w:bCs/>
          <w:sz w:val="24"/>
          <w:szCs w:val="24"/>
        </w:rPr>
        <w:t xml:space="preserve">2.2 Table Structure / Data Dictionary</w:t>
      </w:r>
    </w:p>
    <w:p>
      <w:pPr>
        <w:spacing w:after="100" w:before="0"/>
        <w:jc w:val="both"/>
      </w:pPr>
      <w:r>
        <w:rPr>
          <w:rFonts w:ascii="Times New Roman" w:cs="Times New Roman" w:eastAsia="Times New Roman" w:hAnsi="Times New Roman"/>
          <w:sz w:val="22"/>
          <w:szCs w:val="22"/>
        </w:rPr>
        <w:t xml:space="preserve">The database uses MySQL with SQLAlchemy ORM mappings and Alembic migrations. Dynamic ephemeris values (planet coordinates, sky maps, twilight) are computed on demand by the Astronomy Engine and are not stored. Reference data, educational content, cached APOD metadata and user logs are persisted in the tables below.</w:t>
      </w:r>
    </w:p>
    <w:p>
      <w:pPr>
        <w:pStyle w:val="Heading3"/>
        <w:keepNext/>
        <w:spacing w:after="80" w:before="140"/>
      </w:pPr>
      <w:r>
        <w:rPr>
          <w:rFonts w:ascii="Times New Roman" w:cs="Times New Roman" w:eastAsia="Times New Roman" w:hAnsi="Times New Roman"/>
          <w:b/>
          <w:bCs/>
          <w:sz w:val="22"/>
          <w:szCs w:val="22"/>
        </w:rPr>
        <w:t xml:space="preserve">Table: users</w:t>
      </w:r>
    </w:p>
    <w:p>
      <w:pPr>
        <w:spacing w:after="80" w:before="0"/>
      </w:pPr>
      <w:r>
        <w:rPr>
          <w:rFonts w:ascii="Times New Roman" w:cs="Times New Roman" w:eastAsia="Times New Roman" w:hAnsi="Times New Roman"/>
          <w:i/>
          <w:iCs/>
          <w:sz w:val="22"/>
          <w:szCs w:val="22"/>
        </w:rPr>
        <w:t xml:space="preserve">User accounts and personal settings.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user identifier</w:t>
            </w:r>
          </w:p>
        </w:tc>
      </w:tr>
      <w:tr>
        <w:tc>
          <w:tcPr>
            <w:tcW w:type="dxa" w:w="2592"/>
            <w:shd w:fill="FFFFFF"/>
          </w:tcPr>
          <w:p>
            <w:pPr>
              <w:spacing w:after="40" w:before="40"/>
            </w:pPr>
            <w:r>
              <w:rPr>
                <w:color w:val="334155"/>
                <w:sz w:val="18"/>
              </w:rPr>
              <w:t>username</w:t>
            </w:r>
          </w:p>
        </w:tc>
        <w:tc>
          <w:tcPr>
            <w:tcW w:type="dxa" w:w="2880"/>
            <w:shd w:fill="FFFFFF"/>
          </w:tcPr>
          <w:p>
            <w:pPr>
              <w:spacing w:after="40" w:before="40"/>
            </w:pPr>
            <w:r>
              <w:rPr>
                <w:color w:val="334155"/>
                <w:sz w:val="18"/>
              </w:rPr>
              <w:t>VARCHAR(64), unique, indexed</w:t>
            </w:r>
          </w:p>
        </w:tc>
        <w:tc>
          <w:tcPr>
            <w:tcW w:type="dxa" w:w="4320"/>
            <w:shd w:fill="FFFFFF"/>
          </w:tcPr>
          <w:p>
            <w:pPr>
              <w:spacing w:after="40" w:before="40"/>
            </w:pPr>
            <w:r>
              <w:rPr>
                <w:color w:val="334155"/>
                <w:sz w:val="18"/>
              </w:rPr>
              <w:t>Login handle / username</w:t>
            </w:r>
          </w:p>
        </w:tc>
      </w:tr>
      <w:tr>
        <w:tc>
          <w:tcPr>
            <w:tcW w:type="dxa" w:w="2592"/>
            <w:shd w:fill="F8FAFC"/>
          </w:tcPr>
          <w:p>
            <w:pPr>
              <w:spacing w:after="40" w:before="40"/>
            </w:pPr>
            <w:r>
              <w:rPr>
                <w:color w:val="334155"/>
                <w:sz w:val="18"/>
              </w:rPr>
              <w:t>email</w:t>
            </w:r>
          </w:p>
        </w:tc>
        <w:tc>
          <w:tcPr>
            <w:tcW w:type="dxa" w:w="2880"/>
            <w:shd w:fill="F8FAFC"/>
          </w:tcPr>
          <w:p>
            <w:pPr>
              <w:spacing w:after="40" w:before="40"/>
            </w:pPr>
            <w:r>
              <w:rPr>
                <w:color w:val="334155"/>
                <w:sz w:val="18"/>
              </w:rPr>
              <w:t>VARCHAR(255), unique, indexed</w:t>
            </w:r>
          </w:p>
        </w:tc>
        <w:tc>
          <w:tcPr>
            <w:tcW w:type="dxa" w:w="4320"/>
            <w:shd w:fill="F8FAFC"/>
          </w:tcPr>
          <w:p>
            <w:pPr>
              <w:spacing w:after="40" w:before="40"/>
            </w:pPr>
            <w:r>
              <w:rPr>
                <w:color w:val="334155"/>
                <w:sz w:val="18"/>
              </w:rPr>
              <w:t>User email address</w:t>
            </w:r>
          </w:p>
        </w:tc>
      </w:tr>
      <w:tr>
        <w:tc>
          <w:tcPr>
            <w:tcW w:type="dxa" w:w="2592"/>
            <w:shd w:fill="FFFFFF"/>
          </w:tcPr>
          <w:p>
            <w:pPr>
              <w:spacing w:after="40" w:before="40"/>
            </w:pPr>
            <w:r>
              <w:rPr>
                <w:color w:val="334155"/>
                <w:sz w:val="18"/>
              </w:rPr>
              <w:t>is_active</w:t>
            </w:r>
          </w:p>
        </w:tc>
        <w:tc>
          <w:tcPr>
            <w:tcW w:type="dxa" w:w="2880"/>
            <w:shd w:fill="FFFFFF"/>
          </w:tcPr>
          <w:p>
            <w:pPr>
              <w:spacing w:after="40" w:before="40"/>
            </w:pPr>
            <w:r>
              <w:rPr>
                <w:color w:val="334155"/>
                <w:sz w:val="18"/>
              </w:rPr>
              <w:t>BOOLEAN, default True</w:t>
            </w:r>
          </w:p>
        </w:tc>
        <w:tc>
          <w:tcPr>
            <w:tcW w:type="dxa" w:w="4320"/>
            <w:shd w:fill="FFFFFF"/>
          </w:tcPr>
          <w:p>
            <w:pPr>
              <w:spacing w:after="40" w:before="40"/>
            </w:pPr>
            <w:r>
              <w:rPr>
                <w:color w:val="334155"/>
                <w:sz w:val="18"/>
              </w:rPr>
              <w:t>Account active flag</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Record creation timestamp</w:t>
            </w:r>
          </w:p>
        </w:tc>
      </w:tr>
      <w:tr>
        <w:tc>
          <w:tcPr>
            <w:tcW w:type="dxa" w:w="2592"/>
            <w:shd w:fill="FFFFFF"/>
          </w:tcPr>
          <w:p>
            <w:pPr>
              <w:spacing w:after="40" w:before="40"/>
            </w:pPr>
            <w:r>
              <w:rPr>
                <w:color w:val="334155"/>
                <w:sz w:val="18"/>
              </w:rPr>
              <w:t>updated_at</w:t>
            </w:r>
          </w:p>
        </w:tc>
        <w:tc>
          <w:tcPr>
            <w:tcW w:type="dxa" w:w="2880"/>
            <w:shd w:fill="FFFFFF"/>
          </w:tcPr>
          <w:p>
            <w:pPr>
              <w:spacing w:after="40" w:before="40"/>
            </w:pPr>
            <w:r>
              <w:rPr>
                <w:color w:val="334155"/>
                <w:sz w:val="18"/>
              </w:rPr>
              <w:t>DATETIME</w:t>
            </w:r>
          </w:p>
        </w:tc>
        <w:tc>
          <w:tcPr>
            <w:tcW w:type="dxa" w:w="4320"/>
            <w:shd w:fill="FFFFFF"/>
          </w:tcPr>
          <w:p>
            <w:pPr>
              <w:spacing w:after="40" w:before="40"/>
            </w:pPr>
            <w:r>
              <w:rPr>
                <w:color w:val="334155"/>
                <w:sz w:val="18"/>
              </w:rPr>
              <w:t>Record update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planets</w:t>
      </w:r>
    </w:p>
    <w:p>
      <w:pPr>
        <w:spacing w:after="80" w:before="0"/>
      </w:pPr>
      <w:r>
        <w:rPr>
          <w:rFonts w:ascii="Times New Roman" w:cs="Times New Roman" w:eastAsia="Times New Roman" w:hAnsi="Times New Roman"/>
          <w:i/>
          <w:iCs/>
          <w:sz w:val="22"/>
          <w:szCs w:val="22"/>
        </w:rPr>
        <w:t xml:space="preserve">Static reference metrics for solar system planets.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planet identifier</w:t>
            </w:r>
          </w:p>
        </w:tc>
      </w:tr>
      <w:tr>
        <w:tc>
          <w:tcPr>
            <w:tcW w:type="dxa" w:w="2592"/>
            <w:shd w:fill="FFFFFF"/>
          </w:tcPr>
          <w:p>
            <w:pPr>
              <w:spacing w:after="40" w:before="40"/>
            </w:pPr>
            <w:r>
              <w:rPr>
                <w:color w:val="334155"/>
                <w:sz w:val="18"/>
              </w:rPr>
              <w:t>name</w:t>
            </w:r>
          </w:p>
        </w:tc>
        <w:tc>
          <w:tcPr>
            <w:tcW w:type="dxa" w:w="2880"/>
            <w:shd w:fill="FFFFFF"/>
          </w:tcPr>
          <w:p>
            <w:pPr>
              <w:spacing w:after="40" w:before="40"/>
            </w:pPr>
            <w:r>
              <w:rPr>
                <w:color w:val="334155"/>
                <w:sz w:val="18"/>
              </w:rPr>
              <w:t>VARCHAR(64), unique, indexed</w:t>
            </w:r>
          </w:p>
        </w:tc>
        <w:tc>
          <w:tcPr>
            <w:tcW w:type="dxa" w:w="4320"/>
            <w:shd w:fill="FFFFFF"/>
          </w:tcPr>
          <w:p>
            <w:pPr>
              <w:spacing w:after="40" w:before="40"/>
            </w:pPr>
            <w:r>
              <w:rPr>
                <w:color w:val="334155"/>
                <w:sz w:val="18"/>
              </w:rPr>
              <w:t>Short system key (e.g. mars, jupiter)</w:t>
            </w:r>
          </w:p>
        </w:tc>
      </w:tr>
      <w:tr>
        <w:tc>
          <w:tcPr>
            <w:tcW w:type="dxa" w:w="2592"/>
            <w:shd w:fill="F8FAFC"/>
          </w:tcPr>
          <w:p>
            <w:pPr>
              <w:spacing w:after="40" w:before="40"/>
            </w:pPr>
            <w:r>
              <w:rPr>
                <w:color w:val="334155"/>
                <w:sz w:val="18"/>
              </w:rPr>
              <w:t>display_name</w:t>
            </w:r>
          </w:p>
        </w:tc>
        <w:tc>
          <w:tcPr>
            <w:tcW w:type="dxa" w:w="2880"/>
            <w:shd w:fill="F8FAFC"/>
          </w:tcPr>
          <w:p>
            <w:pPr>
              <w:spacing w:after="40" w:before="40"/>
            </w:pPr>
            <w:r>
              <w:rPr>
                <w:color w:val="334155"/>
                <w:sz w:val="18"/>
              </w:rPr>
              <w:t>VARCHAR(128)</w:t>
            </w:r>
          </w:p>
        </w:tc>
        <w:tc>
          <w:tcPr>
            <w:tcW w:type="dxa" w:w="4320"/>
            <w:shd w:fill="F8FAFC"/>
          </w:tcPr>
          <w:p>
            <w:pPr>
              <w:spacing w:after="40" w:before="40"/>
            </w:pPr>
            <w:r>
              <w:rPr>
                <w:color w:val="334155"/>
                <w:sz w:val="18"/>
              </w:rPr>
              <w:t>Display name shown in UI</w:t>
            </w:r>
          </w:p>
        </w:tc>
      </w:tr>
      <w:tr>
        <w:tc>
          <w:tcPr>
            <w:tcW w:type="dxa" w:w="2592"/>
            <w:shd w:fill="FFFFFF"/>
          </w:tcPr>
          <w:p>
            <w:pPr>
              <w:spacing w:after="40" w:before="40"/>
            </w:pPr>
            <w:r>
              <w:rPr>
                <w:color w:val="334155"/>
                <w:sz w:val="18"/>
              </w:rPr>
              <w:t>category</w:t>
            </w:r>
          </w:p>
        </w:tc>
        <w:tc>
          <w:tcPr>
            <w:tcW w:type="dxa" w:w="2880"/>
            <w:shd w:fill="FFFFFF"/>
          </w:tcPr>
          <w:p>
            <w:pPr>
              <w:spacing w:after="40" w:before="40"/>
            </w:pPr>
            <w:r>
              <w:rPr>
                <w:color w:val="334155"/>
                <w:sz w:val="18"/>
              </w:rPr>
              <w:t>VARCHAR(64)</w:t>
            </w:r>
          </w:p>
        </w:tc>
        <w:tc>
          <w:tcPr>
            <w:tcW w:type="dxa" w:w="4320"/>
            <w:shd w:fill="FFFFFF"/>
          </w:tcPr>
          <w:p>
            <w:pPr>
              <w:spacing w:after="40" w:before="40"/>
            </w:pPr>
            <w:r>
              <w:rPr>
                <w:color w:val="334155"/>
                <w:sz w:val="18"/>
              </w:rPr>
              <w:t>Planet classification (terrestrial, gas_giant)</w:t>
            </w:r>
          </w:p>
        </w:tc>
      </w:tr>
      <w:tr>
        <w:tc>
          <w:tcPr>
            <w:tcW w:type="dxa" w:w="2592"/>
            <w:shd w:fill="F8FAFC"/>
          </w:tcPr>
          <w:p>
            <w:pPr>
              <w:spacing w:after="40" w:before="40"/>
            </w:pPr>
            <w:r>
              <w:rPr>
                <w:color w:val="334155"/>
                <w:sz w:val="18"/>
              </w:rPr>
              <w:t>description</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Detailed astronomical summary</w:t>
            </w:r>
          </w:p>
        </w:tc>
      </w:tr>
      <w:tr>
        <w:tc>
          <w:tcPr>
            <w:tcW w:type="dxa" w:w="2592"/>
            <w:shd w:fill="FFFFFF"/>
          </w:tcPr>
          <w:p>
            <w:pPr>
              <w:spacing w:after="40" w:before="40"/>
            </w:pPr>
            <w:r>
              <w:rPr>
                <w:color w:val="334155"/>
                <w:sz w:val="18"/>
              </w:rPr>
              <w:t>mass_kg</w:t>
            </w:r>
          </w:p>
        </w:tc>
        <w:tc>
          <w:tcPr>
            <w:tcW w:type="dxa" w:w="2880"/>
            <w:shd w:fill="FFFFFF"/>
          </w:tcPr>
          <w:p>
            <w:pPr>
              <w:spacing w:after="40" w:before="40"/>
            </w:pPr>
            <w:r>
              <w:rPr>
                <w:color w:val="334155"/>
                <w:sz w:val="18"/>
              </w:rPr>
              <w:t>FLOAT</w:t>
            </w:r>
          </w:p>
        </w:tc>
        <w:tc>
          <w:tcPr>
            <w:tcW w:type="dxa" w:w="4320"/>
            <w:shd w:fill="FFFFFF"/>
          </w:tcPr>
          <w:p>
            <w:pPr>
              <w:spacing w:after="40" w:before="40"/>
            </w:pPr>
            <w:r>
              <w:rPr>
                <w:color w:val="334155"/>
                <w:sz w:val="18"/>
              </w:rPr>
              <w:t>Mass in kilograms</w:t>
            </w:r>
          </w:p>
        </w:tc>
      </w:tr>
      <w:tr>
        <w:tc>
          <w:tcPr>
            <w:tcW w:type="dxa" w:w="2592"/>
            <w:shd w:fill="F8FAFC"/>
          </w:tcPr>
          <w:p>
            <w:pPr>
              <w:spacing w:after="40" w:before="40"/>
            </w:pPr>
            <w:r>
              <w:rPr>
                <w:color w:val="334155"/>
                <w:sz w:val="18"/>
              </w:rPr>
              <w:t>radius_km</w:t>
            </w:r>
          </w:p>
        </w:tc>
        <w:tc>
          <w:tcPr>
            <w:tcW w:type="dxa" w:w="2880"/>
            <w:shd w:fill="F8FAFC"/>
          </w:tcPr>
          <w:p>
            <w:pPr>
              <w:spacing w:after="40" w:before="40"/>
            </w:pPr>
            <w:r>
              <w:rPr>
                <w:color w:val="334155"/>
                <w:sz w:val="18"/>
              </w:rPr>
              <w:t>FLOAT</w:t>
            </w:r>
          </w:p>
        </w:tc>
        <w:tc>
          <w:tcPr>
            <w:tcW w:type="dxa" w:w="4320"/>
            <w:shd w:fill="F8FAFC"/>
          </w:tcPr>
          <w:p>
            <w:pPr>
              <w:spacing w:after="40" w:before="40"/>
            </w:pPr>
            <w:r>
              <w:rPr>
                <w:color w:val="334155"/>
                <w:sz w:val="18"/>
              </w:rPr>
              <w:t>Volumetric mean radius in km</w:t>
            </w:r>
          </w:p>
        </w:tc>
      </w:tr>
      <w:tr>
        <w:tc>
          <w:tcPr>
            <w:tcW w:type="dxa" w:w="2592"/>
            <w:shd w:fill="FFFFFF"/>
          </w:tcPr>
          <w:p>
            <w:pPr>
              <w:spacing w:after="40" w:before="40"/>
            </w:pPr>
            <w:r>
              <w:rPr>
                <w:color w:val="334155"/>
                <w:sz w:val="18"/>
              </w:rPr>
              <w:t>semi_major_axis_au</w:t>
            </w:r>
          </w:p>
        </w:tc>
        <w:tc>
          <w:tcPr>
            <w:tcW w:type="dxa" w:w="2880"/>
            <w:shd w:fill="FFFFFF"/>
          </w:tcPr>
          <w:p>
            <w:pPr>
              <w:spacing w:after="40" w:before="40"/>
            </w:pPr>
            <w:r>
              <w:rPr>
                <w:color w:val="334155"/>
                <w:sz w:val="18"/>
              </w:rPr>
              <w:t>FLOAT</w:t>
            </w:r>
          </w:p>
        </w:tc>
        <w:tc>
          <w:tcPr>
            <w:tcW w:type="dxa" w:w="4320"/>
            <w:shd w:fill="FFFFFF"/>
          </w:tcPr>
          <w:p>
            <w:pPr>
              <w:spacing w:after="40" w:before="40"/>
            </w:pPr>
            <w:r>
              <w:rPr>
                <w:color w:val="334155"/>
                <w:sz w:val="18"/>
              </w:rPr>
              <w:t>Semi-major orbital axis in AU</w:t>
            </w:r>
          </w:p>
        </w:tc>
      </w:tr>
      <w:tr>
        <w:tc>
          <w:tcPr>
            <w:tcW w:type="dxa" w:w="2592"/>
            <w:shd w:fill="F8FAFC"/>
          </w:tcPr>
          <w:p>
            <w:pPr>
              <w:spacing w:after="40" w:before="40"/>
            </w:pPr>
            <w:r>
              <w:rPr>
                <w:color w:val="334155"/>
                <w:sz w:val="18"/>
              </w:rPr>
              <w:t>orbital_period_days</w:t>
            </w:r>
          </w:p>
        </w:tc>
        <w:tc>
          <w:tcPr>
            <w:tcW w:type="dxa" w:w="2880"/>
            <w:shd w:fill="F8FAFC"/>
          </w:tcPr>
          <w:p>
            <w:pPr>
              <w:spacing w:after="40" w:before="40"/>
            </w:pPr>
            <w:r>
              <w:rPr>
                <w:color w:val="334155"/>
                <w:sz w:val="18"/>
              </w:rPr>
              <w:t>FLOAT</w:t>
            </w:r>
          </w:p>
        </w:tc>
        <w:tc>
          <w:tcPr>
            <w:tcW w:type="dxa" w:w="4320"/>
            <w:shd w:fill="F8FAFC"/>
          </w:tcPr>
          <w:p>
            <w:pPr>
              <w:spacing w:after="40" w:before="40"/>
            </w:pPr>
            <w:r>
              <w:rPr>
                <w:color w:val="334155"/>
                <w:sz w:val="18"/>
              </w:rPr>
              <w:t>Orbital revolution period in days</w:t>
            </w:r>
          </w:p>
        </w:tc>
      </w:tr>
      <w:tr>
        <w:tc>
          <w:tcPr>
            <w:tcW w:type="dxa" w:w="2592"/>
            <w:shd w:fill="FFFFFF"/>
          </w:tcPr>
          <w:p>
            <w:pPr>
              <w:spacing w:after="40" w:before="40"/>
            </w:pPr>
            <w:r>
              <w:rPr>
                <w:color w:val="334155"/>
                <w:sz w:val="18"/>
              </w:rPr>
              <w:t>mean_density_g_cm3</w:t>
            </w:r>
          </w:p>
        </w:tc>
        <w:tc>
          <w:tcPr>
            <w:tcW w:type="dxa" w:w="2880"/>
            <w:shd w:fill="FFFFFF"/>
          </w:tcPr>
          <w:p>
            <w:pPr>
              <w:spacing w:after="40" w:before="40"/>
            </w:pPr>
            <w:r>
              <w:rPr>
                <w:color w:val="334155"/>
                <w:sz w:val="18"/>
              </w:rPr>
              <w:t>FLOAT</w:t>
            </w:r>
          </w:p>
        </w:tc>
        <w:tc>
          <w:tcPr>
            <w:tcW w:type="dxa" w:w="4320"/>
            <w:shd w:fill="FFFFFF"/>
          </w:tcPr>
          <w:p>
            <w:pPr>
              <w:spacing w:after="40" w:before="40"/>
            </w:pPr>
            <w:r>
              <w:rPr>
                <w:color w:val="334155"/>
                <w:sz w:val="18"/>
              </w:rPr>
              <w:t>Mean density in g/cm³</w:t>
            </w:r>
          </w:p>
        </w:tc>
      </w:tr>
      <w:tr>
        <w:tc>
          <w:tcPr>
            <w:tcW w:type="dxa" w:w="2592"/>
            <w:shd w:fill="F8FAFC"/>
          </w:tcPr>
          <w:p>
            <w:pPr>
              <w:spacing w:after="40" w:before="40"/>
            </w:pPr>
            <w:r>
              <w:rPr>
                <w:color w:val="334155"/>
                <w:sz w:val="18"/>
              </w:rPr>
              <w:t>source_url</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Reference data source URL</w:t>
            </w:r>
          </w:p>
        </w:tc>
      </w:tr>
      <w:tr>
        <w:tc>
          <w:tcPr>
            <w:tcW w:type="dxa" w:w="2592"/>
            <w:shd w:fill="FFFFFF"/>
          </w:tcPr>
          <w:p>
            <w:pPr>
              <w:spacing w:after="40" w:before="40"/>
            </w:pPr>
            <w:r>
              <w:rPr>
                <w:color w:val="334155"/>
                <w:sz w:val="18"/>
              </w:rPr>
              <w:t>is_active</w:t>
            </w:r>
          </w:p>
        </w:tc>
        <w:tc>
          <w:tcPr>
            <w:tcW w:type="dxa" w:w="2880"/>
            <w:shd w:fill="FFFFFF"/>
          </w:tcPr>
          <w:p>
            <w:pPr>
              <w:spacing w:after="40" w:before="40"/>
            </w:pPr>
            <w:r>
              <w:rPr>
                <w:color w:val="334155"/>
                <w:sz w:val="18"/>
              </w:rPr>
              <w:t>BOOLEAN, default True</w:t>
            </w:r>
          </w:p>
        </w:tc>
        <w:tc>
          <w:tcPr>
            <w:tcW w:type="dxa" w:w="4320"/>
            <w:shd w:fill="FFFFFF"/>
          </w:tcPr>
          <w:p>
            <w:pPr>
              <w:spacing w:after="40" w:before="40"/>
            </w:pPr>
            <w:r>
              <w:rPr>
                <w:color w:val="334155"/>
                <w:sz w:val="18"/>
              </w:rPr>
              <w:t>Active visibility flag</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Record creation timestamp</w:t>
            </w:r>
          </w:p>
        </w:tc>
      </w:tr>
      <w:tr>
        <w:tc>
          <w:tcPr>
            <w:tcW w:type="dxa" w:w="2592"/>
            <w:shd w:fill="FFFFFF"/>
          </w:tcPr>
          <w:p>
            <w:pPr>
              <w:spacing w:after="40" w:before="40"/>
            </w:pPr>
            <w:r>
              <w:rPr>
                <w:color w:val="334155"/>
                <w:sz w:val="18"/>
              </w:rPr>
              <w:t>updated_at</w:t>
            </w:r>
          </w:p>
        </w:tc>
        <w:tc>
          <w:tcPr>
            <w:tcW w:type="dxa" w:w="2880"/>
            <w:shd w:fill="FFFFFF"/>
          </w:tcPr>
          <w:p>
            <w:pPr>
              <w:spacing w:after="40" w:before="40"/>
            </w:pPr>
            <w:r>
              <w:rPr>
                <w:color w:val="334155"/>
                <w:sz w:val="18"/>
              </w:rPr>
              <w:t>DATETIME</w:t>
            </w:r>
          </w:p>
        </w:tc>
        <w:tc>
          <w:tcPr>
            <w:tcW w:type="dxa" w:w="4320"/>
            <w:shd w:fill="FFFFFF"/>
          </w:tcPr>
          <w:p>
            <w:pPr>
              <w:spacing w:after="40" w:before="40"/>
            </w:pPr>
            <w:r>
              <w:rPr>
                <w:color w:val="334155"/>
                <w:sz w:val="18"/>
              </w:rPr>
              <w:t>Record update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celestial_events</w:t>
      </w:r>
    </w:p>
    <w:p>
      <w:pPr>
        <w:spacing w:after="80" w:before="0"/>
      </w:pPr>
      <w:r>
        <w:rPr>
          <w:rFonts w:ascii="Times New Roman" w:cs="Times New Roman" w:eastAsia="Times New Roman" w:hAnsi="Times New Roman"/>
          <w:i/>
          <w:iCs/>
          <w:sz w:val="22"/>
          <w:szCs w:val="22"/>
        </w:rPr>
        <w:t xml:space="preserve">Upcoming meteor showers, conjunctions, oppositions and similar events.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event identifier</w:t>
            </w:r>
          </w:p>
        </w:tc>
      </w:tr>
      <w:tr>
        <w:tc>
          <w:tcPr>
            <w:tcW w:type="dxa" w:w="2592"/>
            <w:shd w:fill="FFFFFF"/>
          </w:tcPr>
          <w:p>
            <w:pPr>
              <w:spacing w:after="40" w:before="40"/>
            </w:pPr>
            <w:r>
              <w:rPr>
                <w:color w:val="334155"/>
                <w:sz w:val="18"/>
              </w:rPr>
              <w:t>event_type</w:t>
            </w:r>
          </w:p>
        </w:tc>
        <w:tc>
          <w:tcPr>
            <w:tcW w:type="dxa" w:w="2880"/>
            <w:shd w:fill="FFFFFF"/>
          </w:tcPr>
          <w:p>
            <w:pPr>
              <w:spacing w:after="40" w:before="40"/>
            </w:pPr>
            <w:r>
              <w:rPr>
                <w:color w:val="334155"/>
                <w:sz w:val="18"/>
              </w:rPr>
              <w:t>VARCHAR(64)</w:t>
            </w:r>
          </w:p>
        </w:tc>
        <w:tc>
          <w:tcPr>
            <w:tcW w:type="dxa" w:w="4320"/>
            <w:shd w:fill="FFFFFF"/>
          </w:tcPr>
          <w:p>
            <w:pPr>
              <w:spacing w:after="40" w:before="40"/>
            </w:pPr>
            <w:r>
              <w:rPr>
                <w:color w:val="334155"/>
                <w:sz w:val="18"/>
              </w:rPr>
              <w:t>Event category (conjunction, shower, opposition)</w:t>
            </w:r>
          </w:p>
        </w:tc>
      </w:tr>
      <w:tr>
        <w:tc>
          <w:tcPr>
            <w:tcW w:type="dxa" w:w="2592"/>
            <w:shd w:fill="F8FAFC"/>
          </w:tcPr>
          <w:p>
            <w:pPr>
              <w:spacing w:after="40" w:before="40"/>
            </w:pPr>
            <w:r>
              <w:rPr>
                <w:color w:val="334155"/>
                <w:sz w:val="18"/>
              </w:rPr>
              <w:t>title</w:t>
            </w:r>
          </w:p>
        </w:tc>
        <w:tc>
          <w:tcPr>
            <w:tcW w:type="dxa" w:w="2880"/>
            <w:shd w:fill="F8FAFC"/>
          </w:tcPr>
          <w:p>
            <w:pPr>
              <w:spacing w:after="40" w:before="40"/>
            </w:pPr>
            <w:r>
              <w:rPr>
                <w:color w:val="334155"/>
                <w:sz w:val="18"/>
              </w:rPr>
              <w:t>VARCHAR(255)</w:t>
            </w:r>
          </w:p>
        </w:tc>
        <w:tc>
          <w:tcPr>
            <w:tcW w:type="dxa" w:w="4320"/>
            <w:shd w:fill="F8FAFC"/>
          </w:tcPr>
          <w:p>
            <w:pPr>
              <w:spacing w:after="40" w:before="40"/>
            </w:pPr>
            <w:r>
              <w:rPr>
                <w:color w:val="334155"/>
                <w:sz w:val="18"/>
              </w:rPr>
              <w:t>Event headline title</w:t>
            </w:r>
          </w:p>
        </w:tc>
      </w:tr>
      <w:tr>
        <w:tc>
          <w:tcPr>
            <w:tcW w:type="dxa" w:w="2592"/>
            <w:shd w:fill="FFFFFF"/>
          </w:tcPr>
          <w:p>
            <w:pPr>
              <w:spacing w:after="40" w:before="40"/>
            </w:pPr>
            <w:r>
              <w:rPr>
                <w:color w:val="334155"/>
                <w:sz w:val="18"/>
              </w:rPr>
              <w:t>description</w:t>
            </w:r>
          </w:p>
        </w:tc>
        <w:tc>
          <w:tcPr>
            <w:tcW w:type="dxa" w:w="2880"/>
            <w:shd w:fill="FFFFFF"/>
          </w:tcPr>
          <w:p>
            <w:pPr>
              <w:spacing w:after="40" w:before="40"/>
            </w:pPr>
            <w:r>
              <w:rPr>
                <w:color w:val="334155"/>
                <w:sz w:val="18"/>
              </w:rPr>
              <w:t>TEXT</w:t>
            </w:r>
          </w:p>
        </w:tc>
        <w:tc>
          <w:tcPr>
            <w:tcW w:type="dxa" w:w="4320"/>
            <w:shd w:fill="FFFFFF"/>
          </w:tcPr>
          <w:p>
            <w:pPr>
              <w:spacing w:after="40" w:before="40"/>
            </w:pPr>
            <w:r>
              <w:rPr>
                <w:color w:val="334155"/>
                <w:sz w:val="18"/>
              </w:rPr>
              <w:t>Event viewing details</w:t>
            </w:r>
          </w:p>
        </w:tc>
      </w:tr>
      <w:tr>
        <w:tc>
          <w:tcPr>
            <w:tcW w:type="dxa" w:w="2592"/>
            <w:shd w:fill="F8FAFC"/>
          </w:tcPr>
          <w:p>
            <w:pPr>
              <w:spacing w:after="40" w:before="40"/>
            </w:pPr>
            <w:r>
              <w:rPr>
                <w:color w:val="334155"/>
                <w:sz w:val="18"/>
              </w:rPr>
              <w:t>starts_at</w:t>
            </w:r>
          </w:p>
        </w:tc>
        <w:tc>
          <w:tcPr>
            <w:tcW w:type="dxa" w:w="2880"/>
            <w:shd w:fill="F8FAFC"/>
          </w:tcPr>
          <w:p>
            <w:pPr>
              <w:spacing w:after="40" w:before="40"/>
            </w:pPr>
            <w:r>
              <w:rPr>
                <w:color w:val="334155"/>
                <w:sz w:val="18"/>
              </w:rPr>
              <w:t>DATETIME, indexed</w:t>
            </w:r>
          </w:p>
        </w:tc>
        <w:tc>
          <w:tcPr>
            <w:tcW w:type="dxa" w:w="4320"/>
            <w:shd w:fill="F8FAFC"/>
          </w:tcPr>
          <w:p>
            <w:pPr>
              <w:spacing w:after="40" w:before="40"/>
            </w:pPr>
            <w:r>
              <w:rPr>
                <w:color w:val="334155"/>
                <w:sz w:val="18"/>
              </w:rPr>
              <w:t>Event start timestamp</w:t>
            </w:r>
          </w:p>
        </w:tc>
      </w:tr>
      <w:tr>
        <w:tc>
          <w:tcPr>
            <w:tcW w:type="dxa" w:w="2592"/>
            <w:shd w:fill="FFFFFF"/>
          </w:tcPr>
          <w:p>
            <w:pPr>
              <w:spacing w:after="40" w:before="40"/>
            </w:pPr>
            <w:r>
              <w:rPr>
                <w:color w:val="334155"/>
                <w:sz w:val="18"/>
              </w:rPr>
              <w:t>ends_at</w:t>
            </w:r>
          </w:p>
        </w:tc>
        <w:tc>
          <w:tcPr>
            <w:tcW w:type="dxa" w:w="2880"/>
            <w:shd w:fill="FFFFFF"/>
          </w:tcPr>
          <w:p>
            <w:pPr>
              <w:spacing w:after="40" w:before="40"/>
            </w:pPr>
            <w:r>
              <w:rPr>
                <w:color w:val="334155"/>
                <w:sz w:val="18"/>
              </w:rPr>
              <w:t>DATETIME</w:t>
            </w:r>
          </w:p>
        </w:tc>
        <w:tc>
          <w:tcPr>
            <w:tcW w:type="dxa" w:w="4320"/>
            <w:shd w:fill="FFFFFF"/>
          </w:tcPr>
          <w:p>
            <w:pPr>
              <w:spacing w:after="40" w:before="40"/>
            </w:pPr>
            <w:r>
              <w:rPr>
                <w:color w:val="334155"/>
                <w:sz w:val="18"/>
              </w:rPr>
              <w:t>Event end timestamp</w:t>
            </w:r>
          </w:p>
        </w:tc>
      </w:tr>
      <w:tr>
        <w:tc>
          <w:tcPr>
            <w:tcW w:type="dxa" w:w="2592"/>
            <w:shd w:fill="F8FAFC"/>
          </w:tcPr>
          <w:p>
            <w:pPr>
              <w:spacing w:after="40" w:before="40"/>
            </w:pPr>
            <w:r>
              <w:rPr>
                <w:color w:val="334155"/>
                <w:sz w:val="18"/>
              </w:rPr>
              <w:t>visible_from</w:t>
            </w:r>
          </w:p>
        </w:tc>
        <w:tc>
          <w:tcPr>
            <w:tcW w:type="dxa" w:w="2880"/>
            <w:shd w:fill="F8FAFC"/>
          </w:tcPr>
          <w:p>
            <w:pPr>
              <w:spacing w:after="40" w:before="40"/>
            </w:pPr>
            <w:r>
              <w:rPr>
                <w:color w:val="334155"/>
                <w:sz w:val="18"/>
              </w:rPr>
              <w:t>VARCHAR(255)</w:t>
            </w:r>
          </w:p>
        </w:tc>
        <w:tc>
          <w:tcPr>
            <w:tcW w:type="dxa" w:w="4320"/>
            <w:shd w:fill="F8FAFC"/>
          </w:tcPr>
          <w:p>
            <w:pPr>
              <w:spacing w:after="40" w:before="40"/>
            </w:pPr>
            <w:r>
              <w:rPr>
                <w:color w:val="334155"/>
                <w:sz w:val="18"/>
              </w:rPr>
              <w:t>Geographic region visibility</w:t>
            </w:r>
          </w:p>
        </w:tc>
      </w:tr>
      <w:tr>
        <w:tc>
          <w:tcPr>
            <w:tcW w:type="dxa" w:w="2592"/>
            <w:shd w:fill="FFFFFF"/>
          </w:tcPr>
          <w:p>
            <w:pPr>
              <w:spacing w:after="40" w:before="40"/>
            </w:pPr>
            <w:r>
              <w:rPr>
                <w:color w:val="334155"/>
                <w:sz w:val="18"/>
              </w:rPr>
              <w:t>source_url</w:t>
            </w:r>
          </w:p>
        </w:tc>
        <w:tc>
          <w:tcPr>
            <w:tcW w:type="dxa" w:w="2880"/>
            <w:shd w:fill="FFFFFF"/>
          </w:tcPr>
          <w:p>
            <w:pPr>
              <w:spacing w:after="40" w:before="40"/>
            </w:pPr>
            <w:r>
              <w:rPr>
                <w:color w:val="334155"/>
                <w:sz w:val="18"/>
              </w:rPr>
              <w:t>TEXT</w:t>
            </w:r>
          </w:p>
        </w:tc>
        <w:tc>
          <w:tcPr>
            <w:tcW w:type="dxa" w:w="4320"/>
            <w:shd w:fill="FFFFFF"/>
          </w:tcPr>
          <w:p>
            <w:pPr>
              <w:spacing w:after="40" w:before="40"/>
            </w:pPr>
            <w:r>
              <w:rPr>
                <w:color w:val="334155"/>
                <w:sz w:val="18"/>
              </w:rPr>
              <w:t>Data reference link</w:t>
            </w:r>
          </w:p>
        </w:tc>
      </w:tr>
      <w:tr>
        <w:tc>
          <w:tcPr>
            <w:tcW w:type="dxa" w:w="2592"/>
            <w:shd w:fill="F8FAFC"/>
          </w:tcPr>
          <w:p>
            <w:pPr>
              <w:spacing w:after="40" w:before="40"/>
            </w:pPr>
            <w:r>
              <w:rPr>
                <w:color w:val="334155"/>
                <w:sz w:val="18"/>
              </w:rPr>
              <w:t>is_recurring</w:t>
            </w:r>
          </w:p>
        </w:tc>
        <w:tc>
          <w:tcPr>
            <w:tcW w:type="dxa" w:w="2880"/>
            <w:shd w:fill="F8FAFC"/>
          </w:tcPr>
          <w:p>
            <w:pPr>
              <w:spacing w:after="40" w:before="40"/>
            </w:pPr>
            <w:r>
              <w:rPr>
                <w:color w:val="334155"/>
                <w:sz w:val="18"/>
              </w:rPr>
              <w:t>BOOLEAN, default False</w:t>
            </w:r>
          </w:p>
        </w:tc>
        <w:tc>
          <w:tcPr>
            <w:tcW w:type="dxa" w:w="4320"/>
            <w:shd w:fill="F8FAFC"/>
          </w:tcPr>
          <w:p>
            <w:pPr>
              <w:spacing w:after="40" w:before="40"/>
            </w:pPr>
            <w:r>
              <w:rPr>
                <w:color w:val="334155"/>
                <w:sz w:val="18"/>
              </w:rPr>
              <w:t>Annual recurrence flag</w:t>
            </w:r>
          </w:p>
        </w:tc>
      </w:tr>
      <w:tr>
        <w:tc>
          <w:tcPr>
            <w:tcW w:type="dxa" w:w="2592"/>
            <w:shd w:fill="FFFFFF"/>
          </w:tcPr>
          <w:p>
            <w:pPr>
              <w:spacing w:after="40" w:before="40"/>
            </w:pPr>
            <w:r>
              <w:rPr>
                <w:color w:val="334155"/>
                <w:sz w:val="18"/>
              </w:rPr>
              <w:t>planet_id</w:t>
            </w:r>
          </w:p>
        </w:tc>
        <w:tc>
          <w:tcPr>
            <w:tcW w:type="dxa" w:w="2880"/>
            <w:shd w:fill="FFFFFF"/>
          </w:tcPr>
          <w:p>
            <w:pPr>
              <w:spacing w:after="40" w:before="40"/>
            </w:pPr>
            <w:r>
              <w:rPr>
                <w:color w:val="334155"/>
                <w:sz w:val="18"/>
              </w:rPr>
              <w:t>INT, FK to planets.id</w:t>
            </w:r>
          </w:p>
        </w:tc>
        <w:tc>
          <w:tcPr>
            <w:tcW w:type="dxa" w:w="4320"/>
            <w:shd w:fill="FFFFFF"/>
          </w:tcPr>
          <w:p>
            <w:pPr>
              <w:spacing w:after="40" w:before="40"/>
            </w:pPr>
            <w:r>
              <w:rPr>
                <w:color w:val="334155"/>
                <w:sz w:val="18"/>
              </w:rPr>
              <w:t>Associated planet reference ID</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Record creation timestamp</w:t>
            </w:r>
          </w:p>
        </w:tc>
      </w:tr>
      <w:tr>
        <w:tc>
          <w:tcPr>
            <w:tcW w:type="dxa" w:w="2592"/>
            <w:shd w:fill="FFFFFF"/>
          </w:tcPr>
          <w:p>
            <w:pPr>
              <w:spacing w:after="40" w:before="40"/>
            </w:pPr>
            <w:r>
              <w:rPr>
                <w:color w:val="334155"/>
                <w:sz w:val="18"/>
              </w:rPr>
              <w:t>updated_at</w:t>
            </w:r>
          </w:p>
        </w:tc>
        <w:tc>
          <w:tcPr>
            <w:tcW w:type="dxa" w:w="2880"/>
            <w:shd w:fill="FFFFFF"/>
          </w:tcPr>
          <w:p>
            <w:pPr>
              <w:spacing w:after="40" w:before="40"/>
            </w:pPr>
            <w:r>
              <w:rPr>
                <w:color w:val="334155"/>
                <w:sz w:val="18"/>
              </w:rPr>
              <w:t>DATETIME</w:t>
            </w:r>
          </w:p>
        </w:tc>
        <w:tc>
          <w:tcPr>
            <w:tcW w:type="dxa" w:w="4320"/>
            <w:shd w:fill="FFFFFF"/>
          </w:tcPr>
          <w:p>
            <w:pPr>
              <w:spacing w:after="40" w:before="40"/>
            </w:pPr>
            <w:r>
              <w:rPr>
                <w:color w:val="334155"/>
                <w:sz w:val="18"/>
              </w:rPr>
              <w:t>Record update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educational_categories</w:t>
      </w:r>
    </w:p>
    <w:p>
      <w:pPr>
        <w:spacing w:after="80" w:before="0"/>
      </w:pPr>
      <w:r>
        <w:rPr>
          <w:rFonts w:ascii="Times New Roman" w:cs="Times New Roman" w:eastAsia="Times New Roman" w:hAnsi="Times New Roman"/>
          <w:i/>
          <w:iCs/>
          <w:sz w:val="22"/>
          <w:szCs w:val="22"/>
        </w:rPr>
        <w:t xml:space="preserve">Taxonomy for Astronomy Basics content.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category identifier</w:t>
            </w:r>
          </w:p>
        </w:tc>
      </w:tr>
      <w:tr>
        <w:tc>
          <w:tcPr>
            <w:tcW w:type="dxa" w:w="2592"/>
            <w:shd w:fill="FFFFFF"/>
          </w:tcPr>
          <w:p>
            <w:pPr>
              <w:spacing w:after="40" w:before="40"/>
            </w:pPr>
            <w:r>
              <w:rPr>
                <w:color w:val="334155"/>
                <w:sz w:val="18"/>
              </w:rPr>
              <w:t>slug</w:t>
            </w:r>
          </w:p>
        </w:tc>
        <w:tc>
          <w:tcPr>
            <w:tcW w:type="dxa" w:w="2880"/>
            <w:shd w:fill="FFFFFF"/>
          </w:tcPr>
          <w:p>
            <w:pPr>
              <w:spacing w:after="40" w:before="40"/>
            </w:pPr>
            <w:r>
              <w:rPr>
                <w:color w:val="334155"/>
                <w:sz w:val="18"/>
              </w:rPr>
              <w:t>VARCHAR(128), unique, indexed</w:t>
            </w:r>
          </w:p>
        </w:tc>
        <w:tc>
          <w:tcPr>
            <w:tcW w:type="dxa" w:w="4320"/>
            <w:shd w:fill="FFFFFF"/>
          </w:tcPr>
          <w:p>
            <w:pPr>
              <w:spacing w:after="40" w:before="40"/>
            </w:pPr>
            <w:r>
              <w:rPr>
                <w:color w:val="334155"/>
                <w:sz w:val="18"/>
              </w:rPr>
              <w:t>URL slug identifier</w:t>
            </w:r>
          </w:p>
        </w:tc>
      </w:tr>
      <w:tr>
        <w:tc>
          <w:tcPr>
            <w:tcW w:type="dxa" w:w="2592"/>
            <w:shd w:fill="F8FAFC"/>
          </w:tcPr>
          <w:p>
            <w:pPr>
              <w:spacing w:after="40" w:before="40"/>
            </w:pPr>
            <w:r>
              <w:rPr>
                <w:color w:val="334155"/>
                <w:sz w:val="18"/>
              </w:rPr>
              <w:t>name</w:t>
            </w:r>
          </w:p>
        </w:tc>
        <w:tc>
          <w:tcPr>
            <w:tcW w:type="dxa" w:w="2880"/>
            <w:shd w:fill="F8FAFC"/>
          </w:tcPr>
          <w:p>
            <w:pPr>
              <w:spacing w:after="40" w:before="40"/>
            </w:pPr>
            <w:r>
              <w:rPr>
                <w:color w:val="334155"/>
                <w:sz w:val="18"/>
              </w:rPr>
              <w:t>VARCHAR(128), unique</w:t>
            </w:r>
          </w:p>
        </w:tc>
        <w:tc>
          <w:tcPr>
            <w:tcW w:type="dxa" w:w="4320"/>
            <w:shd w:fill="F8FAFC"/>
          </w:tcPr>
          <w:p>
            <w:pPr>
              <w:spacing w:after="40" w:before="40"/>
            </w:pPr>
            <w:r>
              <w:rPr>
                <w:color w:val="334155"/>
                <w:sz w:val="18"/>
              </w:rPr>
              <w:t>Category title name</w:t>
            </w:r>
          </w:p>
        </w:tc>
      </w:tr>
      <w:tr>
        <w:tc>
          <w:tcPr>
            <w:tcW w:type="dxa" w:w="2592"/>
            <w:shd w:fill="FFFFFF"/>
          </w:tcPr>
          <w:p>
            <w:pPr>
              <w:spacing w:after="40" w:before="40"/>
            </w:pPr>
            <w:r>
              <w:rPr>
                <w:color w:val="334155"/>
                <w:sz w:val="18"/>
              </w:rPr>
              <w:t>description</w:t>
            </w:r>
          </w:p>
        </w:tc>
        <w:tc>
          <w:tcPr>
            <w:tcW w:type="dxa" w:w="2880"/>
            <w:shd w:fill="FFFFFF"/>
          </w:tcPr>
          <w:p>
            <w:pPr>
              <w:spacing w:after="40" w:before="40"/>
            </w:pPr>
            <w:r>
              <w:rPr>
                <w:color w:val="334155"/>
                <w:sz w:val="18"/>
              </w:rPr>
              <w:t>TEXT</w:t>
            </w:r>
          </w:p>
        </w:tc>
        <w:tc>
          <w:tcPr>
            <w:tcW w:type="dxa" w:w="4320"/>
            <w:shd w:fill="FFFFFF"/>
          </w:tcPr>
          <w:p>
            <w:pPr>
              <w:spacing w:after="40" w:before="40"/>
            </w:pPr>
            <w:r>
              <w:rPr>
                <w:color w:val="334155"/>
                <w:sz w:val="18"/>
              </w:rPr>
              <w:t>Category summary</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Record creation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educational_content</w:t>
      </w:r>
    </w:p>
    <w:p>
      <w:pPr>
        <w:spacing w:after="80" w:before="0"/>
      </w:pPr>
      <w:r>
        <w:rPr>
          <w:rFonts w:ascii="Times New Roman" w:cs="Times New Roman" w:eastAsia="Times New Roman" w:hAnsi="Times New Roman"/>
          <w:i/>
          <w:iCs/>
          <w:sz w:val="22"/>
          <w:szCs w:val="22"/>
        </w:rPr>
        <w:t xml:space="preserve">Educational articles and astronomy topics.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article identifier</w:t>
            </w:r>
          </w:p>
        </w:tc>
      </w:tr>
      <w:tr>
        <w:tc>
          <w:tcPr>
            <w:tcW w:type="dxa" w:w="2592"/>
            <w:shd w:fill="FFFFFF"/>
          </w:tcPr>
          <w:p>
            <w:pPr>
              <w:spacing w:after="40" w:before="40"/>
            </w:pPr>
            <w:r>
              <w:rPr>
                <w:color w:val="334155"/>
                <w:sz w:val="18"/>
              </w:rPr>
              <w:t>category_id</w:t>
            </w:r>
          </w:p>
        </w:tc>
        <w:tc>
          <w:tcPr>
            <w:tcW w:type="dxa" w:w="2880"/>
            <w:shd w:fill="FFFFFF"/>
          </w:tcPr>
          <w:p>
            <w:pPr>
              <w:spacing w:after="40" w:before="40"/>
            </w:pPr>
            <w:r>
              <w:rPr>
                <w:color w:val="334155"/>
                <w:sz w:val="18"/>
              </w:rPr>
              <w:t>INT, FK to educational_categories.id</w:t>
            </w:r>
          </w:p>
        </w:tc>
        <w:tc>
          <w:tcPr>
            <w:tcW w:type="dxa" w:w="4320"/>
            <w:shd w:fill="FFFFFF"/>
          </w:tcPr>
          <w:p>
            <w:pPr>
              <w:spacing w:after="40" w:before="40"/>
            </w:pPr>
            <w:r>
              <w:rPr>
                <w:color w:val="334155"/>
                <w:sz w:val="18"/>
              </w:rPr>
              <w:t>Parent category ID</w:t>
            </w:r>
          </w:p>
        </w:tc>
      </w:tr>
      <w:tr>
        <w:tc>
          <w:tcPr>
            <w:tcW w:type="dxa" w:w="2592"/>
            <w:shd w:fill="F8FAFC"/>
          </w:tcPr>
          <w:p>
            <w:pPr>
              <w:spacing w:after="40" w:before="40"/>
            </w:pPr>
            <w:r>
              <w:rPr>
                <w:color w:val="334155"/>
                <w:sz w:val="18"/>
              </w:rPr>
              <w:t>title</w:t>
            </w:r>
          </w:p>
        </w:tc>
        <w:tc>
          <w:tcPr>
            <w:tcW w:type="dxa" w:w="2880"/>
            <w:shd w:fill="F8FAFC"/>
          </w:tcPr>
          <w:p>
            <w:pPr>
              <w:spacing w:after="40" w:before="40"/>
            </w:pPr>
            <w:r>
              <w:rPr>
                <w:color w:val="334155"/>
                <w:sz w:val="18"/>
              </w:rPr>
              <w:t>VARCHAR(255)</w:t>
            </w:r>
          </w:p>
        </w:tc>
        <w:tc>
          <w:tcPr>
            <w:tcW w:type="dxa" w:w="4320"/>
            <w:shd w:fill="F8FAFC"/>
          </w:tcPr>
          <w:p>
            <w:pPr>
              <w:spacing w:after="40" w:before="40"/>
            </w:pPr>
            <w:r>
              <w:rPr>
                <w:color w:val="334155"/>
                <w:sz w:val="18"/>
              </w:rPr>
              <w:t>Article title</w:t>
            </w:r>
          </w:p>
        </w:tc>
      </w:tr>
      <w:tr>
        <w:tc>
          <w:tcPr>
            <w:tcW w:type="dxa" w:w="2592"/>
            <w:shd w:fill="FFFFFF"/>
          </w:tcPr>
          <w:p>
            <w:pPr>
              <w:spacing w:after="40" w:before="40"/>
            </w:pPr>
            <w:r>
              <w:rPr>
                <w:color w:val="334155"/>
                <w:sz w:val="18"/>
              </w:rPr>
              <w:t>slug</w:t>
            </w:r>
          </w:p>
        </w:tc>
        <w:tc>
          <w:tcPr>
            <w:tcW w:type="dxa" w:w="2880"/>
            <w:shd w:fill="FFFFFF"/>
          </w:tcPr>
          <w:p>
            <w:pPr>
              <w:spacing w:after="40" w:before="40"/>
            </w:pPr>
            <w:r>
              <w:rPr>
                <w:color w:val="334155"/>
                <w:sz w:val="18"/>
              </w:rPr>
              <w:t>VARCHAR(128), unique, indexed</w:t>
            </w:r>
          </w:p>
        </w:tc>
        <w:tc>
          <w:tcPr>
            <w:tcW w:type="dxa" w:w="4320"/>
            <w:shd w:fill="FFFFFF"/>
          </w:tcPr>
          <w:p>
            <w:pPr>
              <w:spacing w:after="40" w:before="40"/>
            </w:pPr>
            <w:r>
              <w:rPr>
                <w:color w:val="334155"/>
                <w:sz w:val="18"/>
              </w:rPr>
              <w:t>URL slug handle</w:t>
            </w:r>
          </w:p>
        </w:tc>
      </w:tr>
      <w:tr>
        <w:tc>
          <w:tcPr>
            <w:tcW w:type="dxa" w:w="2592"/>
            <w:shd w:fill="F8FAFC"/>
          </w:tcPr>
          <w:p>
            <w:pPr>
              <w:spacing w:after="40" w:before="40"/>
            </w:pPr>
            <w:r>
              <w:rPr>
                <w:color w:val="334155"/>
                <w:sz w:val="18"/>
              </w:rPr>
              <w:t>excerpt</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Short summary</w:t>
            </w:r>
          </w:p>
        </w:tc>
      </w:tr>
      <w:tr>
        <w:tc>
          <w:tcPr>
            <w:tcW w:type="dxa" w:w="2592"/>
            <w:shd w:fill="FFFFFF"/>
          </w:tcPr>
          <w:p>
            <w:pPr>
              <w:spacing w:after="40" w:before="40"/>
            </w:pPr>
            <w:r>
              <w:rPr>
                <w:color w:val="334155"/>
                <w:sz w:val="18"/>
              </w:rPr>
              <w:t>body</w:t>
            </w:r>
          </w:p>
        </w:tc>
        <w:tc>
          <w:tcPr>
            <w:tcW w:type="dxa" w:w="2880"/>
            <w:shd w:fill="FFFFFF"/>
          </w:tcPr>
          <w:p>
            <w:pPr>
              <w:spacing w:after="40" w:before="40"/>
            </w:pPr>
            <w:r>
              <w:rPr>
                <w:color w:val="334155"/>
                <w:sz w:val="18"/>
              </w:rPr>
              <w:t>TEXT</w:t>
            </w:r>
          </w:p>
        </w:tc>
        <w:tc>
          <w:tcPr>
            <w:tcW w:type="dxa" w:w="4320"/>
            <w:shd w:fill="FFFFFF"/>
          </w:tcPr>
          <w:p>
            <w:pPr>
              <w:spacing w:after="40" w:before="40"/>
            </w:pPr>
            <w:r>
              <w:rPr>
                <w:color w:val="334155"/>
                <w:sz w:val="18"/>
              </w:rPr>
              <w:t>Full article content in Markdown</w:t>
            </w:r>
          </w:p>
        </w:tc>
      </w:tr>
      <w:tr>
        <w:tc>
          <w:tcPr>
            <w:tcW w:type="dxa" w:w="2592"/>
            <w:shd w:fill="F8FAFC"/>
          </w:tcPr>
          <w:p>
            <w:pPr>
              <w:spacing w:after="40" w:before="40"/>
            </w:pPr>
            <w:r>
              <w:rPr>
                <w:color w:val="334155"/>
                <w:sz w:val="18"/>
              </w:rPr>
              <w:t>source_url</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Reference source URL</w:t>
            </w:r>
          </w:p>
        </w:tc>
      </w:tr>
      <w:tr>
        <w:tc>
          <w:tcPr>
            <w:tcW w:type="dxa" w:w="2592"/>
            <w:shd w:fill="FFFFFF"/>
          </w:tcPr>
          <w:p>
            <w:pPr>
              <w:spacing w:after="40" w:before="40"/>
            </w:pPr>
            <w:r>
              <w:rPr>
                <w:color w:val="334155"/>
                <w:sz w:val="18"/>
              </w:rPr>
              <w:t>is_featured</w:t>
            </w:r>
          </w:p>
        </w:tc>
        <w:tc>
          <w:tcPr>
            <w:tcW w:type="dxa" w:w="2880"/>
            <w:shd w:fill="FFFFFF"/>
          </w:tcPr>
          <w:p>
            <w:pPr>
              <w:spacing w:after="40" w:before="40"/>
            </w:pPr>
            <w:r>
              <w:rPr>
                <w:color w:val="334155"/>
                <w:sz w:val="18"/>
              </w:rPr>
              <w:t>BOOLEAN, default False</w:t>
            </w:r>
          </w:p>
        </w:tc>
        <w:tc>
          <w:tcPr>
            <w:tcW w:type="dxa" w:w="4320"/>
            <w:shd w:fill="FFFFFF"/>
          </w:tcPr>
          <w:p>
            <w:pPr>
              <w:spacing w:after="40" w:before="40"/>
            </w:pPr>
            <w:r>
              <w:rPr>
                <w:color w:val="334155"/>
                <w:sz w:val="18"/>
              </w:rPr>
              <w:t>Featured article flag</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Record creation timestamp</w:t>
            </w:r>
          </w:p>
        </w:tc>
      </w:tr>
      <w:tr>
        <w:tc>
          <w:tcPr>
            <w:tcW w:type="dxa" w:w="2592"/>
            <w:shd w:fill="FFFFFF"/>
          </w:tcPr>
          <w:p>
            <w:pPr>
              <w:spacing w:after="40" w:before="40"/>
            </w:pPr>
            <w:r>
              <w:rPr>
                <w:color w:val="334155"/>
                <w:sz w:val="18"/>
              </w:rPr>
              <w:t>updated_at</w:t>
            </w:r>
          </w:p>
        </w:tc>
        <w:tc>
          <w:tcPr>
            <w:tcW w:type="dxa" w:w="2880"/>
            <w:shd w:fill="FFFFFF"/>
          </w:tcPr>
          <w:p>
            <w:pPr>
              <w:spacing w:after="40" w:before="40"/>
            </w:pPr>
            <w:r>
              <w:rPr>
                <w:color w:val="334155"/>
                <w:sz w:val="18"/>
              </w:rPr>
              <w:t>DATETIME</w:t>
            </w:r>
          </w:p>
        </w:tc>
        <w:tc>
          <w:tcPr>
            <w:tcW w:type="dxa" w:w="4320"/>
            <w:shd w:fill="FFFFFF"/>
          </w:tcPr>
          <w:p>
            <w:pPr>
              <w:spacing w:after="40" w:before="40"/>
            </w:pPr>
            <w:r>
              <w:rPr>
                <w:color w:val="334155"/>
                <w:sz w:val="18"/>
              </w:rPr>
              <w:t>Record update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nasa_apod</w:t>
      </w:r>
    </w:p>
    <w:p>
      <w:pPr>
        <w:spacing w:after="80" w:before="0"/>
      </w:pPr>
      <w:r>
        <w:rPr>
          <w:rFonts w:ascii="Times New Roman" w:cs="Times New Roman" w:eastAsia="Times New Roman" w:hAnsi="Times New Roman"/>
          <w:i/>
          <w:iCs/>
          <w:sz w:val="22"/>
          <w:szCs w:val="22"/>
        </w:rPr>
        <w:t xml:space="preserve">Cached NASA Astronomy Picture of the Day entries.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APOD entry identifier</w:t>
            </w:r>
          </w:p>
        </w:tc>
      </w:tr>
      <w:tr>
        <w:tc>
          <w:tcPr>
            <w:tcW w:type="dxa" w:w="2592"/>
            <w:shd w:fill="FFFFFF"/>
          </w:tcPr>
          <w:p>
            <w:pPr>
              <w:spacing w:after="40" w:before="40"/>
            </w:pPr>
            <w:r>
              <w:rPr>
                <w:color w:val="334155"/>
                <w:sz w:val="18"/>
              </w:rPr>
              <w:t>apod_date</w:t>
            </w:r>
          </w:p>
        </w:tc>
        <w:tc>
          <w:tcPr>
            <w:tcW w:type="dxa" w:w="2880"/>
            <w:shd w:fill="FFFFFF"/>
          </w:tcPr>
          <w:p>
            <w:pPr>
              <w:spacing w:after="40" w:before="40"/>
            </w:pPr>
            <w:r>
              <w:rPr>
                <w:color w:val="334155"/>
                <w:sz w:val="18"/>
              </w:rPr>
              <w:t>VARCHAR(10), unique, indexed</w:t>
            </w:r>
          </w:p>
        </w:tc>
        <w:tc>
          <w:tcPr>
            <w:tcW w:type="dxa" w:w="4320"/>
            <w:shd w:fill="FFFFFF"/>
          </w:tcPr>
          <w:p>
            <w:pPr>
              <w:spacing w:after="40" w:before="40"/>
            </w:pPr>
            <w:r>
              <w:rPr>
                <w:color w:val="334155"/>
                <w:sz w:val="18"/>
              </w:rPr>
              <w:t>Date string in YYYY-MM-DD</w:t>
            </w:r>
          </w:p>
        </w:tc>
      </w:tr>
      <w:tr>
        <w:tc>
          <w:tcPr>
            <w:tcW w:type="dxa" w:w="2592"/>
            <w:shd w:fill="F8FAFC"/>
          </w:tcPr>
          <w:p>
            <w:pPr>
              <w:spacing w:after="40" w:before="40"/>
            </w:pPr>
            <w:r>
              <w:rPr>
                <w:color w:val="334155"/>
                <w:sz w:val="18"/>
              </w:rPr>
              <w:t>title</w:t>
            </w:r>
          </w:p>
        </w:tc>
        <w:tc>
          <w:tcPr>
            <w:tcW w:type="dxa" w:w="2880"/>
            <w:shd w:fill="F8FAFC"/>
          </w:tcPr>
          <w:p>
            <w:pPr>
              <w:spacing w:after="40" w:before="40"/>
            </w:pPr>
            <w:r>
              <w:rPr>
                <w:color w:val="334155"/>
                <w:sz w:val="18"/>
              </w:rPr>
              <w:t>VARCHAR(500)</w:t>
            </w:r>
          </w:p>
        </w:tc>
        <w:tc>
          <w:tcPr>
            <w:tcW w:type="dxa" w:w="4320"/>
            <w:shd w:fill="F8FAFC"/>
          </w:tcPr>
          <w:p>
            <w:pPr>
              <w:spacing w:after="40" w:before="40"/>
            </w:pPr>
            <w:r>
              <w:rPr>
                <w:color w:val="334155"/>
                <w:sz w:val="18"/>
              </w:rPr>
              <w:t>NASA picture title</w:t>
            </w:r>
          </w:p>
        </w:tc>
      </w:tr>
      <w:tr>
        <w:tc>
          <w:tcPr>
            <w:tcW w:type="dxa" w:w="2592"/>
            <w:shd w:fill="FFFFFF"/>
          </w:tcPr>
          <w:p>
            <w:pPr>
              <w:spacing w:after="40" w:before="40"/>
            </w:pPr>
            <w:r>
              <w:rPr>
                <w:color w:val="334155"/>
                <w:sz w:val="18"/>
              </w:rPr>
              <w:t>explanation</w:t>
            </w:r>
          </w:p>
        </w:tc>
        <w:tc>
          <w:tcPr>
            <w:tcW w:type="dxa" w:w="2880"/>
            <w:shd w:fill="FFFFFF"/>
          </w:tcPr>
          <w:p>
            <w:pPr>
              <w:spacing w:after="40" w:before="40"/>
            </w:pPr>
            <w:r>
              <w:rPr>
                <w:color w:val="334155"/>
                <w:sz w:val="18"/>
              </w:rPr>
              <w:t>TEXT</w:t>
            </w:r>
          </w:p>
        </w:tc>
        <w:tc>
          <w:tcPr>
            <w:tcW w:type="dxa" w:w="4320"/>
            <w:shd w:fill="FFFFFF"/>
          </w:tcPr>
          <w:p>
            <w:pPr>
              <w:spacing w:after="40" w:before="40"/>
            </w:pPr>
            <w:r>
              <w:rPr>
                <w:color w:val="334155"/>
                <w:sz w:val="18"/>
              </w:rPr>
              <w:t>Scientific description text</w:t>
            </w:r>
          </w:p>
        </w:tc>
      </w:tr>
      <w:tr>
        <w:tc>
          <w:tcPr>
            <w:tcW w:type="dxa" w:w="2592"/>
            <w:shd w:fill="F8FAFC"/>
          </w:tcPr>
          <w:p>
            <w:pPr>
              <w:spacing w:after="40" w:before="40"/>
            </w:pPr>
            <w:r>
              <w:rPr>
                <w:color w:val="334155"/>
                <w:sz w:val="18"/>
              </w:rPr>
              <w:t>url</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Standard image URL</w:t>
            </w:r>
          </w:p>
        </w:tc>
      </w:tr>
      <w:tr>
        <w:tc>
          <w:tcPr>
            <w:tcW w:type="dxa" w:w="2592"/>
            <w:shd w:fill="FFFFFF"/>
          </w:tcPr>
          <w:p>
            <w:pPr>
              <w:spacing w:after="40" w:before="40"/>
            </w:pPr>
            <w:r>
              <w:rPr>
                <w:color w:val="334155"/>
                <w:sz w:val="18"/>
              </w:rPr>
              <w:t>hdurl</w:t>
            </w:r>
          </w:p>
        </w:tc>
        <w:tc>
          <w:tcPr>
            <w:tcW w:type="dxa" w:w="2880"/>
            <w:shd w:fill="FFFFFF"/>
          </w:tcPr>
          <w:p>
            <w:pPr>
              <w:spacing w:after="40" w:before="40"/>
            </w:pPr>
            <w:r>
              <w:rPr>
                <w:color w:val="334155"/>
                <w:sz w:val="18"/>
              </w:rPr>
              <w:t>TEXT</w:t>
            </w:r>
          </w:p>
        </w:tc>
        <w:tc>
          <w:tcPr>
            <w:tcW w:type="dxa" w:w="4320"/>
            <w:shd w:fill="FFFFFF"/>
          </w:tcPr>
          <w:p>
            <w:pPr>
              <w:spacing w:after="40" w:before="40"/>
            </w:pPr>
            <w:r>
              <w:rPr>
                <w:color w:val="334155"/>
                <w:sz w:val="18"/>
              </w:rPr>
              <w:t>High-definition image link</w:t>
            </w:r>
          </w:p>
        </w:tc>
      </w:tr>
      <w:tr>
        <w:tc>
          <w:tcPr>
            <w:tcW w:type="dxa" w:w="2592"/>
            <w:shd w:fill="F8FAFC"/>
          </w:tcPr>
          <w:p>
            <w:pPr>
              <w:spacing w:after="40" w:before="40"/>
            </w:pPr>
            <w:r>
              <w:rPr>
                <w:color w:val="334155"/>
                <w:sz w:val="18"/>
              </w:rPr>
              <w:t>media_type</w:t>
            </w:r>
          </w:p>
        </w:tc>
        <w:tc>
          <w:tcPr>
            <w:tcW w:type="dxa" w:w="2880"/>
            <w:shd w:fill="F8FAFC"/>
          </w:tcPr>
          <w:p>
            <w:pPr>
              <w:spacing w:after="40" w:before="40"/>
            </w:pPr>
            <w:r>
              <w:rPr>
                <w:color w:val="334155"/>
                <w:sz w:val="18"/>
              </w:rPr>
              <w:t>VARCHAR(32)</w:t>
            </w:r>
          </w:p>
        </w:tc>
        <w:tc>
          <w:tcPr>
            <w:tcW w:type="dxa" w:w="4320"/>
            <w:shd w:fill="F8FAFC"/>
          </w:tcPr>
          <w:p>
            <w:pPr>
              <w:spacing w:after="40" w:before="40"/>
            </w:pPr>
            <w:r>
              <w:rPr>
                <w:color w:val="334155"/>
                <w:sz w:val="18"/>
              </w:rPr>
              <w:t>Media format (image / video)</w:t>
            </w:r>
          </w:p>
        </w:tc>
      </w:tr>
      <w:tr>
        <w:tc>
          <w:tcPr>
            <w:tcW w:type="dxa" w:w="2592"/>
            <w:shd w:fill="FFFFFF"/>
          </w:tcPr>
          <w:p>
            <w:pPr>
              <w:spacing w:after="40" w:before="40"/>
            </w:pPr>
            <w:r>
              <w:rPr>
                <w:color w:val="334155"/>
                <w:sz w:val="18"/>
              </w:rPr>
              <w:t>copyright_text</w:t>
            </w:r>
          </w:p>
        </w:tc>
        <w:tc>
          <w:tcPr>
            <w:tcW w:type="dxa" w:w="2880"/>
            <w:shd w:fill="FFFFFF"/>
          </w:tcPr>
          <w:p>
            <w:pPr>
              <w:spacing w:after="40" w:before="40"/>
            </w:pPr>
            <w:r>
              <w:rPr>
                <w:color w:val="334155"/>
                <w:sz w:val="18"/>
              </w:rPr>
              <w:t>VARCHAR(500)</w:t>
            </w:r>
          </w:p>
        </w:tc>
        <w:tc>
          <w:tcPr>
            <w:tcW w:type="dxa" w:w="4320"/>
            <w:shd w:fill="FFFFFF"/>
          </w:tcPr>
          <w:p>
            <w:pPr>
              <w:spacing w:after="40" w:before="40"/>
            </w:pPr>
            <w:r>
              <w:rPr>
                <w:color w:val="334155"/>
                <w:sz w:val="18"/>
              </w:rPr>
              <w:t>Image copyright holder</w:t>
            </w:r>
          </w:p>
        </w:tc>
      </w:tr>
      <w:tr>
        <w:tc>
          <w:tcPr>
            <w:tcW w:type="dxa" w:w="2592"/>
            <w:shd w:fill="F8FAFC"/>
          </w:tcPr>
          <w:p>
            <w:pPr>
              <w:spacing w:after="40" w:before="40"/>
            </w:pPr>
            <w:r>
              <w:rPr>
                <w:color w:val="334155"/>
                <w:sz w:val="18"/>
              </w:rPr>
              <w:t>thumbnail_url</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Video thumbnail link</w:t>
            </w:r>
          </w:p>
        </w:tc>
      </w:tr>
      <w:tr>
        <w:tc>
          <w:tcPr>
            <w:tcW w:type="dxa" w:w="2592"/>
            <w:shd w:fill="FFFFFF"/>
          </w:tcPr>
          <w:p>
            <w:pPr>
              <w:spacing w:after="40" w:before="40"/>
            </w:pPr>
            <w:r>
              <w:rPr>
                <w:color w:val="334155"/>
                <w:sz w:val="18"/>
              </w:rPr>
              <w:t>source_api</w:t>
            </w:r>
          </w:p>
        </w:tc>
        <w:tc>
          <w:tcPr>
            <w:tcW w:type="dxa" w:w="2880"/>
            <w:shd w:fill="FFFFFF"/>
          </w:tcPr>
          <w:p>
            <w:pPr>
              <w:spacing w:after="40" w:before="40"/>
            </w:pPr>
            <w:r>
              <w:rPr>
                <w:color w:val="334155"/>
                <w:sz w:val="18"/>
              </w:rPr>
              <w:t>VARCHAR(64), default nasa_apod</w:t>
            </w:r>
          </w:p>
        </w:tc>
        <w:tc>
          <w:tcPr>
            <w:tcW w:type="dxa" w:w="4320"/>
            <w:shd w:fill="FFFFFF"/>
          </w:tcPr>
          <w:p>
            <w:pPr>
              <w:spacing w:after="40" w:before="40"/>
            </w:pPr>
            <w:r>
              <w:rPr>
                <w:color w:val="334155"/>
                <w:sz w:val="18"/>
              </w:rPr>
              <w:t>Origin data source ID</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Record creation timestamp</w:t>
            </w:r>
          </w:p>
        </w:tc>
      </w:tr>
      <w:tr>
        <w:tc>
          <w:tcPr>
            <w:tcW w:type="dxa" w:w="2592"/>
            <w:shd w:fill="FFFFFF"/>
          </w:tcPr>
          <w:p>
            <w:pPr>
              <w:spacing w:after="40" w:before="40"/>
            </w:pPr>
            <w:r>
              <w:rPr>
                <w:color w:val="334155"/>
                <w:sz w:val="18"/>
              </w:rPr>
              <w:t>updated_at</w:t>
            </w:r>
          </w:p>
        </w:tc>
        <w:tc>
          <w:tcPr>
            <w:tcW w:type="dxa" w:w="2880"/>
            <w:shd w:fill="FFFFFF"/>
          </w:tcPr>
          <w:p>
            <w:pPr>
              <w:spacing w:after="40" w:before="40"/>
            </w:pPr>
            <w:r>
              <w:rPr>
                <w:color w:val="334155"/>
                <w:sz w:val="18"/>
              </w:rPr>
              <w:t>DATETIME</w:t>
            </w:r>
          </w:p>
        </w:tc>
        <w:tc>
          <w:tcPr>
            <w:tcW w:type="dxa" w:w="4320"/>
            <w:shd w:fill="FFFFFF"/>
          </w:tcPr>
          <w:p>
            <w:pPr>
              <w:spacing w:after="40" w:before="40"/>
            </w:pPr>
            <w:r>
              <w:rPr>
                <w:color w:val="334155"/>
                <w:sz w:val="18"/>
              </w:rPr>
              <w:t>Record update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observation_logs</w:t>
      </w:r>
    </w:p>
    <w:p>
      <w:pPr>
        <w:spacing w:after="80" w:before="0"/>
      </w:pPr>
      <w:r>
        <w:rPr>
          <w:rFonts w:ascii="Times New Roman" w:cs="Times New Roman" w:eastAsia="Times New Roman" w:hAnsi="Times New Roman"/>
          <w:i/>
          <w:iCs/>
          <w:sz w:val="22"/>
          <w:szCs w:val="22"/>
        </w:rPr>
        <w:t xml:space="preserve">User observation session notes.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log entry identifier</w:t>
            </w:r>
          </w:p>
        </w:tc>
      </w:tr>
      <w:tr>
        <w:tc>
          <w:tcPr>
            <w:tcW w:type="dxa" w:w="2592"/>
            <w:shd w:fill="FFFFFF"/>
          </w:tcPr>
          <w:p>
            <w:pPr>
              <w:spacing w:after="40" w:before="40"/>
            </w:pPr>
            <w:r>
              <w:rPr>
                <w:color w:val="334155"/>
                <w:sz w:val="18"/>
              </w:rPr>
              <w:t>user_id</w:t>
            </w:r>
          </w:p>
        </w:tc>
        <w:tc>
          <w:tcPr>
            <w:tcW w:type="dxa" w:w="2880"/>
            <w:shd w:fill="FFFFFF"/>
          </w:tcPr>
          <w:p>
            <w:pPr>
              <w:spacing w:after="40" w:before="40"/>
            </w:pPr>
            <w:r>
              <w:rPr>
                <w:color w:val="334155"/>
                <w:sz w:val="18"/>
              </w:rPr>
              <w:t>INT, FK to users.id</w:t>
            </w:r>
          </w:p>
        </w:tc>
        <w:tc>
          <w:tcPr>
            <w:tcW w:type="dxa" w:w="4320"/>
            <w:shd w:fill="FFFFFF"/>
          </w:tcPr>
          <w:p>
            <w:pPr>
              <w:spacing w:after="40" w:before="40"/>
            </w:pPr>
            <w:r>
              <w:rPr>
                <w:color w:val="334155"/>
                <w:sz w:val="18"/>
              </w:rPr>
              <w:t>Owner user reference ID</w:t>
            </w:r>
          </w:p>
        </w:tc>
      </w:tr>
      <w:tr>
        <w:tc>
          <w:tcPr>
            <w:tcW w:type="dxa" w:w="2592"/>
            <w:shd w:fill="F8FAFC"/>
          </w:tcPr>
          <w:p>
            <w:pPr>
              <w:spacing w:after="40" w:before="40"/>
            </w:pPr>
            <w:r>
              <w:rPr>
                <w:color w:val="334155"/>
                <w:sz w:val="18"/>
              </w:rPr>
              <w:t>planet_id</w:t>
            </w:r>
          </w:p>
        </w:tc>
        <w:tc>
          <w:tcPr>
            <w:tcW w:type="dxa" w:w="2880"/>
            <w:shd w:fill="F8FAFC"/>
          </w:tcPr>
          <w:p>
            <w:pPr>
              <w:spacing w:after="40" w:before="40"/>
            </w:pPr>
            <w:r>
              <w:rPr>
                <w:color w:val="334155"/>
                <w:sz w:val="18"/>
              </w:rPr>
              <w:t>INT, FK to planets.id</w:t>
            </w:r>
          </w:p>
        </w:tc>
        <w:tc>
          <w:tcPr>
            <w:tcW w:type="dxa" w:w="4320"/>
            <w:shd w:fill="F8FAFC"/>
          </w:tcPr>
          <w:p>
            <w:pPr>
              <w:spacing w:after="40" w:before="40"/>
            </w:pPr>
            <w:r>
              <w:rPr>
                <w:color w:val="334155"/>
                <w:sz w:val="18"/>
              </w:rPr>
              <w:t>Observed planet reference ID</w:t>
            </w:r>
          </w:p>
        </w:tc>
      </w:tr>
      <w:tr>
        <w:tc>
          <w:tcPr>
            <w:tcW w:type="dxa" w:w="2592"/>
            <w:shd w:fill="FFFFFF"/>
          </w:tcPr>
          <w:p>
            <w:pPr>
              <w:spacing w:after="40" w:before="40"/>
            </w:pPr>
            <w:r>
              <w:rPr>
                <w:color w:val="334155"/>
                <w:sz w:val="18"/>
              </w:rPr>
              <w:t>event_id</w:t>
            </w:r>
          </w:p>
        </w:tc>
        <w:tc>
          <w:tcPr>
            <w:tcW w:type="dxa" w:w="2880"/>
            <w:shd w:fill="FFFFFF"/>
          </w:tcPr>
          <w:p>
            <w:pPr>
              <w:spacing w:after="40" w:before="40"/>
            </w:pPr>
            <w:r>
              <w:rPr>
                <w:color w:val="334155"/>
                <w:sz w:val="18"/>
              </w:rPr>
              <w:t>INT, FK to celestial_events.id</w:t>
            </w:r>
          </w:p>
        </w:tc>
        <w:tc>
          <w:tcPr>
            <w:tcW w:type="dxa" w:w="4320"/>
            <w:shd w:fill="FFFFFF"/>
          </w:tcPr>
          <w:p>
            <w:pPr>
              <w:spacing w:after="40" w:before="40"/>
            </w:pPr>
            <w:r>
              <w:rPr>
                <w:color w:val="334155"/>
                <w:sz w:val="18"/>
              </w:rPr>
              <w:t>Observed event reference ID</w:t>
            </w:r>
          </w:p>
        </w:tc>
      </w:tr>
      <w:tr>
        <w:tc>
          <w:tcPr>
            <w:tcW w:type="dxa" w:w="2592"/>
            <w:shd w:fill="F8FAFC"/>
          </w:tcPr>
          <w:p>
            <w:pPr>
              <w:spacing w:after="40" w:before="40"/>
            </w:pPr>
            <w:r>
              <w:rPr>
                <w:color w:val="334155"/>
                <w:sz w:val="18"/>
              </w:rPr>
              <w:t>observed_at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Observation timestamp</w:t>
            </w:r>
          </w:p>
        </w:tc>
      </w:tr>
      <w:tr>
        <w:tc>
          <w:tcPr>
            <w:tcW w:type="dxa" w:w="2592"/>
            <w:shd w:fill="FFFFFF"/>
          </w:tcPr>
          <w:p>
            <w:pPr>
              <w:spacing w:after="40" w:before="40"/>
            </w:pPr>
            <w:r>
              <w:rPr>
                <w:color w:val="334155"/>
                <w:sz w:val="18"/>
              </w:rPr>
              <w:t>status</w:t>
            </w:r>
          </w:p>
        </w:tc>
        <w:tc>
          <w:tcPr>
            <w:tcW w:type="dxa" w:w="2880"/>
            <w:shd w:fill="FFFFFF"/>
          </w:tcPr>
          <w:p>
            <w:pPr>
              <w:spacing w:after="40" w:before="40"/>
            </w:pPr>
            <w:r>
              <w:rPr>
                <w:color w:val="334155"/>
                <w:sz w:val="18"/>
              </w:rPr>
              <w:t>VARCHAR(32)</w:t>
            </w:r>
          </w:p>
        </w:tc>
        <w:tc>
          <w:tcPr>
            <w:tcW w:type="dxa" w:w="4320"/>
            <w:shd w:fill="FFFFFF"/>
          </w:tcPr>
          <w:p>
            <w:pPr>
              <w:spacing w:after="40" w:before="40"/>
            </w:pPr>
            <w:r>
              <w:rPr>
                <w:color w:val="334155"/>
                <w:sz w:val="18"/>
              </w:rPr>
              <w:t>Status (PLANNED, OBSERVED, MISSED)</w:t>
            </w:r>
          </w:p>
        </w:tc>
      </w:tr>
      <w:tr>
        <w:tc>
          <w:tcPr>
            <w:tcW w:type="dxa" w:w="2592"/>
            <w:shd w:fill="F8FAFC"/>
          </w:tcPr>
          <w:p>
            <w:pPr>
              <w:spacing w:after="40" w:before="40"/>
            </w:pPr>
            <w:r>
              <w:rPr>
                <w:color w:val="334155"/>
                <w:sz w:val="18"/>
              </w:rPr>
              <w:t>notes</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User observation field notes</w:t>
            </w:r>
          </w:p>
        </w:tc>
      </w:tr>
      <w:tr>
        <w:tc>
          <w:tcPr>
            <w:tcW w:type="dxa" w:w="2592"/>
            <w:shd w:fill="FFFFFF"/>
          </w:tcPr>
          <w:p>
            <w:pPr>
              <w:spacing w:after="40" w:before="40"/>
            </w:pPr>
            <w:r>
              <w:rPr>
                <w:color w:val="334155"/>
                <w:sz w:val="18"/>
              </w:rPr>
              <w:t>rating</w:t>
            </w:r>
          </w:p>
        </w:tc>
        <w:tc>
          <w:tcPr>
            <w:tcW w:type="dxa" w:w="2880"/>
            <w:shd w:fill="FFFFFF"/>
          </w:tcPr>
          <w:p>
            <w:pPr>
              <w:spacing w:after="40" w:before="40"/>
            </w:pPr>
            <w:r>
              <w:rPr>
                <w:color w:val="334155"/>
                <w:sz w:val="18"/>
              </w:rPr>
              <w:t>INT</w:t>
            </w:r>
          </w:p>
        </w:tc>
        <w:tc>
          <w:tcPr>
            <w:tcW w:type="dxa" w:w="4320"/>
            <w:shd w:fill="FFFFFF"/>
          </w:tcPr>
          <w:p>
            <w:pPr>
              <w:spacing w:after="40" w:before="40"/>
            </w:pPr>
            <w:r>
              <w:rPr>
                <w:color w:val="334155"/>
                <w:sz w:val="18"/>
              </w:rPr>
              <w:t>Session quality rating (1 to 5)</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Log creation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api_cache</w:t>
      </w:r>
    </w:p>
    <w:p>
      <w:pPr>
        <w:spacing w:after="80" w:before="0"/>
      </w:pPr>
      <w:r>
        <w:rPr>
          <w:rFonts w:ascii="Times New Roman" w:cs="Times New Roman" w:eastAsia="Times New Roman" w:hAnsi="Times New Roman"/>
          <w:i/>
          <w:iCs/>
          <w:sz w:val="22"/>
          <w:szCs w:val="22"/>
        </w:rPr>
        <w:t xml:space="preserve">Cache of external API payloads.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cache entry identifier</w:t>
            </w:r>
          </w:p>
        </w:tc>
      </w:tr>
      <w:tr>
        <w:tc>
          <w:tcPr>
            <w:tcW w:type="dxa" w:w="2592"/>
            <w:shd w:fill="FFFFFF"/>
          </w:tcPr>
          <w:p>
            <w:pPr>
              <w:spacing w:after="40" w:before="40"/>
            </w:pPr>
            <w:r>
              <w:rPr>
                <w:color w:val="334155"/>
                <w:sz w:val="18"/>
              </w:rPr>
              <w:t>request_key</w:t>
            </w:r>
          </w:p>
        </w:tc>
        <w:tc>
          <w:tcPr>
            <w:tcW w:type="dxa" w:w="2880"/>
            <w:shd w:fill="FFFFFF"/>
          </w:tcPr>
          <w:p>
            <w:pPr>
              <w:spacing w:after="40" w:before="40"/>
            </w:pPr>
            <w:r>
              <w:rPr>
                <w:color w:val="334155"/>
                <w:sz w:val="18"/>
              </w:rPr>
              <w:t>VARCHAR(255), unique, indexed</w:t>
            </w:r>
          </w:p>
        </w:tc>
        <w:tc>
          <w:tcPr>
            <w:tcW w:type="dxa" w:w="4320"/>
            <w:shd w:fill="FFFFFF"/>
          </w:tcPr>
          <w:p>
            <w:pPr>
              <w:spacing w:after="40" w:before="40"/>
            </w:pPr>
            <w:r>
              <w:rPr>
                <w:color w:val="334155"/>
                <w:sz w:val="18"/>
              </w:rPr>
              <w:t>MD5 request hash key</w:t>
            </w:r>
          </w:p>
        </w:tc>
      </w:tr>
      <w:tr>
        <w:tc>
          <w:tcPr>
            <w:tcW w:type="dxa" w:w="2592"/>
            <w:shd w:fill="F8FAFC"/>
          </w:tcPr>
          <w:p>
            <w:pPr>
              <w:spacing w:after="40" w:before="40"/>
            </w:pPr>
            <w:r>
              <w:rPr>
                <w:color w:val="334155"/>
                <w:sz w:val="18"/>
              </w:rPr>
              <w:t>request_url</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Full HTTP request URL</w:t>
            </w:r>
          </w:p>
        </w:tc>
      </w:tr>
      <w:tr>
        <w:tc>
          <w:tcPr>
            <w:tcW w:type="dxa" w:w="2592"/>
            <w:shd w:fill="FFFFFF"/>
          </w:tcPr>
          <w:p>
            <w:pPr>
              <w:spacing w:after="40" w:before="40"/>
            </w:pPr>
            <w:r>
              <w:rPr>
                <w:color w:val="334155"/>
                <w:sz w:val="18"/>
              </w:rPr>
              <w:t>response_payload</w:t>
            </w:r>
          </w:p>
        </w:tc>
        <w:tc>
          <w:tcPr>
            <w:tcW w:type="dxa" w:w="2880"/>
            <w:shd w:fill="FFFFFF"/>
          </w:tcPr>
          <w:p>
            <w:pPr>
              <w:spacing w:after="40" w:before="40"/>
            </w:pPr>
            <w:r>
              <w:rPr>
                <w:color w:val="334155"/>
                <w:sz w:val="18"/>
              </w:rPr>
              <w:t>JSON</w:t>
            </w:r>
          </w:p>
        </w:tc>
        <w:tc>
          <w:tcPr>
            <w:tcW w:type="dxa" w:w="4320"/>
            <w:shd w:fill="FFFFFF"/>
          </w:tcPr>
          <w:p>
            <w:pPr>
              <w:spacing w:after="40" w:before="40"/>
            </w:pPr>
            <w:r>
              <w:rPr>
                <w:color w:val="334155"/>
                <w:sz w:val="18"/>
              </w:rPr>
              <w:t>Cached JSON response payload</w:t>
            </w:r>
          </w:p>
        </w:tc>
      </w:tr>
      <w:tr>
        <w:tc>
          <w:tcPr>
            <w:tcW w:type="dxa" w:w="2592"/>
            <w:shd w:fill="F8FAFC"/>
          </w:tcPr>
          <w:p>
            <w:pPr>
              <w:spacing w:after="40" w:before="40"/>
            </w:pPr>
            <w:r>
              <w:rPr>
                <w:color w:val="334155"/>
                <w:sz w:val="18"/>
              </w:rPr>
              <w:t>created_at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Cache creation timestamp</w:t>
            </w:r>
          </w:p>
        </w:tc>
      </w:tr>
      <w:tr>
        <w:tc>
          <w:tcPr>
            <w:tcW w:type="dxa" w:w="2592"/>
            <w:shd w:fill="FFFFFF"/>
          </w:tcPr>
          <w:p>
            <w:pPr>
              <w:spacing w:after="40" w:before="40"/>
            </w:pPr>
            <w:r>
              <w:rPr>
                <w:color w:val="334155"/>
                <w:sz w:val="18"/>
              </w:rPr>
              <w:t>expires_at</w:t>
            </w:r>
          </w:p>
        </w:tc>
        <w:tc>
          <w:tcPr>
            <w:tcW w:type="dxa" w:w="2880"/>
            <w:shd w:fill="FFFFFF"/>
          </w:tcPr>
          <w:p>
            <w:pPr>
              <w:spacing w:after="40" w:before="40"/>
            </w:pPr>
            <w:r>
              <w:rPr>
                <w:color w:val="334155"/>
                <w:sz w:val="18"/>
              </w:rPr>
              <w:t>DATETIME, indexed</w:t>
            </w:r>
          </w:p>
        </w:tc>
        <w:tc>
          <w:tcPr>
            <w:tcW w:type="dxa" w:w="4320"/>
            <w:shd w:fill="FFFFFF"/>
          </w:tcPr>
          <w:p>
            <w:pPr>
              <w:spacing w:after="40" w:before="40"/>
            </w:pPr>
            <w:r>
              <w:rPr>
                <w:color w:val="334155"/>
                <w:sz w:val="18"/>
              </w:rPr>
              <w:t>Expiration timestamp</w:t>
            </w:r>
          </w:p>
        </w:tc>
      </w:tr>
      <w:tr>
        <w:tc>
          <w:tcPr>
            <w:tcW w:type="dxa" w:w="2592"/>
            <w:shd w:fill="F8FAFC"/>
          </w:tcPr>
          <w:p>
            <w:pPr>
              <w:spacing w:after="40" w:before="40"/>
            </w:pPr>
            <w:r>
              <w:rPr>
                <w:color w:val="334155"/>
                <w:sz w:val="18"/>
              </w:rPr>
              <w:t>last_accessed_at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Last hit timestamp</w:t>
            </w:r>
          </w:p>
        </w:tc>
      </w:tr>
    </w:tbl>
    <w:p>
      <w:pPr>
        <w:spacing w:after="120" w:before="0"/>
      </w:pPr>
      <w:r>
        <w:rPr>
          <w:rFonts w:ascii="Times New Roman" w:cs="Times New Roman" w:eastAsia="Times New Roman" w:hAnsi="Times New Roman"/>
          <w:sz w:val="22"/>
          <w:szCs w:val="22"/>
        </w:rPr>
        <w:t xml:space="preserve"/>
      </w:r>
    </w:p>
    <w:p>
      <w:pPr>
        <w:pStyle w:val="Heading3"/>
        <w:keepNext/>
        <w:spacing w:after="80" w:before="140"/>
      </w:pPr>
      <w:r>
        <w:rPr>
          <w:rFonts w:ascii="Times New Roman" w:cs="Times New Roman" w:eastAsia="Times New Roman" w:hAnsi="Times New Roman"/>
          <w:b/>
          <w:bCs/>
          <w:sz w:val="22"/>
          <w:szCs w:val="22"/>
        </w:rPr>
        <w:t xml:space="preserve">Table: application_settings</w:t>
      </w:r>
    </w:p>
    <w:p>
      <w:pPr>
        <w:spacing w:after="80" w:before="0"/>
      </w:pPr>
      <w:r>
        <w:rPr>
          <w:rFonts w:ascii="Times New Roman" w:cs="Times New Roman" w:eastAsia="Times New Roman" w:hAnsi="Times New Roman"/>
          <w:i/>
          <w:iCs/>
          <w:sz w:val="22"/>
          <w:szCs w:val="22"/>
        </w:rPr>
        <w:t xml:space="preserve">System and user preference settings.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c>
          <w:tcPr>
            <w:tcW w:type="dxa" w:w="2592"/>
            <w:shd w:fill="1E3A8A"/>
          </w:tcPr>
          <w:p>
            <w:pPr>
              <w:jc w:val="left"/>
            </w:pPr>
            <w:r>
              <w:rPr>
                <w:b/>
                <w:color w:val="FFFFFF"/>
                <w:sz w:val="19"/>
              </w:rPr>
              <w:t>Field</w:t>
            </w:r>
          </w:p>
        </w:tc>
        <w:tc>
          <w:tcPr>
            <w:tcW w:type="dxa" w:w="2880"/>
            <w:shd w:fill="1E3A8A"/>
          </w:tcPr>
          <w:p>
            <w:pPr>
              <w:jc w:val="left"/>
            </w:pPr>
            <w:r>
              <w:rPr>
                <w:b/>
                <w:color w:val="FFFFFF"/>
                <w:sz w:val="19"/>
              </w:rPr>
              <w:t>Type</w:t>
            </w:r>
          </w:p>
        </w:tc>
        <w:tc>
          <w:tcPr>
            <w:tcW w:type="dxa" w:w="4320"/>
            <w:shd w:fill="1E3A8A"/>
          </w:tcPr>
          <w:p>
            <w:pPr>
              <w:jc w:val="left"/>
            </w:pPr>
            <w:r>
              <w:rPr>
                <w:b/>
                <w:color w:val="FFFFFF"/>
                <w:sz w:val="19"/>
              </w:rPr>
              <w:t>Description</w:t>
            </w:r>
          </w:p>
        </w:tc>
      </w:tr>
      <w:tr>
        <w:tc>
          <w:tcPr>
            <w:tcW w:type="dxa" w:w="2592"/>
            <w:shd w:fill="F8FAFC"/>
          </w:tcPr>
          <w:p>
            <w:pPr>
              <w:spacing w:after="40" w:before="40"/>
            </w:pPr>
            <w:r>
              <w:rPr>
                <w:color w:val="334155"/>
                <w:sz w:val="18"/>
              </w:rPr>
              <w:t>id</w:t>
            </w:r>
          </w:p>
        </w:tc>
        <w:tc>
          <w:tcPr>
            <w:tcW w:type="dxa" w:w="2880"/>
            <w:shd w:fill="F8FAFC"/>
          </w:tcPr>
          <w:p>
            <w:pPr>
              <w:spacing w:after="40" w:before="40"/>
            </w:pPr>
            <w:r>
              <w:rPr>
                <w:color w:val="334155"/>
                <w:sz w:val="18"/>
              </w:rPr>
              <w:t>INT, PK, auto-increment</w:t>
            </w:r>
          </w:p>
        </w:tc>
        <w:tc>
          <w:tcPr>
            <w:tcW w:type="dxa" w:w="4320"/>
            <w:shd w:fill="F8FAFC"/>
          </w:tcPr>
          <w:p>
            <w:pPr>
              <w:spacing w:after="40" w:before="40"/>
            </w:pPr>
            <w:r>
              <w:rPr>
                <w:color w:val="334155"/>
                <w:sz w:val="18"/>
              </w:rPr>
              <w:t>Unique setting identifier</w:t>
            </w:r>
          </w:p>
        </w:tc>
      </w:tr>
      <w:tr>
        <w:tc>
          <w:tcPr>
            <w:tcW w:type="dxa" w:w="2592"/>
            <w:shd w:fill="FFFFFF"/>
          </w:tcPr>
          <w:p>
            <w:pPr>
              <w:spacing w:after="40" w:before="40"/>
            </w:pPr>
            <w:r>
              <w:rPr>
                <w:color w:val="334155"/>
                <w:sz w:val="18"/>
              </w:rPr>
              <w:t>key</w:t>
            </w:r>
          </w:p>
        </w:tc>
        <w:tc>
          <w:tcPr>
            <w:tcW w:type="dxa" w:w="2880"/>
            <w:shd w:fill="FFFFFF"/>
          </w:tcPr>
          <w:p>
            <w:pPr>
              <w:spacing w:after="40" w:before="40"/>
            </w:pPr>
            <w:r>
              <w:rPr>
                <w:color w:val="334155"/>
                <w:sz w:val="18"/>
              </w:rPr>
              <w:t>VARCHAR(128), indexed</w:t>
            </w:r>
          </w:p>
        </w:tc>
        <w:tc>
          <w:tcPr>
            <w:tcW w:type="dxa" w:w="4320"/>
            <w:shd w:fill="FFFFFF"/>
          </w:tcPr>
          <w:p>
            <w:pPr>
              <w:spacing w:after="40" w:before="40"/>
            </w:pPr>
            <w:r>
              <w:rPr>
                <w:color w:val="334155"/>
                <w:sz w:val="18"/>
              </w:rPr>
              <w:t>Setting key handle</w:t>
            </w:r>
          </w:p>
        </w:tc>
      </w:tr>
      <w:tr>
        <w:tc>
          <w:tcPr>
            <w:tcW w:type="dxa" w:w="2592"/>
            <w:shd w:fill="F8FAFC"/>
          </w:tcPr>
          <w:p>
            <w:pPr>
              <w:spacing w:after="40" w:before="40"/>
            </w:pPr>
            <w:r>
              <w:rPr>
                <w:color w:val="334155"/>
                <w:sz w:val="18"/>
              </w:rPr>
              <w:t>value</w:t>
            </w:r>
          </w:p>
        </w:tc>
        <w:tc>
          <w:tcPr>
            <w:tcW w:type="dxa" w:w="2880"/>
            <w:shd w:fill="F8FAFC"/>
          </w:tcPr>
          <w:p>
            <w:pPr>
              <w:spacing w:after="40" w:before="40"/>
            </w:pPr>
            <w:r>
              <w:rPr>
                <w:color w:val="334155"/>
                <w:sz w:val="18"/>
              </w:rPr>
              <w:t>TEXT</w:t>
            </w:r>
          </w:p>
        </w:tc>
        <w:tc>
          <w:tcPr>
            <w:tcW w:type="dxa" w:w="4320"/>
            <w:shd w:fill="F8FAFC"/>
          </w:tcPr>
          <w:p>
            <w:pPr>
              <w:spacing w:after="40" w:before="40"/>
            </w:pPr>
            <w:r>
              <w:rPr>
                <w:color w:val="334155"/>
                <w:sz w:val="18"/>
              </w:rPr>
              <w:t>Setting value string</w:t>
            </w:r>
          </w:p>
        </w:tc>
      </w:tr>
      <w:tr>
        <w:tc>
          <w:tcPr>
            <w:tcW w:type="dxa" w:w="2592"/>
            <w:shd w:fill="FFFFFF"/>
          </w:tcPr>
          <w:p>
            <w:pPr>
              <w:spacing w:after="40" w:before="40"/>
            </w:pPr>
            <w:r>
              <w:rPr>
                <w:color w:val="334155"/>
                <w:sz w:val="18"/>
              </w:rPr>
              <w:t>description</w:t>
            </w:r>
          </w:p>
        </w:tc>
        <w:tc>
          <w:tcPr>
            <w:tcW w:type="dxa" w:w="2880"/>
            <w:shd w:fill="FFFFFF"/>
          </w:tcPr>
          <w:p>
            <w:pPr>
              <w:spacing w:after="40" w:before="40"/>
            </w:pPr>
            <w:r>
              <w:rPr>
                <w:color w:val="334155"/>
                <w:sz w:val="18"/>
              </w:rPr>
              <w:t>TEXT</w:t>
            </w:r>
          </w:p>
        </w:tc>
        <w:tc>
          <w:tcPr>
            <w:tcW w:type="dxa" w:w="4320"/>
            <w:shd w:fill="FFFFFF"/>
          </w:tcPr>
          <w:p>
            <w:pPr>
              <w:spacing w:after="40" w:before="40"/>
            </w:pPr>
            <w:r>
              <w:rPr>
                <w:color w:val="334155"/>
                <w:sz w:val="18"/>
              </w:rPr>
              <w:t>Setting description</w:t>
            </w:r>
          </w:p>
        </w:tc>
      </w:tr>
      <w:tr>
        <w:tc>
          <w:tcPr>
            <w:tcW w:type="dxa" w:w="2592"/>
            <w:shd w:fill="F8FAFC"/>
          </w:tcPr>
          <w:p>
            <w:pPr>
              <w:spacing w:after="40" w:before="40"/>
            </w:pPr>
            <w:r>
              <w:rPr>
                <w:color w:val="334155"/>
                <w:sz w:val="18"/>
              </w:rPr>
              <w:t>user_id</w:t>
            </w:r>
          </w:p>
        </w:tc>
        <w:tc>
          <w:tcPr>
            <w:tcW w:type="dxa" w:w="2880"/>
            <w:shd w:fill="F8FAFC"/>
          </w:tcPr>
          <w:p>
            <w:pPr>
              <w:spacing w:after="40" w:before="40"/>
            </w:pPr>
            <w:r>
              <w:rPr>
                <w:color w:val="334155"/>
                <w:sz w:val="18"/>
              </w:rPr>
              <w:t>INT, FK to users.id</w:t>
            </w:r>
          </w:p>
        </w:tc>
        <w:tc>
          <w:tcPr>
            <w:tcW w:type="dxa" w:w="4320"/>
            <w:shd w:fill="F8FAFC"/>
          </w:tcPr>
          <w:p>
            <w:pPr>
              <w:spacing w:after="40" w:before="40"/>
            </w:pPr>
            <w:r>
              <w:rPr>
                <w:color w:val="334155"/>
                <w:sz w:val="18"/>
              </w:rPr>
              <w:t>Optional user ID override</w:t>
            </w:r>
          </w:p>
        </w:tc>
      </w:tr>
      <w:tr>
        <w:tc>
          <w:tcPr>
            <w:tcW w:type="dxa" w:w="2592"/>
            <w:shd w:fill="FFFFFF"/>
          </w:tcPr>
          <w:p>
            <w:pPr>
              <w:spacing w:after="40" w:before="40"/>
            </w:pPr>
            <w:r>
              <w:rPr>
                <w:color w:val="334155"/>
                <w:sz w:val="18"/>
              </w:rPr>
              <w:t>created_at</w:t>
            </w:r>
          </w:p>
        </w:tc>
        <w:tc>
          <w:tcPr>
            <w:tcW w:type="dxa" w:w="2880"/>
            <w:shd w:fill="FFFFFF"/>
          </w:tcPr>
          <w:p>
            <w:pPr>
              <w:spacing w:after="40" w:before="40"/>
            </w:pPr>
            <w:r>
              <w:rPr>
                <w:color w:val="334155"/>
                <w:sz w:val="18"/>
              </w:rPr>
              <w:t>DATETIME</w:t>
            </w:r>
          </w:p>
        </w:tc>
        <w:tc>
          <w:tcPr>
            <w:tcW w:type="dxa" w:w="4320"/>
            <w:shd w:fill="FFFFFF"/>
          </w:tcPr>
          <w:p>
            <w:pPr>
              <w:spacing w:after="40" w:before="40"/>
            </w:pPr>
            <w:r>
              <w:rPr>
                <w:color w:val="334155"/>
                <w:sz w:val="18"/>
              </w:rPr>
              <w:t>Setting creation timestamp</w:t>
            </w:r>
          </w:p>
        </w:tc>
      </w:tr>
      <w:tr>
        <w:tc>
          <w:tcPr>
            <w:tcW w:type="dxa" w:w="2592"/>
            <w:shd w:fill="F8FAFC"/>
          </w:tcPr>
          <w:p>
            <w:pPr>
              <w:spacing w:after="40" w:before="40"/>
            </w:pPr>
            <w:r>
              <w:rPr>
                <w:color w:val="334155"/>
                <w:sz w:val="18"/>
              </w:rPr>
              <w:t>updated_at</w:t>
            </w:r>
          </w:p>
        </w:tc>
        <w:tc>
          <w:tcPr>
            <w:tcW w:type="dxa" w:w="2880"/>
            <w:shd w:fill="F8FAFC"/>
          </w:tcPr>
          <w:p>
            <w:pPr>
              <w:spacing w:after="40" w:before="40"/>
            </w:pPr>
            <w:r>
              <w:rPr>
                <w:color w:val="334155"/>
                <w:sz w:val="18"/>
              </w:rPr>
              <w:t>DATETIME</w:t>
            </w:r>
          </w:p>
        </w:tc>
        <w:tc>
          <w:tcPr>
            <w:tcW w:type="dxa" w:w="4320"/>
            <w:shd w:fill="F8FAFC"/>
          </w:tcPr>
          <w:p>
            <w:pPr>
              <w:spacing w:after="40" w:before="40"/>
            </w:pPr>
            <w:r>
              <w:rPr>
                <w:color w:val="334155"/>
                <w:sz w:val="18"/>
              </w:rPr>
              <w:t>Record update timestamp</w:t>
            </w:r>
          </w:p>
        </w:tc>
      </w:tr>
    </w:tbl>
    <w:p>
      <w:pPr>
        <w:spacing w:after="120" w:before="0"/>
      </w:pPr>
      <w:r>
        <w:rPr>
          <w:rFonts w:ascii="Times New Roman" w:cs="Times New Roman" w:eastAsia="Times New Roman" w:hAnsi="Times New Roman"/>
          <w:sz w:val="22"/>
          <w:szCs w:val="22"/>
        </w:rPr>
        <w:t xml:space="preserve"/>
      </w:r>
    </w:p>
    <w:p>
      <w:r>
        <w:br w:type="page"/>
      </w:r>
    </w:p>
    <w:p>
      <w:pPr>
        <w:pStyle w:val="Heading2"/>
        <w:keepNext/>
        <w:spacing w:after="100" w:before="200"/>
      </w:pPr>
      <w:r>
        <w:rPr>
          <w:rFonts w:ascii="Times New Roman" w:cs="Times New Roman" w:eastAsia="Times New Roman" w:hAnsi="Times New Roman"/>
          <w:b/>
          <w:bCs/>
          <w:sz w:val="24"/>
          <w:szCs w:val="24"/>
        </w:rPr>
        <w:t xml:space="preserve">2.3 Sample Input and Output Screens</w:t>
      </w:r>
    </w:p>
    <w:p>
      <w:pPr>
        <w:spacing w:after="100" w:before="0"/>
        <w:jc w:val="both"/>
      </w:pPr>
      <w:r>
        <w:rPr>
          <w:rFonts w:ascii="Times New Roman" w:cs="Times New Roman" w:eastAsia="Times New Roman" w:hAnsi="Times New Roman"/>
          <w:sz w:val="22"/>
          <w:szCs w:val="22"/>
        </w:rPr>
        <w:t xml:space="preserve">Each screen below is shown with valid input (a latitude/longitude and date) and live output. Screens listing data show at least five valid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home.jpg"/>
                          <pic:cNvPicPr/>
                        </pic:nvPicPr>
                        <pic:blipFill>
                          <a:blip r:embed="rId16"/>
                          <a:stretch>
                            <a:fillRect/>
                          </a:stretch>
                        </pic:blipFill>
                        <pic:spPr>
                          <a:xfrm>
                            <a:off x="0" y="0"/>
                            <a:ext cx="4389120" cy="2468880"/>
                          </a:xfrm>
                          <a:prstGeom prst="rect"/>
                        </pic:spPr>
                      </pic:pic>
                    </a:graphicData>
                  </a:graphic>
                </wp:inline>
              </w:drawing>
            </w:r>
          </w:p>
          <w:p>
            <w:pPr>
              <w:spacing w:after="80"/>
              <w:jc w:val="center"/>
            </w:pPr>
            <w:r>
              <w:rPr>
                <w:b/>
                <w:color w:val="334155"/>
                <w:sz w:val="18"/>
              </w:rPr>
              <w:t>Fig 2.3.1 Home / Explore – Visible Planets and Moon Phase</w:t>
            </w:r>
          </w:p>
        </w:tc>
      </w:tr>
    </w:tbl>
    <w:p>
      <w:pPr>
        <w:spacing w:after="200" w:before="80"/>
        <w:jc w:val="center"/>
      </w:pPr>
      <w:r>
        <w:rPr>
          <w:rFonts w:ascii="Times New Roman" w:cs="Times New Roman" w:eastAsia="Times New Roman" w:hAnsi="Times New Roman"/>
          <w:sz w:val="20"/>
          <w:szCs w:val="20"/>
        </w:rPr>
        <w:t xml:space="preserve">Fig 2.3.1 Home / Explore – Visible Planets and Moon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2464594"/>
                  <wp:docPr id="5" name="Picture 5"/>
                  <wp:cNvGraphicFramePr>
                    <a:graphicFrameLocks noChangeAspect="1"/>
                  </wp:cNvGraphicFramePr>
                  <a:graphic>
                    <a:graphicData uri="http://schemas.openxmlformats.org/drawingml/2006/picture">
                      <pic:pic>
                        <pic:nvPicPr>
                          <pic:cNvPr id="0" name="landing_page.jpg"/>
                          <pic:cNvPicPr/>
                        </pic:nvPicPr>
                        <pic:blipFill>
                          <a:blip r:embed="rId17"/>
                          <a:stretch>
                            <a:fillRect/>
                          </a:stretch>
                        </pic:blipFill>
                        <pic:spPr>
                          <a:xfrm>
                            <a:off x="0" y="0"/>
                            <a:ext cx="4389120" cy="2464594"/>
                          </a:xfrm>
                          <a:prstGeom prst="rect"/>
                        </pic:spPr>
                      </pic:pic>
                    </a:graphicData>
                  </a:graphic>
                </wp:inline>
              </w:drawing>
            </w:r>
          </w:p>
          <w:p>
            <w:pPr>
              <w:spacing w:after="80"/>
              <w:jc w:val="center"/>
            </w:pPr>
            <w:r>
              <w:rPr>
                <w:b/>
                <w:color w:val="334155"/>
                <w:sz w:val="18"/>
              </w:rPr>
              <w:t>Fig 2.3.2 Observation Planner Dashboard</w:t>
            </w:r>
          </w:p>
        </w:tc>
      </w:tr>
    </w:tbl>
    <w:p>
      <w:pPr>
        <w:spacing w:after="200" w:before="80"/>
        <w:jc w:val="center"/>
      </w:pPr>
      <w:r>
        <w:rPr>
          <w:rFonts w:ascii="Times New Roman" w:cs="Times New Roman" w:eastAsia="Times New Roman" w:hAnsi="Times New Roman"/>
          <w:sz w:val="20"/>
          <w:szCs w:val="20"/>
        </w:rPr>
        <w:t xml:space="preserve">Fig 2.3.2 Observation Planner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home.jpg"/>
                          <pic:cNvPicPr/>
                        </pic:nvPicPr>
                        <pic:blipFill>
                          <a:blip r:embed="rId16"/>
                          <a:stretch>
                            <a:fillRect/>
                          </a:stretch>
                        </pic:blipFill>
                        <pic:spPr>
                          <a:xfrm>
                            <a:off x="0" y="0"/>
                            <a:ext cx="4389120" cy="2468880"/>
                          </a:xfrm>
                          <a:prstGeom prst="rect"/>
                        </pic:spPr>
                      </pic:pic>
                    </a:graphicData>
                  </a:graphic>
                </wp:inline>
              </w:drawing>
            </w:r>
          </w:p>
          <w:p>
            <w:pPr>
              <w:spacing w:after="80"/>
              <w:jc w:val="center"/>
            </w:pPr>
            <w:r>
              <w:rPr>
                <w:b/>
                <w:color w:val="334155"/>
                <w:sz w:val="18"/>
              </w:rPr>
              <w:t>Fig 2.3.3 Sky Map Explorer</w:t>
            </w:r>
          </w:p>
        </w:tc>
      </w:tr>
    </w:tbl>
    <w:p>
      <w:pPr>
        <w:spacing w:after="200" w:before="80"/>
        <w:jc w:val="center"/>
      </w:pPr>
      <w:r>
        <w:rPr>
          <w:rFonts w:ascii="Times New Roman" w:cs="Times New Roman" w:eastAsia="Times New Roman" w:hAnsi="Times New Roman"/>
          <w:sz w:val="20"/>
          <w:szCs w:val="20"/>
        </w:rPr>
        <w:t xml:space="preserve">Fig 2.3.3 Sky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2464594"/>
                  <wp:docPr id="7" name="Picture 7"/>
                  <wp:cNvGraphicFramePr>
                    <a:graphicFrameLocks noChangeAspect="1"/>
                  </wp:cNvGraphicFramePr>
                  <a:graphic>
                    <a:graphicData uri="http://schemas.openxmlformats.org/drawingml/2006/picture">
                      <pic:pic>
                        <pic:nvPicPr>
                          <pic:cNvPr id="0" name="landing_page.jpg"/>
                          <pic:cNvPicPr/>
                        </pic:nvPicPr>
                        <pic:blipFill>
                          <a:blip r:embed="rId17"/>
                          <a:stretch>
                            <a:fillRect/>
                          </a:stretch>
                        </pic:blipFill>
                        <pic:spPr>
                          <a:xfrm>
                            <a:off x="0" y="0"/>
                            <a:ext cx="4389120" cy="2464594"/>
                          </a:xfrm>
                          <a:prstGeom prst="rect"/>
                        </pic:spPr>
                      </pic:pic>
                    </a:graphicData>
                  </a:graphic>
                </wp:inline>
              </w:drawing>
            </w:r>
          </w:p>
          <w:p>
            <w:pPr>
              <w:spacing w:after="80"/>
              <w:jc w:val="center"/>
            </w:pPr>
            <w:r>
              <w:rPr>
                <w:b/>
                <w:color w:val="334155"/>
                <w:sz w:val="18"/>
              </w:rPr>
              <w:t>Fig 2.3.4 Celestial Events Tracker</w:t>
            </w:r>
          </w:p>
        </w:tc>
      </w:tr>
    </w:tbl>
    <w:p>
      <w:pPr>
        <w:spacing w:after="200" w:before="80"/>
        <w:jc w:val="center"/>
      </w:pPr>
      <w:r>
        <w:rPr>
          <w:rFonts w:ascii="Times New Roman" w:cs="Times New Roman" w:eastAsia="Times New Roman" w:hAnsi="Times New Roman"/>
          <w:sz w:val="20"/>
          <w:szCs w:val="20"/>
        </w:rPr>
        <w:t xml:space="preserve">Fig 2.3.4 Celestial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2194560"/>
                  <wp:docPr id="8" name="Picture 8"/>
                  <wp:cNvGraphicFramePr>
                    <a:graphicFrameLocks noChangeAspect="1"/>
                  </wp:cNvGraphicFramePr>
                  <a:graphic>
                    <a:graphicData uri="http://schemas.openxmlformats.org/drawingml/2006/picture">
                      <pic:pic>
                        <pic:nvPicPr>
                          <pic:cNvPr id="0" name="milkyway.jpg"/>
                          <pic:cNvPicPr/>
                        </pic:nvPicPr>
                        <pic:blipFill>
                          <a:blip r:embed="rId18"/>
                          <a:stretch>
                            <a:fillRect/>
                          </a:stretch>
                        </pic:blipFill>
                        <pic:spPr>
                          <a:xfrm>
                            <a:off x="0" y="0"/>
                            <a:ext cx="4389120" cy="2194560"/>
                          </a:xfrm>
                          <a:prstGeom prst="rect"/>
                        </pic:spPr>
                      </pic:pic>
                    </a:graphicData>
                  </a:graphic>
                </wp:inline>
              </w:drawing>
            </w:r>
          </w:p>
          <w:p>
            <w:pPr>
              <w:spacing w:after="80"/>
              <w:jc w:val="center"/>
            </w:pPr>
            <w:r>
              <w:rPr>
                <w:b/>
                <w:color w:val="334155"/>
                <w:sz w:val="18"/>
              </w:rPr>
              <w:t>Fig 2.3.5 NASA Picture of the Day Interface</w:t>
            </w:r>
          </w:p>
        </w:tc>
      </w:tr>
    </w:tbl>
    <w:p>
      <w:pPr>
        <w:spacing w:after="200" w:before="80"/>
        <w:jc w:val="center"/>
      </w:pPr>
      <w:r>
        <w:rPr>
          <w:rFonts w:ascii="Times New Roman" w:cs="Times New Roman" w:eastAsia="Times New Roman" w:hAnsi="Times New Roman"/>
          <w:sz w:val="20"/>
          <w:szCs w:val="20"/>
        </w:rPr>
        <w:t xml:space="preserve">Fig 2.3.5 NASA Picture of the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earth.png"/>
                          <pic:cNvPicPr/>
                        </pic:nvPicPr>
                        <pic:blipFill>
                          <a:blip r:embed="rId19"/>
                          <a:stretch>
                            <a:fillRect/>
                          </a:stretch>
                        </pic:blipFill>
                        <pic:spPr>
                          <a:xfrm>
                            <a:off x="0" y="0"/>
                            <a:ext cx="4389120" cy="4389120"/>
                          </a:xfrm>
                          <a:prstGeom prst="rect"/>
                        </pic:spPr>
                      </pic:pic>
                    </a:graphicData>
                  </a:graphic>
                </wp:inline>
              </w:drawing>
            </w:r>
          </w:p>
          <w:p>
            <w:pPr>
              <w:spacing w:after="80"/>
              <w:jc w:val="center"/>
            </w:pPr>
            <w:r>
              <w:rPr>
                <w:b/>
                <w:color w:val="334155"/>
                <w:sz w:val="18"/>
              </w:rPr>
              <w:t>Fig 2.3.6 Learn – Astronomy Basics Knowledge Base</w:t>
            </w:r>
          </w:p>
        </w:tc>
      </w:tr>
    </w:tbl>
    <w:p>
      <w:pPr>
        <w:spacing w:after="200" w:before="80"/>
        <w:jc w:val="center"/>
      </w:pPr>
      <w:r>
        <w:rPr>
          <w:rFonts w:ascii="Times New Roman" w:cs="Times New Roman" w:eastAsia="Times New Roman" w:hAnsi="Times New Roman"/>
          <w:sz w:val="20"/>
          <w:szCs w:val="20"/>
        </w:rPr>
        <w:t xml:space="preserve">Fig 2.3.6 Learn – Astronomy Basics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2194560"/>
                  <wp:docPr id="10" name="Picture 10"/>
                  <wp:cNvGraphicFramePr>
                    <a:graphicFrameLocks noChangeAspect="1"/>
                  </wp:cNvGraphicFramePr>
                  <a:graphic>
                    <a:graphicData uri="http://schemas.openxmlformats.org/drawingml/2006/picture">
                      <pic:pic>
                        <pic:nvPicPr>
                          <pic:cNvPr id="0" name="moon.jpg"/>
                          <pic:cNvPicPr/>
                        </pic:nvPicPr>
                        <pic:blipFill>
                          <a:blip r:embed="rId20"/>
                          <a:stretch>
                            <a:fillRect/>
                          </a:stretch>
                        </pic:blipFill>
                        <pic:spPr>
                          <a:xfrm>
                            <a:off x="0" y="0"/>
                            <a:ext cx="4389120" cy="2194560"/>
                          </a:xfrm>
                          <a:prstGeom prst="rect"/>
                        </pic:spPr>
                      </pic:pic>
                    </a:graphicData>
                  </a:graphic>
                </wp:inline>
              </w:drawing>
            </w:r>
          </w:p>
          <w:p>
            <w:pPr>
              <w:spacing w:after="80"/>
              <w:jc w:val="center"/>
            </w:pPr>
            <w:r>
              <w:rPr>
                <w:b/>
                <w:color w:val="334155"/>
                <w:sz w:val="18"/>
              </w:rPr>
              <w:t>Fig 2.3.7 Moon Phase 3D Simulator</w:t>
            </w:r>
          </w:p>
        </w:tc>
      </w:tr>
    </w:tbl>
    <w:p>
      <w:pPr>
        <w:spacing w:after="200" w:before="80"/>
        <w:jc w:val="center"/>
      </w:pPr>
      <w:r>
        <w:rPr>
          <w:rFonts w:ascii="Times New Roman" w:cs="Times New Roman" w:eastAsia="Times New Roman" w:hAnsi="Times New Roman"/>
          <w:sz w:val="20"/>
          <w:szCs w:val="20"/>
        </w:rPr>
        <w:t xml:space="preserve">Fig 2.3.7 Moon Phase Simulator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500" w:hRule="atLeast"/>
        </w:trPr>
        <w:tc>
          <w:tcPr>
            <w:tcW w:type="dxa" w:w="9026"/>
            <w:tcBorders>
              <w:top w:val="single" w:color="000000" w:sz="4"/>
              <w:left w:val="single" w:color="000000" w:sz="4"/>
              <w:bottom w:val="single" w:color="000000" w:sz="4"/>
              <w:right w:val="single" w:color="000000" w:sz="4"/>
            </w:tcBorders>
            <w:shd w:fill="F5F5F5" w:color="auto" w:val="clear"/>
            <w:tcMar>
              <w:top w:type="dxa" w:w="60"/>
              <w:left w:type="dxa" w:w="100"/>
              <w:bottom w:type="dxa" w:w="60"/>
              <w:right w:type="dxa" w:w="100"/>
            </w:tcMar>
            <w:vAlign w:val="center"/>
            <w:shd w:fill="F8FAFC"/>
          </w:tcPr>
          <w:p>
            <w:pPr>
              <w:spacing w:before="80" w:after="80"/>
              <w:jc w:val="center"/>
            </w:pPr>
            <w:r/>
            <w:r>
              <w:drawing>
                <wp:inline xmlns:a="http://schemas.openxmlformats.org/drawingml/2006/main" xmlns:pic="http://schemas.openxmlformats.org/drawingml/2006/picture">
                  <wp:extent cx="4389120" cy="2629039"/>
                  <wp:docPr id="11" name="Picture 11"/>
                  <wp:cNvGraphicFramePr>
                    <a:graphicFrameLocks noChangeAspect="1"/>
                  </wp:cNvGraphicFramePr>
                  <a:graphic>
                    <a:graphicData uri="http://schemas.openxmlformats.org/drawingml/2006/picture">
                      <pic:pic>
                        <pic:nvPicPr>
                          <pic:cNvPr id="0" name="analytics_dashboard_screen.png"/>
                          <pic:cNvPicPr/>
                        </pic:nvPicPr>
                        <pic:blipFill>
                          <a:blip r:embed="rId21"/>
                          <a:stretch>
                            <a:fillRect/>
                          </a:stretch>
                        </pic:blipFill>
                        <pic:spPr>
                          <a:xfrm>
                            <a:off x="0" y="0"/>
                            <a:ext cx="4389120" cy="2629039"/>
                          </a:xfrm>
                          <a:prstGeom prst="rect"/>
                        </pic:spPr>
                      </pic:pic>
                    </a:graphicData>
                  </a:graphic>
                </wp:inline>
              </w:drawing>
            </w:r>
          </w:p>
          <w:p>
            <w:pPr>
              <w:spacing w:after="80"/>
              <w:jc w:val="center"/>
            </w:pPr>
            <w:r>
              <w:rPr>
                <w:b/>
                <w:color w:val="334155"/>
                <w:sz w:val="18"/>
              </w:rPr>
              <w:t>Fig 2.3.8 Real-Time Analytics Dashboard</w:t>
            </w:r>
          </w:p>
        </w:tc>
      </w:tr>
    </w:tbl>
    <w:p>
      <w:pPr>
        <w:spacing w:after="200" w:before="80"/>
        <w:jc w:val="center"/>
      </w:pPr>
      <w:r>
        <w:rPr>
          <w:rFonts w:ascii="Times New Roman" w:cs="Times New Roman" w:eastAsia="Times New Roman" w:hAnsi="Times New Roman"/>
          <w:sz w:val="20"/>
          <w:szCs w:val="20"/>
        </w:rPr>
        <w:t xml:space="preserve">Fig 2.3.8 Analytics Dashboard</w:t>
      </w:r>
    </w:p>
    <w:p>
      <w:r>
        <w:br w:type="page"/>
      </w:r>
    </w:p>
    <w:p>
      <w:pPr>
        <w:pStyle w:val="Heading1"/>
        <w:keepNext/>
        <w:spacing w:after="160" w:before="120"/>
      </w:pPr>
      <w:r>
        <w:rPr>
          <w:rFonts w:ascii="Times New Roman" w:cs="Times New Roman" w:eastAsia="Times New Roman" w:hAnsi="Times New Roman"/>
          <w:b/>
          <w:bCs/>
          <w:sz w:val="28"/>
          <w:szCs w:val="28"/>
        </w:rPr>
        <w:t xml:space="preserve">3. User Manual</w:t>
      </w:r>
    </w:p>
    <w:p>
      <w:pPr>
        <w:pStyle w:val="Heading2"/>
        <w:keepNext/>
        <w:spacing w:after="100" w:before="200"/>
      </w:pPr>
      <w:r>
        <w:rPr>
          <w:rFonts w:ascii="Times New Roman" w:cs="Times New Roman" w:eastAsia="Times New Roman" w:hAnsi="Times New Roman"/>
          <w:b/>
          <w:bCs/>
          <w:sz w:val="24"/>
          <w:szCs w:val="24"/>
        </w:rPr>
        <w:t xml:space="preserve">3.1 Setting the Observation Location and Time</w:t>
      </w:r>
    </w:p>
    <w:p>
      <w:pPr>
        <w:pStyle w:val="ListParagraph"/>
        <w:numPr>
          <w:ilvl w:val="0"/>
          <w:numId w:val="2"/>
        </w:numPr>
        <w:spacing w:after="60"/>
      </w:pPr>
      <w:r>
        <w:rPr>
          <w:rFonts w:ascii="Times New Roman" w:cs="Times New Roman" w:eastAsia="Times New Roman" w:hAnsi="Times New Roman"/>
          <w:sz w:val="22"/>
          <w:szCs w:val="22"/>
        </w:rPr>
        <w:t xml:space="preserve">Enter the observer's latitude and longitude (decimal degrees). Optionally enter elevation in metres (default 0).</w:t>
      </w:r>
    </w:p>
    <w:p>
      <w:pPr>
        <w:pStyle w:val="ListParagraph"/>
        <w:numPr>
          <w:ilvl w:val="0"/>
          <w:numId w:val="2"/>
        </w:numPr>
        <w:spacing w:after="60"/>
      </w:pPr>
      <w:r>
        <w:rPr>
          <w:rFonts w:ascii="Times New Roman" w:cs="Times New Roman" w:eastAsia="Times New Roman" w:hAnsi="Times New Roman"/>
          <w:sz w:val="22"/>
          <w:szCs w:val="22"/>
        </w:rPr>
        <w:t xml:space="preserve">Optionally choose a date and time. If left empty, the current time is used.</w:t>
      </w:r>
    </w:p>
    <w:p>
      <w:pPr>
        <w:spacing w:after="40" w:before="80"/>
      </w:pPr>
      <w:r>
        <w:rPr>
          <w:rFonts w:ascii="Times New Roman" w:cs="Times New Roman" w:eastAsia="Times New Roman" w:hAnsi="Times New Roman"/>
          <w:b/>
          <w:bCs/>
          <w:sz w:val="22"/>
          <w:szCs w:val="22"/>
        </w:rPr>
        <w:t xml:space="preserve">Validation:</w:t>
      </w:r>
    </w:p>
    <w:p>
      <w:pPr>
        <w:pStyle w:val="ListParagraph"/>
        <w:numPr>
          <w:ilvl w:val="0"/>
          <w:numId w:val="2"/>
        </w:numPr>
        <w:spacing w:after="60"/>
      </w:pPr>
      <w:r>
        <w:rPr>
          <w:rFonts w:ascii="Times New Roman" w:cs="Times New Roman" w:eastAsia="Times New Roman" w:hAnsi="Times New Roman"/>
          <w:sz w:val="22"/>
          <w:szCs w:val="22"/>
        </w:rPr>
        <w:t xml:space="preserve">Latitude and longitude are mandatory and must be numeric.</w:t>
      </w:r>
    </w:p>
    <w:p>
      <w:pPr>
        <w:pStyle w:val="ListParagraph"/>
        <w:numPr>
          <w:ilvl w:val="0"/>
          <w:numId w:val="2"/>
        </w:numPr>
        <w:spacing w:after="60"/>
      </w:pPr>
      <w:r>
        <w:rPr>
          <w:rFonts w:ascii="Times New Roman" w:cs="Times New Roman" w:eastAsia="Times New Roman" w:hAnsi="Times New Roman"/>
          <w:sz w:val="22"/>
          <w:szCs w:val="22"/>
        </w:rPr>
        <w:t xml:space="preserve">Timestamp, when given, must be a valid ISO-8601 date-time.</w:t>
      </w:r>
    </w:p>
    <w:p>
      <w:pPr>
        <w:pStyle w:val="Heading2"/>
        <w:keepNext/>
        <w:spacing w:after="100" w:before="200"/>
      </w:pPr>
      <w:r>
        <w:rPr>
          <w:rFonts w:ascii="Times New Roman" w:cs="Times New Roman" w:eastAsia="Times New Roman" w:hAnsi="Times New Roman"/>
          <w:b/>
          <w:bCs/>
          <w:sz w:val="24"/>
          <w:szCs w:val="24"/>
        </w:rPr>
        <w:t xml:space="preserve">3.2 Explore</w:t>
      </w:r>
    </w:p>
    <w:p>
      <w:pPr>
        <w:pStyle w:val="ListParagraph"/>
        <w:numPr>
          <w:ilvl w:val="0"/>
          <w:numId w:val="2"/>
        </w:numPr>
        <w:spacing w:after="60"/>
      </w:pPr>
      <w:r>
        <w:rPr>
          <w:rFonts w:ascii="Times New Roman" w:cs="Times New Roman" w:eastAsia="Times New Roman" w:hAnsi="Times New Roman"/>
          <w:sz w:val="22"/>
          <w:szCs w:val="22"/>
        </w:rPr>
        <w:t xml:space="preserve">Lists planets with altitude, azimuth, right ascension, declination, distance and a visible / not-visible flag.</w:t>
      </w:r>
    </w:p>
    <w:p>
      <w:pPr>
        <w:pStyle w:val="ListParagraph"/>
        <w:numPr>
          <w:ilvl w:val="0"/>
          <w:numId w:val="2"/>
        </w:numPr>
        <w:spacing w:after="60"/>
      </w:pPr>
      <w:r>
        <w:rPr>
          <w:rFonts w:ascii="Times New Roman" w:cs="Times New Roman" w:eastAsia="Times New Roman" w:hAnsi="Times New Roman"/>
          <w:sz w:val="22"/>
          <w:szCs w:val="22"/>
        </w:rPr>
        <w:t xml:space="preserve">Shows the Moon phase, illumination percentage, phase angle and Moon rise and set.</w:t>
      </w:r>
    </w:p>
    <w:p>
      <w:pPr>
        <w:pStyle w:val="ListParagraph"/>
        <w:numPr>
          <w:ilvl w:val="0"/>
          <w:numId w:val="2"/>
        </w:numPr>
        <w:spacing w:after="60"/>
      </w:pPr>
      <w:r>
        <w:rPr>
          <w:rFonts w:ascii="Times New Roman" w:cs="Times New Roman" w:eastAsia="Times New Roman" w:hAnsi="Times New Roman"/>
          <w:sz w:val="22"/>
          <w:szCs w:val="22"/>
        </w:rPr>
        <w:t xml:space="preserve">Shows sunrise, sunset, solar noon and twilight boundaries to indicate when the sky is dark enough.</w:t>
      </w:r>
    </w:p>
    <w:p>
      <w:pPr>
        <w:pStyle w:val="ListParagraph"/>
        <w:numPr>
          <w:ilvl w:val="0"/>
          <w:numId w:val="2"/>
        </w:numPr>
        <w:spacing w:after="60"/>
      </w:pPr>
      <w:r>
        <w:rPr>
          <w:rFonts w:ascii="Times New Roman" w:cs="Times New Roman" w:eastAsia="Times New Roman" w:hAnsi="Times New Roman"/>
          <w:sz w:val="22"/>
          <w:szCs w:val="22"/>
        </w:rPr>
        <w:t xml:space="preserve">Shows upcoming celestial events ordered by start time (default limit 50).</w:t>
      </w:r>
    </w:p>
    <w:p>
      <w:pPr>
        <w:pStyle w:val="Heading2"/>
        <w:keepNext/>
        <w:spacing w:after="100" w:before="200"/>
      </w:pPr>
      <w:r>
        <w:rPr>
          <w:rFonts w:ascii="Times New Roman" w:cs="Times New Roman" w:eastAsia="Times New Roman" w:hAnsi="Times New Roman"/>
          <w:b/>
          <w:bCs/>
          <w:sz w:val="24"/>
          <w:szCs w:val="24"/>
        </w:rPr>
        <w:t xml:space="preserve">3.3 Observation Planner</w:t>
      </w:r>
    </w:p>
    <w:p>
      <w:pPr>
        <w:pStyle w:val="ListParagraph"/>
        <w:numPr>
          <w:ilvl w:val="0"/>
          <w:numId w:val="2"/>
        </w:numPr>
        <w:spacing w:after="60"/>
      </w:pPr>
      <w:r>
        <w:rPr>
          <w:rFonts w:ascii="Times New Roman" w:cs="Times New Roman" w:eastAsia="Times New Roman" w:hAnsi="Times New Roman"/>
          <w:sz w:val="22"/>
          <w:szCs w:val="22"/>
        </w:rPr>
        <w:t xml:space="preserve">Select one or more targets (planets or other objects). If none are selected, all default targets are evaluated.</w:t>
      </w:r>
    </w:p>
    <w:p>
      <w:pPr>
        <w:pStyle w:val="ListParagraph"/>
        <w:numPr>
          <w:ilvl w:val="0"/>
          <w:numId w:val="2"/>
        </w:numPr>
        <w:spacing w:after="60"/>
      </w:pPr>
      <w:r>
        <w:rPr>
          <w:rFonts w:ascii="Times New Roman" w:cs="Times New Roman" w:eastAsia="Times New Roman" w:hAnsi="Times New Roman"/>
          <w:sz w:val="22"/>
          <w:szCs w:val="22"/>
        </w:rPr>
        <w:t xml:space="preserve">Set the minimum altitude (default 15°) – targets below this altitude are treated as poorly placed for viewing.</w:t>
      </w:r>
    </w:p>
    <w:p>
      <w:pPr>
        <w:pStyle w:val="ListParagraph"/>
        <w:numPr>
          <w:ilvl w:val="0"/>
          <w:numId w:val="2"/>
        </w:numPr>
        <w:spacing w:after="60"/>
      </w:pPr>
      <w:r>
        <w:rPr>
          <w:rFonts w:ascii="Times New Roman" w:cs="Times New Roman" w:eastAsia="Times New Roman" w:hAnsi="Times New Roman"/>
          <w:sz w:val="22"/>
          <w:szCs w:val="22"/>
        </w:rPr>
        <w:t xml:space="preserve">The planner returns for each target: observation score, best observation window, rise and set times and the direction (azimuth) to look.</w:t>
      </w:r>
    </w:p>
    <w:p>
      <w:pPr>
        <w:spacing w:after="40" w:before="80"/>
      </w:pPr>
      <w:r>
        <w:rPr>
          <w:rFonts w:ascii="Times New Roman" w:cs="Times New Roman" w:eastAsia="Times New Roman" w:hAnsi="Times New Roman"/>
          <w:b/>
          <w:bCs/>
          <w:sz w:val="22"/>
          <w:szCs w:val="22"/>
        </w:rPr>
        <w:t xml:space="preserve">Validation:</w:t>
      </w:r>
    </w:p>
    <w:p>
      <w:pPr>
        <w:pStyle w:val="ListParagraph"/>
        <w:numPr>
          <w:ilvl w:val="0"/>
          <w:numId w:val="2"/>
        </w:numPr>
        <w:spacing w:after="60"/>
      </w:pPr>
      <w:r>
        <w:rPr>
          <w:rFonts w:ascii="Times New Roman" w:cs="Times New Roman" w:eastAsia="Times New Roman" w:hAnsi="Times New Roman"/>
          <w:sz w:val="22"/>
          <w:szCs w:val="22"/>
        </w:rPr>
        <w:t xml:space="preserve">Minimum altitude must be numeric.</w:t>
      </w:r>
    </w:p>
    <w:p>
      <w:pPr>
        <w:pStyle w:val="ListParagraph"/>
        <w:numPr>
          <w:ilvl w:val="0"/>
          <w:numId w:val="2"/>
        </w:numPr>
        <w:spacing w:after="60"/>
      </w:pPr>
      <w:r>
        <w:rPr>
          <w:rFonts w:ascii="Times New Roman" w:cs="Times New Roman" w:eastAsia="Times New Roman" w:hAnsi="Times New Roman"/>
          <w:sz w:val="22"/>
          <w:szCs w:val="22"/>
        </w:rPr>
        <w:t xml:space="preserve">Unknown target names are not evaluated.</w:t>
      </w:r>
    </w:p>
    <w:p>
      <w:pPr>
        <w:pStyle w:val="Heading2"/>
        <w:keepNext/>
        <w:spacing w:after="100" w:before="200"/>
      </w:pPr>
      <w:r>
        <w:rPr>
          <w:rFonts w:ascii="Times New Roman" w:cs="Times New Roman" w:eastAsia="Times New Roman" w:hAnsi="Times New Roman"/>
          <w:b/>
          <w:bCs/>
          <w:sz w:val="24"/>
          <w:szCs w:val="24"/>
        </w:rPr>
        <w:t xml:space="preserve">3.4 Sky Map</w:t>
      </w:r>
    </w:p>
    <w:p>
      <w:pPr>
        <w:pStyle w:val="ListParagraph"/>
        <w:numPr>
          <w:ilvl w:val="0"/>
          <w:numId w:val="2"/>
        </w:numPr>
        <w:spacing w:after="60"/>
      </w:pPr>
      <w:r>
        <w:rPr>
          <w:rFonts w:ascii="Times New Roman" w:cs="Times New Roman" w:eastAsia="Times New Roman" w:hAnsi="Times New Roman"/>
          <w:sz w:val="22"/>
          <w:szCs w:val="22"/>
        </w:rPr>
        <w:t xml:space="preserve">Displays visible stars for the chosen location and time.</w:t>
      </w:r>
    </w:p>
    <w:p>
      <w:pPr>
        <w:pStyle w:val="ListParagraph"/>
        <w:numPr>
          <w:ilvl w:val="0"/>
          <w:numId w:val="2"/>
        </w:numPr>
        <w:spacing w:after="60"/>
      </w:pPr>
      <w:r>
        <w:rPr>
          <w:rFonts w:ascii="Times New Roman" w:cs="Times New Roman" w:eastAsia="Times New Roman" w:hAnsi="Times New Roman"/>
          <w:sz w:val="22"/>
          <w:szCs w:val="22"/>
        </w:rPr>
        <w:t xml:space="preserve">Filters: minimum altitude (default 0), maximum magnitude (default 6.0 – naked-eye limit) and maximum number of stars (default 500).</w:t>
      </w:r>
    </w:p>
    <w:p>
      <w:pPr>
        <w:pStyle w:val="ListParagraph"/>
        <w:numPr>
          <w:ilvl w:val="0"/>
          <w:numId w:val="2"/>
        </w:numPr>
        <w:spacing w:after="60"/>
      </w:pPr>
      <w:r>
        <w:rPr>
          <w:rFonts w:ascii="Times New Roman" w:cs="Times New Roman" w:eastAsia="Times New Roman" w:hAnsi="Times New Roman"/>
          <w:sz w:val="22"/>
          <w:szCs w:val="22"/>
        </w:rPr>
        <w:t xml:space="preserve">Constellation lines connect the displayed stars.</w:t>
      </w:r>
    </w:p>
    <w:p>
      <w:pPr>
        <w:pStyle w:val="Heading2"/>
        <w:keepNext/>
        <w:spacing w:after="100" w:before="200"/>
      </w:pPr>
      <w:r>
        <w:rPr>
          <w:rFonts w:ascii="Times New Roman" w:cs="Times New Roman" w:eastAsia="Times New Roman" w:hAnsi="Times New Roman"/>
          <w:b/>
          <w:bCs/>
          <w:sz w:val="24"/>
          <w:szCs w:val="24"/>
        </w:rPr>
        <w:t xml:space="preserve">3.5 NASA Picture of the Day</w:t>
      </w:r>
    </w:p>
    <w:p>
      <w:pPr>
        <w:pStyle w:val="ListParagraph"/>
        <w:numPr>
          <w:ilvl w:val="0"/>
          <w:numId w:val="2"/>
        </w:numPr>
        <w:spacing w:after="60"/>
      </w:pPr>
      <w:r>
        <w:rPr>
          <w:rFonts w:ascii="Times New Roman" w:cs="Times New Roman" w:eastAsia="Times New Roman" w:hAnsi="Times New Roman"/>
          <w:sz w:val="22"/>
          <w:szCs w:val="22"/>
        </w:rPr>
        <w:t xml:space="preserve">Today's picture is shown with its title and explanation. If it has not been stored yet, it is fetched automatically and cached.</w:t>
      </w:r>
    </w:p>
    <w:p>
      <w:pPr>
        <w:pStyle w:val="ListParagraph"/>
        <w:numPr>
          <w:ilvl w:val="0"/>
          <w:numId w:val="2"/>
        </w:numPr>
        <w:spacing w:after="60"/>
      </w:pPr>
      <w:r>
        <w:rPr>
          <w:rFonts w:ascii="Times New Roman" w:cs="Times New Roman" w:eastAsia="Times New Roman" w:hAnsi="Times New Roman"/>
          <w:sz w:val="22"/>
          <w:szCs w:val="22"/>
        </w:rPr>
        <w:t xml:space="preserve">Recent entries can be browsed (default 10), or a specific date can be requested in YYYY-MM-DD format.</w:t>
      </w:r>
    </w:p>
    <w:p>
      <w:pPr>
        <w:pStyle w:val="Heading2"/>
        <w:keepNext/>
        <w:spacing w:after="100" w:before="200"/>
      </w:pPr>
      <w:r>
        <w:rPr>
          <w:rFonts w:ascii="Times New Roman" w:cs="Times New Roman" w:eastAsia="Times New Roman" w:hAnsi="Times New Roman"/>
          <w:b/>
          <w:bCs/>
          <w:sz w:val="24"/>
          <w:szCs w:val="24"/>
        </w:rPr>
        <w:t xml:space="preserve">3.6 Learn</w:t>
      </w:r>
    </w:p>
    <w:p>
      <w:pPr>
        <w:pStyle w:val="ListParagraph"/>
        <w:numPr>
          <w:ilvl w:val="0"/>
          <w:numId w:val="2"/>
        </w:numPr>
        <w:spacing w:after="60"/>
      </w:pPr>
      <w:r>
        <w:rPr>
          <w:rFonts w:ascii="Times New Roman" w:cs="Times New Roman" w:eastAsia="Times New Roman" w:hAnsi="Times New Roman"/>
          <w:sz w:val="22"/>
          <w:szCs w:val="22"/>
        </w:rPr>
        <w:t xml:space="preserve">Browse Astronomy Basics categories, featured articles or search topics by keyword and category (default limit 50).</w:t>
      </w:r>
    </w:p>
    <w:p>
      <w:pPr>
        <w:pStyle w:val="ListParagraph"/>
        <w:numPr>
          <w:ilvl w:val="0"/>
          <w:numId w:val="2"/>
        </w:numPr>
        <w:spacing w:after="60"/>
      </w:pPr>
      <w:r>
        <w:rPr>
          <w:rFonts w:ascii="Times New Roman" w:cs="Times New Roman" w:eastAsia="Times New Roman" w:hAnsi="Times New Roman"/>
          <w:sz w:val="22"/>
          <w:szCs w:val="22"/>
        </w:rPr>
        <w:t xml:space="preserve">Open any article to read its full text and source.</w:t>
      </w:r>
    </w:p>
    <w:p>
      <w:pPr>
        <w:pStyle w:val="ListParagraph"/>
        <w:numPr>
          <w:ilvl w:val="0"/>
          <w:numId w:val="2"/>
        </w:numPr>
        <w:spacing w:after="60"/>
      </w:pPr>
      <w:r>
        <w:rPr>
          <w:rFonts w:ascii="Times New Roman" w:cs="Times New Roman" w:eastAsia="Times New Roman" w:hAnsi="Times New Roman"/>
          <w:sz w:val="22"/>
          <w:szCs w:val="22"/>
        </w:rPr>
        <w:t xml:space="preserve">Use the Moon Phase Simulator to see the Moon's phase for a chosen day offset from the selected date.</w:t>
      </w:r>
    </w:p>
    <w:p>
      <w:pPr>
        <w:pStyle w:val="ListParagraph"/>
        <w:numPr>
          <w:ilvl w:val="0"/>
          <w:numId w:val="2"/>
        </w:numPr>
        <w:spacing w:after="60"/>
      </w:pPr>
      <w:r>
        <w:rPr>
          <w:rFonts w:ascii="Times New Roman" w:cs="Times New Roman" w:eastAsia="Times New Roman" w:hAnsi="Times New Roman"/>
          <w:sz w:val="22"/>
          <w:szCs w:val="22"/>
        </w:rPr>
        <w:t xml:space="preserve">Selecting an object name shows its educational content.</w:t>
      </w:r>
    </w:p>
    <w:p>
      <w:pPr>
        <w:pStyle w:val="Heading2"/>
        <w:keepNext/>
        <w:spacing w:after="100" w:before="200"/>
      </w:pPr>
      <w:r>
        <w:rPr>
          <w:rFonts w:ascii="Times New Roman" w:cs="Times New Roman" w:eastAsia="Times New Roman" w:hAnsi="Times New Roman"/>
          <w:b/>
          <w:bCs/>
          <w:sz w:val="24"/>
          <w:szCs w:val="24"/>
        </w:rPr>
        <w:t xml:space="preserve">3.7 Analytics</w:t>
      </w:r>
    </w:p>
    <w:p>
      <w:pPr>
        <w:pStyle w:val="ListParagraph"/>
        <w:numPr>
          <w:ilvl w:val="0"/>
          <w:numId w:val="2"/>
        </w:numPr>
        <w:spacing w:after="60"/>
      </w:pPr>
      <w:r>
        <w:rPr>
          <w:rFonts w:ascii="Times New Roman" w:cs="Times New Roman" w:eastAsia="Times New Roman" w:hAnsi="Times New Roman"/>
          <w:sz w:val="22"/>
          <w:szCs w:val="22"/>
        </w:rPr>
        <w:t xml:space="preserve">Interactive Plotly dashboards show Moon phase trends, planet visibility trends and event analysis.</w:t>
      </w:r>
    </w:p>
    <w:p>
      <w:pPr>
        <w:pStyle w:val="ListParagraph"/>
        <w:numPr>
          <w:ilvl w:val="0"/>
          <w:numId w:val="2"/>
        </w:numPr>
        <w:spacing w:after="60"/>
      </w:pPr>
      <w:r>
        <w:rPr>
          <w:rFonts w:ascii="Times New Roman" w:cs="Times New Roman" w:eastAsia="Times New Roman" w:hAnsi="Times New Roman"/>
          <w:sz w:val="22"/>
          <w:szCs w:val="22"/>
        </w:rPr>
        <w:t xml:space="preserve">Charts can be zoomed, panned and hovered for exact values.</w:t>
      </w:r>
    </w:p>
    <w:p>
      <w:r>
        <w:br w:type="page"/>
      </w:r>
    </w:p>
    <w:p>
      <w:pPr>
        <w:pStyle w:val="Heading1"/>
        <w:keepNext/>
        <w:spacing w:after="160" w:before="120"/>
      </w:pPr>
      <w:r>
        <w:rPr>
          <w:rFonts w:ascii="Times New Roman" w:cs="Times New Roman" w:eastAsia="Times New Roman" w:hAnsi="Times New Roman"/>
          <w:b/>
          <w:bCs/>
          <w:sz w:val="28"/>
          <w:szCs w:val="28"/>
        </w:rPr>
        <w:t xml:space="preserve">4. Technology Stack</w:t>
      </w:r>
    </w:p>
    <w:p>
      <w:pPr>
        <w:pStyle w:val="Heading3"/>
        <w:keepNext/>
        <w:spacing w:after="80" w:before="140"/>
      </w:pPr>
      <w:r>
        <w:rPr>
          <w:rFonts w:ascii="Times New Roman" w:cs="Times New Roman" w:eastAsia="Times New Roman" w:hAnsi="Times New Roman"/>
          <w:b/>
          <w:bCs/>
          <w:sz w:val="22"/>
          <w:szCs w:val="22"/>
        </w:rPr>
        <w:t xml:space="preserve">Frontend (User Interface)</w:t>
      </w:r>
    </w:p>
    <w:p>
      <w:pPr>
        <w:pStyle w:val="ListParagraph"/>
        <w:numPr>
          <w:ilvl w:val="0"/>
          <w:numId w:val="2"/>
        </w:numPr>
        <w:spacing w:after="60"/>
      </w:pPr>
      <w:r>
        <w:rPr>
          <w:rFonts w:ascii="Times New Roman" w:cs="Times New Roman" w:eastAsia="Times New Roman" w:hAnsi="Times New Roman"/>
          <w:b/>
          <w:bCs/>
          <w:sz w:val="22"/>
          <w:szCs w:val="22"/>
        </w:rPr>
        <w:t xml:space="preserve">Framework:</w:t>
      </w:r>
      <w:r>
        <w:rPr>
          <w:rFonts w:ascii="Times New Roman" w:cs="Times New Roman" w:eastAsia="Times New Roman" w:hAnsi="Times New Roman"/>
          <w:sz w:val="22"/>
          <w:szCs w:val="22"/>
        </w:rPr>
        <w:t xml:space="preserve"> Streamlit (Python)</w:t>
      </w:r>
    </w:p>
    <w:p>
      <w:pPr>
        <w:pStyle w:val="ListParagraph"/>
        <w:numPr>
          <w:ilvl w:val="0"/>
          <w:numId w:val="2"/>
        </w:numPr>
        <w:spacing w:after="60"/>
      </w:pPr>
      <w:r>
        <w:rPr>
          <w:rFonts w:ascii="Times New Roman" w:cs="Times New Roman" w:eastAsia="Times New Roman" w:hAnsi="Times New Roman"/>
          <w:b/>
          <w:bCs/>
          <w:sz w:val="22"/>
          <w:szCs w:val="22"/>
        </w:rPr>
        <w:t xml:space="preserve">Data Visualization:</w:t>
      </w:r>
      <w:r>
        <w:rPr>
          <w:rFonts w:ascii="Times New Roman" w:cs="Times New Roman" w:eastAsia="Times New Roman" w:hAnsi="Times New Roman"/>
          <w:sz w:val="22"/>
          <w:szCs w:val="22"/>
        </w:rPr>
        <w:t xml:space="preserve"> Plotly</w:t>
      </w:r>
    </w:p>
    <w:p>
      <w:pPr>
        <w:pStyle w:val="Heading3"/>
        <w:keepNext/>
        <w:spacing w:after="80" w:before="140"/>
      </w:pPr>
      <w:r>
        <w:rPr>
          <w:rFonts w:ascii="Times New Roman" w:cs="Times New Roman" w:eastAsia="Times New Roman" w:hAnsi="Times New Roman"/>
          <w:b/>
          <w:bCs/>
          <w:sz w:val="22"/>
          <w:szCs w:val="22"/>
        </w:rPr>
        <w:t xml:space="preserve">Backend (Server &amp; API)</w:t>
      </w:r>
    </w:p>
    <w:p>
      <w:pPr>
        <w:pStyle w:val="ListParagraph"/>
        <w:numPr>
          <w:ilvl w:val="0"/>
          <w:numId w:val="2"/>
        </w:numPr>
        <w:spacing w:after="60"/>
      </w:pPr>
      <w:r>
        <w:rPr>
          <w:rFonts w:ascii="Times New Roman" w:cs="Times New Roman" w:eastAsia="Times New Roman" w:hAnsi="Times New Roman"/>
          <w:b/>
          <w:bCs/>
          <w:sz w:val="22"/>
          <w:szCs w:val="22"/>
        </w:rPr>
        <w:t xml:space="preserve">Language / Runtime:</w:t>
      </w:r>
      <w:r>
        <w:rPr>
          <w:rFonts w:ascii="Times New Roman" w:cs="Times New Roman" w:eastAsia="Times New Roman" w:hAnsi="Times New Roman"/>
          <w:sz w:val="22"/>
          <w:szCs w:val="22"/>
        </w:rPr>
        <w:t xml:space="preserve"> Python 3.13</w:t>
      </w:r>
    </w:p>
    <w:p>
      <w:pPr>
        <w:pStyle w:val="ListParagraph"/>
        <w:numPr>
          <w:ilvl w:val="0"/>
          <w:numId w:val="2"/>
        </w:numPr>
        <w:spacing w:after="60"/>
      </w:pPr>
      <w:r>
        <w:rPr>
          <w:rFonts w:ascii="Times New Roman" w:cs="Times New Roman" w:eastAsia="Times New Roman" w:hAnsi="Times New Roman"/>
          <w:b/>
          <w:bCs/>
          <w:sz w:val="22"/>
          <w:szCs w:val="22"/>
        </w:rPr>
        <w:t xml:space="preserve">Core Framework:</w:t>
      </w:r>
      <w:r>
        <w:rPr>
          <w:rFonts w:ascii="Times New Roman" w:cs="Times New Roman" w:eastAsia="Times New Roman" w:hAnsi="Times New Roman"/>
          <w:sz w:val="22"/>
          <w:szCs w:val="22"/>
        </w:rPr>
        <w:t xml:space="preserve"> FastAPI, REST endpoints under /api</w:t>
      </w:r>
    </w:p>
    <w:p>
      <w:pPr>
        <w:pStyle w:val="ListParagraph"/>
        <w:numPr>
          <w:ilvl w:val="0"/>
          <w:numId w:val="2"/>
        </w:numPr>
        <w:spacing w:after="60"/>
      </w:pPr>
      <w:r>
        <w:rPr>
          <w:rFonts w:ascii="Times New Roman" w:cs="Times New Roman" w:eastAsia="Times New Roman" w:hAnsi="Times New Roman"/>
          <w:b/>
          <w:bCs/>
          <w:sz w:val="22"/>
          <w:szCs w:val="22"/>
        </w:rPr>
        <w:t xml:space="preserve">Astronomy Calculations:</w:t>
      </w:r>
      <w:r>
        <w:rPr>
          <w:rFonts w:ascii="Times New Roman" w:cs="Times New Roman" w:eastAsia="Times New Roman" w:hAnsi="Times New Roman"/>
          <w:sz w:val="22"/>
          <w:szCs w:val="22"/>
        </w:rPr>
        <w:t xml:space="preserve"> Skyfield with the JPL DE421 ephemeris (de421.bsp)</w:t>
      </w:r>
    </w:p>
    <w:p>
      <w:pPr>
        <w:pStyle w:val="ListParagraph"/>
        <w:numPr>
          <w:ilvl w:val="0"/>
          <w:numId w:val="2"/>
        </w:numPr>
        <w:spacing w:after="60"/>
      </w:pPr>
      <w:r>
        <w:rPr>
          <w:rFonts w:ascii="Times New Roman" w:cs="Times New Roman" w:eastAsia="Times New Roman" w:hAnsi="Times New Roman"/>
          <w:b/>
          <w:bCs/>
          <w:sz w:val="22"/>
          <w:szCs w:val="22"/>
        </w:rPr>
        <w:t xml:space="preserve">Data Processing:</w:t>
      </w:r>
      <w:r>
        <w:rPr>
          <w:rFonts w:ascii="Times New Roman" w:cs="Times New Roman" w:eastAsia="Times New Roman" w:hAnsi="Times New Roman"/>
          <w:sz w:val="22"/>
          <w:szCs w:val="22"/>
        </w:rPr>
        <w:t xml:space="preserve"> Pandas</w:t>
      </w:r>
    </w:p>
    <w:p>
      <w:pPr>
        <w:pStyle w:val="Heading3"/>
        <w:keepNext/>
        <w:spacing w:after="80" w:before="140"/>
      </w:pPr>
      <w:r>
        <w:rPr>
          <w:rFonts w:ascii="Times New Roman" w:cs="Times New Roman" w:eastAsia="Times New Roman" w:hAnsi="Times New Roman"/>
          <w:b/>
          <w:bCs/>
          <w:sz w:val="22"/>
          <w:szCs w:val="22"/>
        </w:rPr>
        <w:t xml:space="preserve">Database &amp; Data Engineering</w:t>
      </w:r>
    </w:p>
    <w:p>
      <w:pPr>
        <w:pStyle w:val="ListParagraph"/>
        <w:numPr>
          <w:ilvl w:val="0"/>
          <w:numId w:val="2"/>
        </w:numPr>
        <w:spacing w:after="60"/>
      </w:pPr>
      <w:r>
        <w:rPr>
          <w:rFonts w:ascii="Times New Roman" w:cs="Times New Roman" w:eastAsia="Times New Roman" w:hAnsi="Times New Roman"/>
          <w:b/>
          <w:bCs/>
          <w:sz w:val="22"/>
          <w:szCs w:val="22"/>
        </w:rPr>
        <w:t xml:space="preserve">Database:</w:t>
      </w:r>
      <w:r>
        <w:rPr>
          <w:rFonts w:ascii="Times New Roman" w:cs="Times New Roman" w:eastAsia="Times New Roman" w:hAnsi="Times New Roman"/>
          <w:sz w:val="22"/>
          <w:szCs w:val="22"/>
        </w:rPr>
        <w:t xml:space="preserve"> MySQL</w:t>
      </w:r>
    </w:p>
    <w:p>
      <w:pPr>
        <w:pStyle w:val="ListParagraph"/>
        <w:numPr>
          <w:ilvl w:val="0"/>
          <w:numId w:val="2"/>
        </w:numPr>
        <w:spacing w:after="60"/>
      </w:pPr>
      <w:r>
        <w:rPr>
          <w:rFonts w:ascii="Times New Roman" w:cs="Times New Roman" w:eastAsia="Times New Roman" w:hAnsi="Times New Roman"/>
          <w:b/>
          <w:bCs/>
          <w:sz w:val="22"/>
          <w:szCs w:val="22"/>
        </w:rPr>
        <w:t xml:space="preserve">ORM and Migrations:</w:t>
      </w:r>
      <w:r>
        <w:rPr>
          <w:rFonts w:ascii="Times New Roman" w:cs="Times New Roman" w:eastAsia="Times New Roman" w:hAnsi="Times New Roman"/>
          <w:sz w:val="22"/>
          <w:szCs w:val="22"/>
        </w:rPr>
        <w:t xml:space="preserve"> SQLAlchemy and Alembic</w:t>
      </w:r>
    </w:p>
    <w:p>
      <w:pPr>
        <w:pStyle w:val="ListParagraph"/>
        <w:numPr>
          <w:ilvl w:val="0"/>
          <w:numId w:val="2"/>
        </w:numPr>
        <w:spacing w:after="60"/>
      </w:pPr>
      <w:r>
        <w:rPr>
          <w:rFonts w:ascii="Times New Roman" w:cs="Times New Roman" w:eastAsia="Times New Roman" w:hAnsi="Times New Roman"/>
          <w:b/>
          <w:bCs/>
          <w:sz w:val="22"/>
          <w:szCs w:val="22"/>
        </w:rPr>
        <w:t xml:space="preserve">Data Access:</w:t>
      </w:r>
      <w:r>
        <w:rPr>
          <w:rFonts w:ascii="Times New Roman" w:cs="Times New Roman" w:eastAsia="Times New Roman" w:hAnsi="Times New Roman"/>
          <w:sz w:val="22"/>
          <w:szCs w:val="22"/>
        </w:rPr>
        <w:t xml:space="preserve"> Repository pattern with use-case classes</w:t>
      </w:r>
    </w:p>
    <w:p>
      <w:pPr>
        <w:pStyle w:val="ListParagraph"/>
        <w:numPr>
          <w:ilvl w:val="0"/>
          <w:numId w:val="2"/>
        </w:numPr>
        <w:spacing w:after="60"/>
      </w:pPr>
      <w:r>
        <w:rPr>
          <w:rFonts w:ascii="Times New Roman" w:cs="Times New Roman" w:eastAsia="Times New Roman" w:hAnsi="Times New Roman"/>
          <w:b/>
          <w:bCs/>
          <w:sz w:val="22"/>
          <w:szCs w:val="22"/>
        </w:rPr>
        <w:t xml:space="preserve">ETL:</w:t>
      </w:r>
      <w:r>
        <w:rPr>
          <w:rFonts w:ascii="Times New Roman" w:cs="Times New Roman" w:eastAsia="Times New Roman" w:hAnsi="Times New Roman"/>
          <w:sz w:val="22"/>
          <w:szCs w:val="22"/>
        </w:rPr>
        <w:t xml:space="preserve"> custom Extract / Transform / Load pipeline; external source: NASA APOD API</w:t>
      </w:r>
    </w:p>
    <w:p>
      <w:pPr>
        <w:pStyle w:val="Heading3"/>
        <w:keepNext/>
        <w:spacing w:after="80" w:before="140"/>
      </w:pPr>
      <w:r>
        <w:rPr>
          <w:rFonts w:ascii="Times New Roman" w:cs="Times New Roman" w:eastAsia="Times New Roman" w:hAnsi="Times New Roman"/>
          <w:b/>
          <w:bCs/>
          <w:sz w:val="22"/>
          <w:szCs w:val="22"/>
        </w:rPr>
        <w:t xml:space="preserve">Project Tooling</w:t>
      </w:r>
    </w:p>
    <w:p>
      <w:pPr>
        <w:pStyle w:val="ListParagraph"/>
        <w:numPr>
          <w:ilvl w:val="0"/>
          <w:numId w:val="2"/>
        </w:numPr>
        <w:spacing w:after="60"/>
      </w:pPr>
      <w:r>
        <w:rPr>
          <w:rFonts w:ascii="Times New Roman" w:cs="Times New Roman" w:eastAsia="Times New Roman" w:hAnsi="Times New Roman"/>
          <w:b/>
          <w:bCs/>
          <w:sz w:val="22"/>
          <w:szCs w:val="22"/>
        </w:rPr>
        <w:t xml:space="preserve">Configuration:</w:t>
      </w:r>
      <w:r>
        <w:rPr>
          <w:rFonts w:ascii="Times New Roman" w:cs="Times New Roman" w:eastAsia="Times New Roman" w:hAnsi="Times New Roman"/>
          <w:sz w:val="22"/>
          <w:szCs w:val="22"/>
        </w:rPr>
        <w:t xml:space="preserve"> pyproject.toml, requirements.txt, central logging configuration</w:t>
      </w:r>
    </w:p>
    <w:p>
      <w:pPr>
        <w:pStyle w:val="ListParagraph"/>
        <w:numPr>
          <w:ilvl w:val="0"/>
          <w:numId w:val="2"/>
        </w:numPr>
        <w:spacing w:after="60"/>
      </w:pPr>
      <w:r>
        <w:rPr>
          <w:rFonts w:ascii="Times New Roman" w:cs="Times New Roman" w:eastAsia="Times New Roman" w:hAnsi="Times New Roman"/>
          <w:b/>
          <w:bCs/>
          <w:sz w:val="22"/>
          <w:szCs w:val="22"/>
        </w:rPr>
        <w:t xml:space="preserve">Version Control and Docs:</w:t>
      </w:r>
      <w:r>
        <w:rPr>
          <w:rFonts w:ascii="Times New Roman" w:cs="Times New Roman" w:eastAsia="Times New Roman" w:hAnsi="Times New Roman"/>
          <w:sz w:val="22"/>
          <w:szCs w:val="22"/>
        </w:rPr>
        <w:t xml:space="preserve"> Git / GitHub; Markdown documents for architecture, API, database design, decisions and tasks</w:t>
      </w:r>
    </w:p>
    <w:p>
      <w:pPr>
        <w:pStyle w:val="ListParagraph"/>
        <w:numPr>
          <w:ilvl w:val="0"/>
          <w:numId w:val="2"/>
        </w:numPr>
        <w:spacing w:after="60"/>
      </w:pPr>
      <w:r>
        <w:rPr>
          <w:rFonts w:ascii="Times New Roman" w:cs="Times New Roman" w:eastAsia="Times New Roman" w:hAnsi="Times New Roman"/>
          <w:b/>
          <w:bCs/>
          <w:sz w:val="22"/>
          <w:szCs w:val="22"/>
        </w:rPr>
        <w:t xml:space="preserve">Testing:</w:t>
      </w:r>
      <w:r>
        <w:rPr>
          <w:rFonts w:ascii="Times New Roman" w:cs="Times New Roman" w:eastAsia="Times New Roman" w:hAnsi="Times New Roman"/>
          <w:sz w:val="22"/>
          <w:szCs w:val="22"/>
        </w:rPr>
        <w:t xml:space="preserve"> automated backend and API tests in the tests folder</w:t>
      </w:r>
    </w:p>
    <w:p>
      <w:r>
        <w:br w:type="page"/>
      </w:r>
    </w:p>
    <w:p>
      <w:pPr>
        <w:pStyle w:val="Heading1"/>
        <w:keepNext/>
        <w:spacing w:after="160" w:before="120"/>
      </w:pPr>
      <w:r>
        <w:rPr>
          <w:rFonts w:ascii="Times New Roman" w:cs="Times New Roman" w:eastAsia="Times New Roman" w:hAnsi="Times New Roman"/>
          <w:b/>
          <w:bCs/>
          <w:sz w:val="28"/>
          <w:szCs w:val="28"/>
        </w:rPr>
        <w:t xml:space="preserve">5. System Architecture</w:t>
      </w:r>
    </w:p>
    <w:p>
      <w:pPr>
        <w:spacing w:after="100" w:before="0"/>
        <w:jc w:val="both"/>
      </w:pPr>
      <w:r>
        <w:rPr>
          <w:rFonts w:ascii="Times New Roman" w:cs="Times New Roman" w:eastAsia="Times New Roman" w:hAnsi="Times New Roman"/>
          <w:sz w:val="22"/>
          <w:szCs w:val="22"/>
        </w:rPr>
        <w:t xml:space="preserve">The user interacts with the Streamlit frontend, which calls the FastAPI backend. The backend delegates to the Astronomy Engine for live calculations, to the ETL pipeline for external data, and to MySQL (through SQLAlchemy repositories) for stored data. Analytics are rendered with Plotly.</w:t>
      </w:r>
    </w:p>
    <w:p>
      <w:pPr>
        <w:spacing w:after="60" w:before="120"/>
        <w:jc w:val="center"/>
      </w:pPr>
      <w:r>
        <w:drawing>
          <wp:inline distT="0" distB="0" distL="0" distR="0">
            <wp:extent cx="4953000" cy="4000500"/>
            <wp:effectExtent t="0" r="0" b="0" l="0"/>
            <wp:docPr id="1" name="arch" descr="System architecture diagram"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000500"/>
                    </a:xfrm>
                    <a:prstGeom prst="rect">
                      <a:avLst/>
                    </a:prstGeom>
                  </pic:spPr>
                </pic:pic>
              </a:graphicData>
            </a:graphic>
          </wp:inline>
        </w:drawing>
      </w:r>
    </w:p>
    <w:p>
      <w:pPr>
        <w:spacing w:after="160" w:before="0"/>
        <w:jc w:val="center"/>
      </w:pPr>
      <w:r/>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system_architecture_diagram.png"/>
                    <pic:cNvPicPr/>
                  </pic:nvPicPr>
                  <pic:blipFill>
                    <a:blip r:embed="rId15"/>
                    <a:stretch>
                      <a:fillRect/>
                    </a:stretch>
                  </pic:blipFill>
                  <pic:spPr>
                    <a:xfrm>
                      <a:off x="0" y="0"/>
                      <a:ext cx="5303520" cy="3160684"/>
                    </a:xfrm>
                    <a:prstGeom prst="rect"/>
                  </pic:spPr>
                </pic:pic>
              </a:graphicData>
            </a:graphic>
          </wp:inline>
        </w:drawing>
      </w:r>
    </w:p>
    <w:p>
      <w:pPr>
        <w:pStyle w:val="Heading2"/>
        <w:keepNext/>
        <w:spacing w:after="100" w:before="200"/>
      </w:pPr>
      <w:r>
        <w:rPr>
          <w:rFonts w:ascii="Times New Roman" w:cs="Times New Roman" w:eastAsia="Times New Roman" w:hAnsi="Times New Roman"/>
          <w:b/>
          <w:bCs/>
          <w:sz w:val="24"/>
          <w:szCs w:val="24"/>
        </w:rPr>
        <w:t xml:space="preserve">5.1 Modules</w:t>
      </w:r>
    </w:p>
    <w:p>
      <w:pPr>
        <w:pStyle w:val="ListParagraph"/>
        <w:numPr>
          <w:ilvl w:val="0"/>
          <w:numId w:val="2"/>
        </w:numPr>
        <w:spacing w:after="60"/>
      </w:pPr>
      <w:r>
        <w:rPr>
          <w:rFonts w:ascii="Times New Roman" w:cs="Times New Roman" w:eastAsia="Times New Roman" w:hAnsi="Times New Roman"/>
          <w:b/>
          <w:bCs/>
          <w:sz w:val="22"/>
          <w:szCs w:val="22"/>
        </w:rPr>
        <w:t xml:space="preserve">Astronomy Engine:</w:t>
      </w:r>
      <w:r>
        <w:rPr>
          <w:rFonts w:ascii="Times New Roman" w:cs="Times New Roman" w:eastAsia="Times New Roman" w:hAnsi="Times New Roman"/>
          <w:sz w:val="22"/>
          <w:szCs w:val="22"/>
        </w:rPr>
        <w:t xml:space="preserve"> planet positions, Moon phases, rise and set calculations and other astronomical calculations.</w:t>
      </w:r>
    </w:p>
    <w:p>
      <w:pPr>
        <w:pStyle w:val="ListParagraph"/>
        <w:numPr>
          <w:ilvl w:val="0"/>
          <w:numId w:val="2"/>
        </w:numPr>
        <w:spacing w:after="60"/>
      </w:pPr>
      <w:r>
        <w:rPr>
          <w:rFonts w:ascii="Times New Roman" w:cs="Times New Roman" w:eastAsia="Times New Roman" w:hAnsi="Times New Roman"/>
          <w:b/>
          <w:bCs/>
          <w:sz w:val="22"/>
          <w:szCs w:val="22"/>
        </w:rPr>
        <w:t xml:space="preserve">Explore:</w:t>
      </w:r>
      <w:r>
        <w:rPr>
          <w:rFonts w:ascii="Times New Roman" w:cs="Times New Roman" w:eastAsia="Times New Roman" w:hAnsi="Times New Roman"/>
          <w:sz w:val="22"/>
          <w:szCs w:val="22"/>
        </w:rPr>
        <w:t xml:space="preserve"> visible planets, Moon phase and events.</w:t>
      </w:r>
    </w:p>
    <w:p>
      <w:pPr>
        <w:pStyle w:val="ListParagraph"/>
        <w:numPr>
          <w:ilvl w:val="0"/>
          <w:numId w:val="2"/>
        </w:numPr>
        <w:spacing w:after="60"/>
      </w:pPr>
      <w:r>
        <w:rPr>
          <w:rFonts w:ascii="Times New Roman" w:cs="Times New Roman" w:eastAsia="Times New Roman" w:hAnsi="Times New Roman"/>
          <w:b/>
          <w:bCs/>
          <w:sz w:val="22"/>
          <w:szCs w:val="22"/>
        </w:rPr>
        <w:t xml:space="preserve">Observation Planner:</w:t>
      </w:r>
      <w:r>
        <w:rPr>
          <w:rFonts w:ascii="Times New Roman" w:cs="Times New Roman" w:eastAsia="Times New Roman" w:hAnsi="Times New Roman"/>
          <w:sz w:val="22"/>
          <w:szCs w:val="22"/>
        </w:rPr>
        <w:t xml:space="preserve"> observation window, observation score and recommendations.</w:t>
      </w:r>
    </w:p>
    <w:p>
      <w:pPr>
        <w:pStyle w:val="ListParagraph"/>
        <w:numPr>
          <w:ilvl w:val="0"/>
          <w:numId w:val="2"/>
        </w:numPr>
        <w:spacing w:after="60"/>
      </w:pPr>
      <w:r>
        <w:rPr>
          <w:rFonts w:ascii="Times New Roman" w:cs="Times New Roman" w:eastAsia="Times New Roman" w:hAnsi="Times New Roman"/>
          <w:b/>
          <w:bCs/>
          <w:sz w:val="22"/>
          <w:szCs w:val="22"/>
        </w:rPr>
        <w:t xml:space="preserve">Learn:</w:t>
      </w:r>
      <w:r>
        <w:rPr>
          <w:rFonts w:ascii="Times New Roman" w:cs="Times New Roman" w:eastAsia="Times New Roman" w:hAnsi="Times New Roman"/>
          <w:sz w:val="22"/>
          <w:szCs w:val="22"/>
        </w:rPr>
        <w:t xml:space="preserve"> explanations, animations and educational content.</w:t>
      </w:r>
    </w:p>
    <w:p>
      <w:pPr>
        <w:pStyle w:val="ListParagraph"/>
        <w:numPr>
          <w:ilvl w:val="0"/>
          <w:numId w:val="2"/>
        </w:numPr>
        <w:spacing w:after="60"/>
      </w:pPr>
      <w:r>
        <w:rPr>
          <w:rFonts w:ascii="Times New Roman" w:cs="Times New Roman" w:eastAsia="Times New Roman" w:hAnsi="Times New Roman"/>
          <w:b/>
          <w:bCs/>
          <w:sz w:val="22"/>
          <w:szCs w:val="22"/>
        </w:rPr>
        <w:t xml:space="preserve">Analytics:</w:t>
      </w:r>
      <w:r>
        <w:rPr>
          <w:rFonts w:ascii="Times New Roman" w:cs="Times New Roman" w:eastAsia="Times New Roman" w:hAnsi="Times New Roman"/>
          <w:sz w:val="22"/>
          <w:szCs w:val="22"/>
        </w:rPr>
        <w:t xml:space="preserve"> charts, trends and dashboards.</w:t>
      </w:r>
    </w:p>
    <w:p>
      <w:pPr>
        <w:pStyle w:val="Heading2"/>
        <w:keepNext/>
        <w:spacing w:after="100" w:before="200"/>
      </w:pPr>
      <w:r>
        <w:rPr>
          <w:rFonts w:ascii="Times New Roman" w:cs="Times New Roman" w:eastAsia="Times New Roman" w:hAnsi="Times New Roman"/>
          <w:b/>
          <w:bCs/>
          <w:sz w:val="24"/>
          <w:szCs w:val="24"/>
        </w:rPr>
        <w:t xml:space="preserve">5.2 REST API Summary</w:t>
      </w:r>
    </w:p>
    <w:p>
      <w:pPr>
        <w:spacing w:after="100" w:before="0"/>
      </w:pPr>
      <w:r>
        <w:rPr>
          <w:rFonts w:ascii="Times New Roman" w:cs="Times New Roman" w:eastAsia="Times New Roman" w:hAnsi="Times New Roman"/>
          <w:sz w:val="22"/>
          <w:szCs w:val="22"/>
        </w:rPr>
        <w:t xml:space="preserve">All endpoints use the base path /api and the GET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26"/>
      </w:tblGrid>
      <w:tr>
        <w:trPr>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2"/>
                <w:szCs w:val="22"/>
              </w:rPr>
              <w:t xml:space="preserve">Endpoint</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2"/>
                <w:szCs w:val="22"/>
              </w:rPr>
              <w:t xml:space="preserve">Returns</w:t>
            </w:r>
          </w:p>
        </w:tc>
        <w:tc>
          <w:tcPr>
            <w:tcW w:type="dxa" w:w="2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sz w:val="22"/>
                <w:szCs w:val="22"/>
              </w:rPr>
              <w:t xml:space="preserve">Parameters (defaults)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/api/moon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Lunar phase, illumination, phase angle, rise/set</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timestamp, elevation</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/api/planets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Altitude, azimuth, RA, declination, distance, visibility of planets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timestamp, elevation, names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/api/sun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Solar state, sunrise, sunset, solar noon, twilight</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timestamp, elevation</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/api/stars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Visible star positions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min_altitude, max_magnitude (6.0), limit (500)</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/api/constellations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Constellation line segments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timestamp, elevation</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/api/skymap</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Combined stars and constellation lines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timestamp, elevation</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/api/visibility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Visibility windows for requested objects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timestamp, names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/api/planner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Visibility scores and best observation windows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target_names, min_altitude (15.0)</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/api/apod/today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Today's NASA APOD (fetched via ETL if missing)</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none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/api/apod/recent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Recent APOD entries from MySQL</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limit (10)</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/api/apod/{date}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APOD for a given date</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date as YYYY-MM-DD</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/api/discovery/categories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Educational categories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none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/api/discovery/topics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Search educational topics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query, category (slug), limit (50)</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/api/discovery/featured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Featured articles</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none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/api/discovery/topic/{slug}</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One article by slug</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slug</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/api/discovery/moon-phase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Moon phase statistics for the simulator</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timestamp, day_offset (0)</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/api/events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Upcoming celestial events from MySQL</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latitude, longitude, timestamp, limit (50)</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GET /api/learn/{object_name}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Educational content for an object</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sz w:val="18"/>
                <w:szCs w:val="18"/>
              </w:rPr>
              <w:t xml:space="preserve">object_name or slug</w:t>
            </w:r>
          </w:p>
        </w:tc>
      </w:tr>
    </w:tbl>
    <w:p>
      <w:r>
        <w:br w:type="page"/>
      </w:r>
    </w:p>
    <w:p>
      <w:pPr>
        <w:pStyle w:val="Heading1"/>
        <w:keepNext/>
        <w:spacing w:after="160" w:before="120"/>
      </w:pPr>
      <w:r>
        <w:rPr>
          <w:rFonts w:ascii="Times New Roman" w:cs="Times New Roman" w:eastAsia="Times New Roman" w:hAnsi="Times New Roman"/>
          <w:b/>
          <w:bCs/>
          <w:sz w:val="28"/>
          <w:szCs w:val="28"/>
        </w:rPr>
        <w:t xml:space="preserve">6. Applications and End Users</w:t>
      </w:r>
    </w:p>
    <w:p>
      <w:pPr>
        <w:pStyle w:val="ListParagraph"/>
        <w:numPr>
          <w:ilvl w:val="0"/>
          <w:numId w:val="2"/>
        </w:numPr>
        <w:spacing w:after="60"/>
      </w:pPr>
      <w:r>
        <w:rPr>
          <w:rFonts w:ascii="Times New Roman" w:cs="Times New Roman" w:eastAsia="Times New Roman" w:hAnsi="Times New Roman"/>
          <w:sz w:val="22"/>
          <w:szCs w:val="22"/>
        </w:rPr>
        <w:t xml:space="preserve">Amateur astronomers and stargazers planning an observation night</w:t>
      </w:r>
    </w:p>
    <w:p>
      <w:pPr>
        <w:pStyle w:val="ListParagraph"/>
        <w:numPr>
          <w:ilvl w:val="0"/>
          <w:numId w:val="2"/>
        </w:numPr>
        <w:spacing w:after="60"/>
      </w:pPr>
      <w:r>
        <w:rPr>
          <w:rFonts w:ascii="Times New Roman" w:cs="Times New Roman" w:eastAsia="Times New Roman" w:hAnsi="Times New Roman"/>
          <w:sz w:val="22"/>
          <w:szCs w:val="22"/>
        </w:rPr>
        <w:t xml:space="preserve">Students and teachers learning astronomy concepts</w:t>
      </w:r>
    </w:p>
    <w:p>
      <w:pPr>
        <w:pStyle w:val="ListParagraph"/>
        <w:numPr>
          <w:ilvl w:val="0"/>
          <w:numId w:val="2"/>
        </w:numPr>
        <w:spacing w:after="60"/>
      </w:pPr>
      <w:r>
        <w:rPr>
          <w:rFonts w:ascii="Times New Roman" w:cs="Times New Roman" w:eastAsia="Times New Roman" w:hAnsi="Times New Roman"/>
          <w:sz w:val="22"/>
          <w:szCs w:val="22"/>
        </w:rPr>
        <w:t xml:space="preserve">Astronomy clubs and schools organising sky-watching events</w:t>
      </w:r>
    </w:p>
    <w:p>
      <w:pPr>
        <w:pStyle w:val="ListParagraph"/>
        <w:numPr>
          <w:ilvl w:val="0"/>
          <w:numId w:val="2"/>
        </w:numPr>
        <w:spacing w:after="60"/>
      </w:pPr>
      <w:r>
        <w:rPr>
          <w:rFonts w:ascii="Times New Roman" w:cs="Times New Roman" w:eastAsia="Times New Roman" w:hAnsi="Times New Roman"/>
          <w:sz w:val="22"/>
          <w:szCs w:val="22"/>
        </w:rPr>
        <w:t xml:space="preserve">Anyone curious about what is visible in the sky tonight</w:t>
      </w:r>
    </w:p>
    <w:p>
      <w:pPr>
        <w:pStyle w:val="Heading1"/>
        <w:keepNext/>
        <w:spacing w:after="160" w:before="120"/>
      </w:pPr>
      <w:r>
        <w:rPr>
          <w:rFonts w:ascii="Times New Roman" w:cs="Times New Roman" w:eastAsia="Times New Roman" w:hAnsi="Times New Roman"/>
          <w:b/>
          <w:bCs/>
          <w:sz w:val="28"/>
          <w:szCs w:val="28"/>
        </w:rPr>
        <w:t xml:space="preserve">7. Conclusion</w:t>
      </w:r>
    </w:p>
    <w:p>
      <w:pPr>
        <w:spacing w:after="100" w:before="0"/>
        <w:jc w:val="both"/>
      </w:pPr>
      <w:r>
        <w:rPr>
          <w:rFonts w:ascii="Times New Roman" w:cs="Times New Roman" w:eastAsia="Times New Roman" w:hAnsi="Times New Roman"/>
          <w:sz w:val="22"/>
          <w:szCs w:val="22"/>
        </w:rPr>
        <w:t xml:space="preserve">The Space Observation Intelligence Platform brings live astronomical calculation, event data, NASA imagery, educational content and analytics into one web application. By computing positions for the user's own location and converting them into a visibility score and observation window, it helps beginners decide what to look at and when, while the Learn module explains why.</w:t>
      </w:r>
    </w:p>
    <w:p>
      <w:pPr>
        <w:spacing w:after="100" w:before="0"/>
        <w:jc w:val="both"/>
      </w:pPr>
      <w:r>
        <w:rPr>
          <w:rFonts w:ascii="Times New Roman" w:cs="Times New Roman" w:eastAsia="Times New Roman" w:hAnsi="Times New Roman"/>
          <w:sz w:val="22"/>
          <w:szCs w:val="22"/>
        </w:rPr>
        <w:t xml:space="preserve">The project demonstrates a layered, Clean Architecture design with a Skyfield-based calculation engine, a FastAPI service layer, a normalised MySQL schema with Alembic migrations and an ETL pipeline. The platform is under active development; the architecture, database design and API specification are complete and the Learn and Events endpoints are connected to MySQL.</w:t>
      </w:r>
    </w:p>
    <w:p>
      <w:pPr>
        <w:pStyle w:val="Heading1"/>
        <w:keepNext/>
        <w:spacing w:after="160" w:before="120"/>
      </w:pPr>
      <w:r>
        <w:rPr>
          <w:rFonts w:ascii="Times New Roman" w:cs="Times New Roman" w:eastAsia="Times New Roman" w:hAnsi="Times New Roman"/>
          <w:b/>
          <w:bCs/>
          <w:sz w:val="28"/>
          <w:szCs w:val="28"/>
        </w:rPr>
        <w:t xml:space="preserve">8. Future Scope</w:t>
      </w:r>
    </w:p>
    <w:p>
      <w:pPr>
        <w:pStyle w:val="ListParagraph"/>
        <w:numPr>
          <w:ilvl w:val="0"/>
          <w:numId w:val="2"/>
        </w:numPr>
        <w:spacing w:after="60"/>
      </w:pPr>
      <w:r>
        <w:rPr>
          <w:rFonts w:ascii="Times New Roman" w:cs="Times New Roman" w:eastAsia="Times New Roman" w:hAnsi="Times New Roman"/>
          <w:sz w:val="22"/>
          <w:szCs w:val="22"/>
        </w:rPr>
        <w:t xml:space="preserve">Interactive 3D astronomy modules and a richer sky-map view</w:t>
      </w:r>
    </w:p>
    <w:p>
      <w:pPr>
        <w:pStyle w:val="ListParagraph"/>
        <w:numPr>
          <w:ilvl w:val="0"/>
          <w:numId w:val="2"/>
        </w:numPr>
        <w:spacing w:after="60"/>
      </w:pPr>
      <w:r>
        <w:rPr>
          <w:rFonts w:ascii="Times New Roman" w:cs="Times New Roman" w:eastAsia="Times New Roman" w:hAnsi="Times New Roman"/>
          <w:sz w:val="22"/>
          <w:szCs w:val="22"/>
        </w:rPr>
        <w:t xml:space="preserve">User accounts with personal observation logs and ratings</w:t>
      </w:r>
    </w:p>
    <w:p>
      <w:pPr>
        <w:pStyle w:val="ListParagraph"/>
        <w:numPr>
          <w:ilvl w:val="0"/>
          <w:numId w:val="2"/>
        </w:numPr>
        <w:spacing w:after="60"/>
      </w:pPr>
      <w:r>
        <w:rPr>
          <w:rFonts w:ascii="Times New Roman" w:cs="Times New Roman" w:eastAsia="Times New Roman" w:hAnsi="Times New Roman"/>
          <w:sz w:val="22"/>
          <w:szCs w:val="22"/>
        </w:rPr>
        <w:t xml:space="preserve">Deep-sky objects, comets and satellite passes in the planner</w:t>
      </w:r>
    </w:p>
    <w:p>
      <w:pPr>
        <w:pStyle w:val="ListParagraph"/>
        <w:numPr>
          <w:ilvl w:val="0"/>
          <w:numId w:val="2"/>
        </w:numPr>
        <w:spacing w:after="60"/>
      </w:pPr>
      <w:r>
        <w:rPr>
          <w:rFonts w:ascii="Times New Roman" w:cs="Times New Roman" w:eastAsia="Times New Roman" w:hAnsi="Times New Roman"/>
          <w:sz w:val="22"/>
          <w:szCs w:val="22"/>
        </w:rPr>
        <w:t xml:space="preserve">Weather and light-pollution aware observation scoring</w:t>
      </w:r>
    </w:p>
    <w:p>
      <w:pPr>
        <w:pStyle w:val="ListParagraph"/>
        <w:numPr>
          <w:ilvl w:val="0"/>
          <w:numId w:val="2"/>
        </w:numPr>
        <w:spacing w:after="60"/>
      </w:pPr>
      <w:r>
        <w:rPr>
          <w:rFonts w:ascii="Times New Roman" w:cs="Times New Roman" w:eastAsia="Times New Roman" w:hAnsi="Times New Roman"/>
          <w:sz w:val="22"/>
          <w:szCs w:val="22"/>
        </w:rPr>
        <w:t xml:space="preserve">Additional external datasets through the ETL pipeline</w:t>
      </w:r>
    </w:p>
    <w:p>
      <w:pPr>
        <w:pStyle w:val="ListParagraph"/>
        <w:numPr>
          <w:ilvl w:val="0"/>
          <w:numId w:val="2"/>
        </w:numPr>
        <w:spacing w:after="60"/>
      </w:pPr>
      <w:r>
        <w:rPr>
          <w:rFonts w:ascii="Times New Roman" w:cs="Times New Roman" w:eastAsia="Times New Roman" w:hAnsi="Times New Roman"/>
          <w:sz w:val="22"/>
          <w:szCs w:val="22"/>
        </w:rPr>
        <w:t xml:space="preserve">Mobile-friendly app and notification of upcoming events</w:t>
      </w:r>
    </w:p>
    <w:p>
      <w:pPr>
        <w:pStyle w:val="ListParagraph"/>
        <w:numPr>
          <w:ilvl w:val="0"/>
          <w:numId w:val="2"/>
        </w:numPr>
        <w:spacing w:after="60"/>
      </w:pPr>
      <w:r>
        <w:rPr>
          <w:rFonts w:ascii="Times New Roman" w:cs="Times New Roman" w:eastAsia="Times New Roman" w:hAnsi="Times New Roman"/>
          <w:sz w:val="22"/>
          <w:szCs w:val="22"/>
        </w:rPr>
        <w:t xml:space="preserve">Public deployment with Docker-based packaging</w:t>
      </w:r>
    </w:p>
    <w:p>
      <w:pPr>
        <w:pStyle w:val="Heading1"/>
        <w:keepNext/>
        <w:spacing w:after="160" w:before="120"/>
      </w:pPr>
      <w:r>
        <w:rPr>
          <w:rFonts w:ascii="Times New Roman" w:cs="Times New Roman" w:eastAsia="Times New Roman" w:hAnsi="Times New Roman"/>
          <w:b/>
          <w:bCs/>
          <w:sz w:val="28"/>
          <w:szCs w:val="28"/>
        </w:rPr>
        <w:t xml:space="preserve">9. Publication / Competition Certificates</w:t>
      </w:r>
    </w:p>
    <w:p>
      <w:pPr>
        <w:spacing w:after="100" w:before="0"/>
      </w:pPr>
      <w:r>
        <w:rPr>
          <w:rFonts w:ascii="Times New Roman" w:cs="Times New Roman" w:eastAsia="Times New Roman" w:hAnsi="Times New Roman"/>
          <w:sz w:val="22"/>
          <w:szCs w:val="22"/>
        </w:rPr>
        <w:t xml:space="preserve">Not applicable.</w:t>
      </w:r>
    </w:p>
    <w:p>
      <w:pPr>
        <w:spacing w:after="240"/>
        <w:jc w:val="center"/>
      </w:pPr>
      <w:r>
        <w:rPr>
          <w:b/>
          <w:color w:val="475569"/>
          <w:sz w:val="19"/>
        </w:rPr>
        <w:t>Fig 2.1.1 Use Case Diagram</w:t>
      </w:r>
    </w:p>
    <w:p>
      <w:pPr>
        <w:spacing w:after="240"/>
        <w:jc w:val="center"/>
      </w:pPr>
      <w:r>
        <w:rPr>
          <w:b/>
          <w:color w:val="475569"/>
          <w:sz w:val="19"/>
        </w:rPr>
        <w:t>Fig 5.1 System Architecture</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95a4b896bd7fe370a99027392b8f3b6fdca63e.jpg"/><Relationship Id="rId9" Type="http://schemas.openxmlformats.org/officeDocument/2006/relationships/image" Target="media/7b1e6818a29aa6e9ddea840c7f44d080e59b45a1.jpg"/><Relationship Id="rId10" Type="http://schemas.openxmlformats.org/officeDocument/2006/relationships/image" Target="media/a366dbae67c4e6f84599d4da97ac946f33548bac.png"/><Relationship Id="rId11" Type="http://schemas.openxmlformats.org/officeDocument/2006/relationships/image" Target="media/9c575a93866a72df5fe9e9643d7335ca5bd91141.png"/><Relationship Id="rId12" Type="http://schemas.openxmlformats.org/officeDocument/2006/relationships/image" Target="media/1f13a4647df91fa58b186ca1ec404bb03df30afb.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png"/><Relationship Id="rId20" Type="http://schemas.openxmlformats.org/officeDocument/2006/relationships/image" Target="media/image7.jpg"/><Relationship Id="rId21"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Observation Intelligence Platform - Project Documentation</dc:title>
  <dc:creator>Nimish Powar</dc:creator>
  <cp:lastModifiedBy>Un-named</cp:lastModifiedBy>
  <cp:revision>1</cp:revision>
  <dcterms:created xsi:type="dcterms:W3CDTF">2026-10-08T19:24:19.933Z</dcterms:created>
  <dcterms:modified xsi:type="dcterms:W3CDTF">2026-10-08T19:24:19.933Z</dcterms:modified>
</cp:coreProperties>
</file>

<file path=docProps/custom.xml><?xml version="1.0" encoding="utf-8"?>
<Properties xmlns="http://schemas.openxmlformats.org/officeDocument/2006/custom-properties" xmlns:vt="http://schemas.openxmlformats.org/officeDocument/2006/docPropsVTypes"/>
</file>