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769DA" w14:textId="465DDC1D" w:rsidR="007E26E5" w:rsidRPr="007E26E5" w:rsidRDefault="00E0040A" w:rsidP="00E57C35">
      <w:pPr>
        <w:jc w:val="center"/>
        <w:rPr>
          <w:rFonts w:asciiTheme="majorHAnsi" w:hAnsiTheme="majorHAnsi" w:cstheme="majorHAnsi"/>
          <w:b/>
          <w:bCs/>
          <w:sz w:val="40"/>
          <w:szCs w:val="40"/>
        </w:rPr>
      </w:pPr>
      <w:r>
        <w:rPr>
          <w:rFonts w:asciiTheme="majorHAnsi" w:hAnsiTheme="majorHAnsi" w:cstheme="majorHAnsi"/>
          <w:b/>
          <w:bCs/>
          <w:sz w:val="40"/>
          <w:szCs w:val="40"/>
        </w:rPr>
        <w:t xml:space="preserve">Patient Survival </w:t>
      </w:r>
      <w:r w:rsidR="006461B0">
        <w:rPr>
          <w:rFonts w:asciiTheme="majorHAnsi" w:hAnsiTheme="majorHAnsi" w:cstheme="majorHAnsi"/>
          <w:b/>
          <w:bCs/>
          <w:sz w:val="40"/>
          <w:szCs w:val="40"/>
        </w:rPr>
        <w:t>Analysis</w:t>
      </w:r>
    </w:p>
    <w:p w14:paraId="0BE6F9AD" w14:textId="6F9A798B" w:rsidR="00FF5698" w:rsidRDefault="007E26E5" w:rsidP="00E57C35">
      <w:pPr>
        <w:jc w:val="center"/>
        <w:rPr>
          <w:sz w:val="28"/>
          <w:szCs w:val="28"/>
        </w:rPr>
      </w:pPr>
      <w:r>
        <w:rPr>
          <w:sz w:val="28"/>
          <w:szCs w:val="28"/>
        </w:rPr>
        <w:t>Nimisha.</w:t>
      </w:r>
      <w:r w:rsidR="00E57C35">
        <w:rPr>
          <w:sz w:val="28"/>
          <w:szCs w:val="28"/>
        </w:rPr>
        <w:t xml:space="preserve"> </w:t>
      </w:r>
      <w:r>
        <w:rPr>
          <w:sz w:val="28"/>
          <w:szCs w:val="28"/>
        </w:rPr>
        <w:t>A</w:t>
      </w:r>
    </w:p>
    <w:p w14:paraId="62FA2DA9" w14:textId="26E7CDD9" w:rsidR="00FF5698" w:rsidRDefault="00FF5698" w:rsidP="00FF5698">
      <w:pPr>
        <w:rPr>
          <w:sz w:val="32"/>
          <w:szCs w:val="32"/>
        </w:rPr>
      </w:pPr>
      <w:r w:rsidRPr="00912D7E">
        <w:rPr>
          <w:sz w:val="32"/>
          <w:szCs w:val="32"/>
        </w:rPr>
        <w:t xml:space="preserve">Project Description and Use-Case Scenario: </w:t>
      </w:r>
    </w:p>
    <w:p w14:paraId="25D0D174" w14:textId="7439E80C" w:rsidR="001B6A09" w:rsidRPr="00342230" w:rsidRDefault="00342230" w:rsidP="00D80910">
      <w:pPr>
        <w:ind w:firstLine="720"/>
        <w:rPr>
          <w:rFonts w:asciiTheme="majorHAnsi" w:hAnsiTheme="majorHAnsi" w:cstheme="majorHAnsi"/>
          <w:sz w:val="28"/>
          <w:szCs w:val="28"/>
        </w:rPr>
      </w:pPr>
      <w:r w:rsidRPr="00342230">
        <w:rPr>
          <w:rFonts w:asciiTheme="majorHAnsi" w:hAnsiTheme="majorHAnsi" w:cstheme="majorHAnsi"/>
          <w:sz w:val="28"/>
          <w:szCs w:val="28"/>
        </w:rPr>
        <w:t xml:space="preserve">Survival </w:t>
      </w:r>
      <w:r w:rsidR="00D80910">
        <w:rPr>
          <w:rFonts w:asciiTheme="majorHAnsi" w:hAnsiTheme="majorHAnsi" w:cstheme="majorHAnsi"/>
          <w:sz w:val="28"/>
          <w:szCs w:val="28"/>
        </w:rPr>
        <w:t>analysis</w:t>
      </w:r>
      <w:r w:rsidRPr="00342230">
        <w:rPr>
          <w:rFonts w:asciiTheme="majorHAnsi" w:hAnsiTheme="majorHAnsi" w:cstheme="majorHAnsi"/>
          <w:sz w:val="28"/>
          <w:szCs w:val="28"/>
        </w:rPr>
        <w:t xml:space="preserve"> is the percentage of people in a study or treatment group still alive for a given </w:t>
      </w:r>
      <w:proofErr w:type="gramStart"/>
      <w:r w:rsidRPr="00342230">
        <w:rPr>
          <w:rFonts w:asciiTheme="majorHAnsi" w:hAnsiTheme="majorHAnsi" w:cstheme="majorHAnsi"/>
          <w:sz w:val="28"/>
          <w:szCs w:val="28"/>
        </w:rPr>
        <w:t>period of time</w:t>
      </w:r>
      <w:proofErr w:type="gramEnd"/>
      <w:r w:rsidRPr="00342230">
        <w:rPr>
          <w:rFonts w:asciiTheme="majorHAnsi" w:hAnsiTheme="majorHAnsi" w:cstheme="majorHAnsi"/>
          <w:sz w:val="28"/>
          <w:szCs w:val="28"/>
        </w:rPr>
        <w:t xml:space="preserve"> after diagnosis. It is a method of describing prognosis in certain disease conditions. Survival rate can be used as yardstick for the assessment of standards of therapy. The survival period is usually reckoned from date of diagnosis or start of treatment. Survival rates are important for </w:t>
      </w:r>
      <w:hyperlink r:id="rId8" w:tooltip="Prognosis" w:history="1">
        <w:r w:rsidRPr="00342230">
          <w:rPr>
            <w:rFonts w:asciiTheme="majorHAnsi" w:hAnsiTheme="majorHAnsi" w:cstheme="majorHAnsi"/>
            <w:sz w:val="28"/>
            <w:szCs w:val="28"/>
          </w:rPr>
          <w:t>prognosis</w:t>
        </w:r>
      </w:hyperlink>
      <w:r w:rsidRPr="00342230">
        <w:rPr>
          <w:rFonts w:asciiTheme="majorHAnsi" w:hAnsiTheme="majorHAnsi" w:cstheme="majorHAnsi"/>
          <w:sz w:val="28"/>
          <w:szCs w:val="28"/>
        </w:rPr>
        <w:t>, but because the rate is based on the population as a whole, an individual prognosis may be different depending on newer treatments since the last statistical analysis as well as the overall general health of the patient.</w:t>
      </w:r>
    </w:p>
    <w:p w14:paraId="23028169" w14:textId="77777777" w:rsidR="00C44BF4" w:rsidRDefault="00912D7E" w:rsidP="00CC7670">
      <w:pPr>
        <w:rPr>
          <w:sz w:val="32"/>
          <w:szCs w:val="32"/>
        </w:rPr>
      </w:pPr>
      <w:r>
        <w:rPr>
          <w:sz w:val="32"/>
          <w:szCs w:val="32"/>
        </w:rPr>
        <w:t>Business Value:</w:t>
      </w:r>
    </w:p>
    <w:p w14:paraId="0B35B830" w14:textId="24B3D115" w:rsidR="001B6A09" w:rsidRPr="00AD368A" w:rsidRDefault="00B02204" w:rsidP="00B02204">
      <w:pPr>
        <w:pStyle w:val="ListParagraph"/>
        <w:numPr>
          <w:ilvl w:val="0"/>
          <w:numId w:val="3"/>
        </w:numPr>
        <w:rPr>
          <w:rFonts w:asciiTheme="majorHAnsi" w:hAnsiTheme="majorHAnsi" w:cstheme="majorHAnsi"/>
          <w:sz w:val="28"/>
          <w:szCs w:val="28"/>
        </w:rPr>
      </w:pPr>
      <w:r w:rsidRPr="00AD368A">
        <w:rPr>
          <w:rFonts w:asciiTheme="majorHAnsi" w:hAnsiTheme="majorHAnsi" w:cstheme="majorHAnsi"/>
          <w:sz w:val="28"/>
          <w:szCs w:val="28"/>
        </w:rPr>
        <w:t xml:space="preserve">In clinical </w:t>
      </w:r>
      <w:r w:rsidR="00623AF5" w:rsidRPr="00AD368A">
        <w:rPr>
          <w:rFonts w:asciiTheme="majorHAnsi" w:hAnsiTheme="majorHAnsi" w:cstheme="majorHAnsi"/>
          <w:sz w:val="28"/>
          <w:szCs w:val="28"/>
        </w:rPr>
        <w:t>practice, estimates of mortality risk can be useful</w:t>
      </w:r>
      <w:r w:rsidR="00AD368A" w:rsidRPr="00AD368A">
        <w:rPr>
          <w:rFonts w:asciiTheme="majorHAnsi" w:hAnsiTheme="majorHAnsi" w:cstheme="majorHAnsi"/>
          <w:sz w:val="28"/>
          <w:szCs w:val="28"/>
        </w:rPr>
        <w:t xml:space="preserve"> in triage and resource allocation</w:t>
      </w:r>
    </w:p>
    <w:p w14:paraId="2168C9A1" w14:textId="170CB31C" w:rsidR="00AD368A" w:rsidRDefault="00401EFA" w:rsidP="00B02204">
      <w:pPr>
        <w:pStyle w:val="ListParagraph"/>
        <w:numPr>
          <w:ilvl w:val="0"/>
          <w:numId w:val="3"/>
        </w:numPr>
        <w:rPr>
          <w:rFonts w:asciiTheme="majorHAnsi" w:hAnsiTheme="majorHAnsi" w:cstheme="majorHAnsi"/>
          <w:sz w:val="28"/>
          <w:szCs w:val="28"/>
        </w:rPr>
      </w:pPr>
      <w:r w:rsidRPr="00703E66">
        <w:rPr>
          <w:rFonts w:asciiTheme="majorHAnsi" w:hAnsiTheme="majorHAnsi" w:cstheme="majorHAnsi"/>
          <w:sz w:val="28"/>
          <w:szCs w:val="28"/>
        </w:rPr>
        <w:t xml:space="preserve">Help hospitals to determine appropriate levels of care </w:t>
      </w:r>
    </w:p>
    <w:p w14:paraId="5D3FF21E" w14:textId="63214C5B" w:rsidR="00703E66" w:rsidRPr="00703E66" w:rsidRDefault="00703E66" w:rsidP="00B02204">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 xml:space="preserve">Help </w:t>
      </w:r>
      <w:r w:rsidR="00075819">
        <w:rPr>
          <w:rFonts w:asciiTheme="majorHAnsi" w:hAnsiTheme="majorHAnsi" w:cstheme="majorHAnsi"/>
          <w:sz w:val="28"/>
          <w:szCs w:val="28"/>
        </w:rPr>
        <w:t xml:space="preserve">health insurance department to know how the health </w:t>
      </w:r>
      <w:r w:rsidR="00676311">
        <w:rPr>
          <w:rFonts w:asciiTheme="majorHAnsi" w:hAnsiTheme="majorHAnsi" w:cstheme="majorHAnsi"/>
          <w:sz w:val="28"/>
          <w:szCs w:val="28"/>
        </w:rPr>
        <w:t>outcomes of their policy holders will be</w:t>
      </w:r>
      <w:r w:rsidR="00332607">
        <w:rPr>
          <w:rFonts w:asciiTheme="majorHAnsi" w:hAnsiTheme="majorHAnsi" w:cstheme="majorHAnsi"/>
          <w:sz w:val="28"/>
          <w:szCs w:val="28"/>
        </w:rPr>
        <w:t>, so that they can calculate the premium accordingly.</w:t>
      </w:r>
    </w:p>
    <w:p w14:paraId="7EDEE14A" w14:textId="231F21BA" w:rsidR="00655C3B" w:rsidRDefault="00655C3B" w:rsidP="00CC7670">
      <w:pPr>
        <w:rPr>
          <w:rFonts w:asciiTheme="majorHAnsi" w:hAnsiTheme="majorHAnsi" w:cstheme="majorHAnsi"/>
          <w:sz w:val="28"/>
          <w:szCs w:val="28"/>
        </w:rPr>
      </w:pPr>
      <w:r w:rsidRPr="02F12A23">
        <w:rPr>
          <w:sz w:val="32"/>
          <w:szCs w:val="32"/>
        </w:rPr>
        <w:t>For</w:t>
      </w:r>
      <w:r w:rsidR="60AF678B" w:rsidRPr="02F12A23">
        <w:rPr>
          <w:sz w:val="32"/>
          <w:szCs w:val="32"/>
        </w:rPr>
        <w:t xml:space="preserve"> whom this is beneficial</w:t>
      </w:r>
      <w:r w:rsidRPr="02F12A23">
        <w:rPr>
          <w:sz w:val="32"/>
          <w:szCs w:val="32"/>
        </w:rPr>
        <w:t>:</w:t>
      </w:r>
      <w:r w:rsidR="00F71A2A">
        <w:rPr>
          <w:sz w:val="32"/>
          <w:szCs w:val="32"/>
        </w:rPr>
        <w:t xml:space="preserve"> </w:t>
      </w:r>
      <w:r w:rsidR="00F71A2A" w:rsidRPr="00B97272">
        <w:rPr>
          <w:rFonts w:asciiTheme="majorHAnsi" w:hAnsiTheme="majorHAnsi" w:cstheme="majorHAnsi"/>
          <w:sz w:val="28"/>
          <w:szCs w:val="28"/>
        </w:rPr>
        <w:t>Doctors, Hospital Managements</w:t>
      </w:r>
      <w:r w:rsidR="00B97272" w:rsidRPr="00B97272">
        <w:rPr>
          <w:rFonts w:asciiTheme="majorHAnsi" w:hAnsiTheme="majorHAnsi" w:cstheme="majorHAnsi"/>
          <w:sz w:val="28"/>
          <w:szCs w:val="28"/>
        </w:rPr>
        <w:t xml:space="preserve">, Health Insurance </w:t>
      </w:r>
      <w:r w:rsidR="00AF4918">
        <w:rPr>
          <w:rFonts w:asciiTheme="majorHAnsi" w:hAnsiTheme="majorHAnsi" w:cstheme="majorHAnsi"/>
          <w:sz w:val="28"/>
          <w:szCs w:val="28"/>
        </w:rPr>
        <w:t xml:space="preserve">   </w:t>
      </w:r>
      <w:r w:rsidR="00B97272" w:rsidRPr="00B97272">
        <w:rPr>
          <w:rFonts w:asciiTheme="majorHAnsi" w:hAnsiTheme="majorHAnsi" w:cstheme="majorHAnsi"/>
          <w:sz w:val="28"/>
          <w:szCs w:val="28"/>
        </w:rPr>
        <w:t xml:space="preserve">Department </w:t>
      </w:r>
    </w:p>
    <w:p w14:paraId="781AE014" w14:textId="45174BAE" w:rsidR="00655C3B" w:rsidRDefault="004D037E" w:rsidP="00655C3B">
      <w:pPr>
        <w:rPr>
          <w:sz w:val="32"/>
          <w:szCs w:val="32"/>
        </w:rPr>
      </w:pPr>
      <w:r>
        <w:rPr>
          <w:sz w:val="32"/>
          <w:szCs w:val="32"/>
        </w:rPr>
        <w:t>Functional Requirements</w:t>
      </w:r>
      <w:r w:rsidR="00655C3B">
        <w:rPr>
          <w:sz w:val="32"/>
          <w:szCs w:val="32"/>
        </w:rPr>
        <w:t>:</w:t>
      </w:r>
    </w:p>
    <w:p w14:paraId="29BF3D96" w14:textId="02542078" w:rsidR="00157D43" w:rsidRPr="00E0040A" w:rsidRDefault="00E50736" w:rsidP="00FF5303">
      <w:pPr>
        <w:pStyle w:val="ListParagraph"/>
        <w:numPr>
          <w:ilvl w:val="0"/>
          <w:numId w:val="2"/>
        </w:numPr>
        <w:rPr>
          <w:rFonts w:asciiTheme="majorHAnsi" w:hAnsiTheme="majorHAnsi" w:cstheme="majorHAnsi"/>
          <w:sz w:val="28"/>
          <w:szCs w:val="28"/>
        </w:rPr>
      </w:pPr>
      <w:r w:rsidRPr="00E0040A">
        <w:rPr>
          <w:rFonts w:asciiTheme="majorHAnsi" w:hAnsiTheme="majorHAnsi" w:cstheme="majorHAnsi"/>
          <w:sz w:val="28"/>
          <w:szCs w:val="28"/>
        </w:rPr>
        <w:t>Gender wise r</w:t>
      </w:r>
      <w:r w:rsidR="00FF5303" w:rsidRPr="00E0040A">
        <w:rPr>
          <w:rFonts w:asciiTheme="majorHAnsi" w:hAnsiTheme="majorHAnsi" w:cstheme="majorHAnsi"/>
          <w:sz w:val="28"/>
          <w:szCs w:val="28"/>
        </w:rPr>
        <w:t xml:space="preserve">elation between the age and hospital </w:t>
      </w:r>
      <w:r w:rsidR="00187BE0">
        <w:rPr>
          <w:rFonts w:asciiTheme="majorHAnsi" w:hAnsiTheme="majorHAnsi" w:cstheme="majorHAnsi"/>
          <w:sz w:val="28"/>
          <w:szCs w:val="28"/>
        </w:rPr>
        <w:t>mortality.</w:t>
      </w:r>
    </w:p>
    <w:p w14:paraId="6801AD3D" w14:textId="2B6944B1" w:rsidR="00FF5303" w:rsidRDefault="00E10FBD" w:rsidP="00FF5303">
      <w:pPr>
        <w:pStyle w:val="ListParagraph"/>
        <w:numPr>
          <w:ilvl w:val="0"/>
          <w:numId w:val="2"/>
        </w:numPr>
        <w:rPr>
          <w:rFonts w:asciiTheme="majorHAnsi" w:hAnsiTheme="majorHAnsi" w:cstheme="majorHAnsi"/>
          <w:sz w:val="28"/>
          <w:szCs w:val="28"/>
        </w:rPr>
      </w:pPr>
      <w:r w:rsidRPr="00E0040A">
        <w:rPr>
          <w:rFonts w:asciiTheme="majorHAnsi" w:hAnsiTheme="majorHAnsi" w:cstheme="majorHAnsi"/>
          <w:sz w:val="28"/>
          <w:szCs w:val="28"/>
        </w:rPr>
        <w:t>Impacts of BMI and weight over patients</w:t>
      </w:r>
      <w:r w:rsidR="00187BE0">
        <w:rPr>
          <w:rFonts w:asciiTheme="majorHAnsi" w:hAnsiTheme="majorHAnsi" w:cstheme="majorHAnsi"/>
          <w:sz w:val="28"/>
          <w:szCs w:val="28"/>
        </w:rPr>
        <w:t>.</w:t>
      </w:r>
    </w:p>
    <w:p w14:paraId="007D0C6D" w14:textId="530FE500" w:rsidR="00842E1D" w:rsidRPr="00E0040A" w:rsidRDefault="00842E1D" w:rsidP="00FF5303">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 xml:space="preserve">Relation between ethnicity and survival </w:t>
      </w:r>
      <w:r w:rsidR="00766182">
        <w:rPr>
          <w:rFonts w:asciiTheme="majorHAnsi" w:hAnsiTheme="majorHAnsi" w:cstheme="majorHAnsi"/>
          <w:sz w:val="28"/>
          <w:szCs w:val="28"/>
        </w:rPr>
        <w:t>of the patient</w:t>
      </w:r>
    </w:p>
    <w:p w14:paraId="19D81D5C" w14:textId="5F3E2D7D" w:rsidR="00E10FBD" w:rsidRPr="00E0040A" w:rsidRDefault="00C30BCD" w:rsidP="00FF5303">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S</w:t>
      </w:r>
      <w:r w:rsidR="00E01415" w:rsidRPr="00E0040A">
        <w:rPr>
          <w:rFonts w:asciiTheme="majorHAnsi" w:hAnsiTheme="majorHAnsi" w:cstheme="majorHAnsi"/>
          <w:sz w:val="28"/>
          <w:szCs w:val="28"/>
        </w:rPr>
        <w:t xml:space="preserve">urvival rate with respect to body </w:t>
      </w:r>
      <w:r w:rsidR="00E50736" w:rsidRPr="00E0040A">
        <w:rPr>
          <w:rFonts w:asciiTheme="majorHAnsi" w:hAnsiTheme="majorHAnsi" w:cstheme="majorHAnsi"/>
          <w:sz w:val="28"/>
          <w:szCs w:val="28"/>
        </w:rPr>
        <w:t>system and age of the patient</w:t>
      </w:r>
    </w:p>
    <w:p w14:paraId="3697BD1C" w14:textId="1A922020" w:rsidR="00BC32EC" w:rsidRPr="00E0040A" w:rsidRDefault="00C50DF7" w:rsidP="00FF5303">
      <w:pPr>
        <w:pStyle w:val="ListParagraph"/>
        <w:numPr>
          <w:ilvl w:val="0"/>
          <w:numId w:val="2"/>
        </w:numPr>
        <w:rPr>
          <w:rFonts w:asciiTheme="majorHAnsi" w:hAnsiTheme="majorHAnsi" w:cstheme="majorHAnsi"/>
          <w:sz w:val="28"/>
          <w:szCs w:val="28"/>
        </w:rPr>
      </w:pPr>
      <w:r w:rsidRPr="00E0040A">
        <w:rPr>
          <w:rFonts w:asciiTheme="majorHAnsi" w:hAnsiTheme="majorHAnsi" w:cstheme="majorHAnsi"/>
          <w:sz w:val="28"/>
          <w:szCs w:val="28"/>
        </w:rPr>
        <w:t xml:space="preserve">Expected length of stay of patient </w:t>
      </w:r>
      <w:r w:rsidR="005236E8" w:rsidRPr="00E0040A">
        <w:rPr>
          <w:rFonts w:asciiTheme="majorHAnsi" w:hAnsiTheme="majorHAnsi" w:cstheme="majorHAnsi"/>
          <w:sz w:val="28"/>
          <w:szCs w:val="28"/>
        </w:rPr>
        <w:t>between hospital admission and unit admission</w:t>
      </w:r>
      <w:r w:rsidR="00600D3C">
        <w:rPr>
          <w:rFonts w:asciiTheme="majorHAnsi" w:hAnsiTheme="majorHAnsi" w:cstheme="majorHAnsi"/>
          <w:sz w:val="28"/>
          <w:szCs w:val="28"/>
        </w:rPr>
        <w:t>?</w:t>
      </w:r>
    </w:p>
    <w:p w14:paraId="1DA93686" w14:textId="58BF6740" w:rsidR="005236E8" w:rsidRPr="00E0040A" w:rsidRDefault="003C59E9" w:rsidP="00FF5303">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w:t>
      </w:r>
      <w:r w:rsidR="00966966" w:rsidRPr="00E0040A">
        <w:rPr>
          <w:rFonts w:asciiTheme="majorHAnsi" w:hAnsiTheme="majorHAnsi" w:cstheme="majorHAnsi"/>
          <w:sz w:val="28"/>
          <w:szCs w:val="28"/>
        </w:rPr>
        <w:t xml:space="preserve">ode which best describes the </w:t>
      </w:r>
      <w:r w:rsidR="00EE3D5D" w:rsidRPr="00E0040A">
        <w:rPr>
          <w:rFonts w:asciiTheme="majorHAnsi" w:hAnsiTheme="majorHAnsi" w:cstheme="majorHAnsi"/>
          <w:sz w:val="28"/>
          <w:szCs w:val="28"/>
        </w:rPr>
        <w:t>reason for ICU admission</w:t>
      </w:r>
      <w:r>
        <w:rPr>
          <w:rFonts w:asciiTheme="majorHAnsi" w:hAnsiTheme="majorHAnsi" w:cstheme="majorHAnsi"/>
          <w:sz w:val="28"/>
          <w:szCs w:val="28"/>
        </w:rPr>
        <w:t>.</w:t>
      </w:r>
    </w:p>
    <w:p w14:paraId="2ED3741C" w14:textId="3BBDBED6" w:rsidR="00EE3D5D" w:rsidRPr="00E0040A" w:rsidRDefault="00F41694" w:rsidP="00FF5303">
      <w:pPr>
        <w:pStyle w:val="ListParagraph"/>
        <w:numPr>
          <w:ilvl w:val="0"/>
          <w:numId w:val="2"/>
        </w:numPr>
        <w:rPr>
          <w:rFonts w:asciiTheme="majorHAnsi" w:hAnsiTheme="majorHAnsi" w:cstheme="majorHAnsi"/>
          <w:sz w:val="28"/>
          <w:szCs w:val="28"/>
        </w:rPr>
      </w:pPr>
      <w:r w:rsidRPr="00E0040A">
        <w:rPr>
          <w:rFonts w:asciiTheme="majorHAnsi" w:hAnsiTheme="majorHAnsi" w:cstheme="majorHAnsi"/>
          <w:sz w:val="28"/>
          <w:szCs w:val="28"/>
        </w:rPr>
        <w:t>To find different Glasgow coma scale components which results in highest APACHE III score</w:t>
      </w:r>
      <w:r w:rsidR="003B663D" w:rsidRPr="00E0040A">
        <w:rPr>
          <w:rFonts w:asciiTheme="majorHAnsi" w:hAnsiTheme="majorHAnsi" w:cstheme="majorHAnsi"/>
          <w:sz w:val="28"/>
          <w:szCs w:val="28"/>
        </w:rPr>
        <w:t>.</w:t>
      </w:r>
      <w:r w:rsidRPr="00E0040A">
        <w:rPr>
          <w:rFonts w:asciiTheme="majorHAnsi" w:hAnsiTheme="majorHAnsi" w:cstheme="majorHAnsi"/>
          <w:sz w:val="28"/>
          <w:szCs w:val="28"/>
        </w:rPr>
        <w:t xml:space="preserve"> </w:t>
      </w:r>
    </w:p>
    <w:p w14:paraId="708869FB" w14:textId="19D21D07" w:rsidR="00147BD5" w:rsidRPr="00E0040A" w:rsidRDefault="00147BD5" w:rsidP="00147BD5">
      <w:pPr>
        <w:pStyle w:val="HTMLPreformatted"/>
        <w:numPr>
          <w:ilvl w:val="0"/>
          <w:numId w:val="2"/>
        </w:numPr>
        <w:wordWrap w:val="0"/>
        <w:textAlignment w:val="baseline"/>
        <w:rPr>
          <w:rFonts w:asciiTheme="majorHAnsi" w:eastAsiaTheme="minorHAnsi" w:hAnsiTheme="majorHAnsi" w:cstheme="majorHAnsi"/>
          <w:sz w:val="28"/>
          <w:szCs w:val="28"/>
        </w:rPr>
      </w:pPr>
      <w:r w:rsidRPr="00E0040A">
        <w:rPr>
          <w:rFonts w:asciiTheme="majorHAnsi" w:eastAsiaTheme="minorHAnsi" w:hAnsiTheme="majorHAnsi" w:cstheme="majorHAnsi"/>
          <w:sz w:val="28"/>
          <w:szCs w:val="28"/>
        </w:rPr>
        <w:lastRenderedPageBreak/>
        <w:t>Whether the Glasgow Coma Scale was unable to be assessed due to patient sedation</w:t>
      </w:r>
      <w:r w:rsidR="00E0040A" w:rsidRPr="00E0040A">
        <w:rPr>
          <w:rFonts w:asciiTheme="majorHAnsi" w:eastAsiaTheme="minorHAnsi" w:hAnsiTheme="majorHAnsi" w:cstheme="majorHAnsi"/>
          <w:sz w:val="28"/>
          <w:szCs w:val="28"/>
        </w:rPr>
        <w:t>?</w:t>
      </w:r>
    </w:p>
    <w:p w14:paraId="09530D56" w14:textId="361DBD9B" w:rsidR="00FE49E8" w:rsidRPr="00E57C35" w:rsidRDefault="00FE49E8" w:rsidP="00E57C35">
      <w:pPr>
        <w:pStyle w:val="ListParagraph"/>
        <w:numPr>
          <w:ilvl w:val="0"/>
          <w:numId w:val="2"/>
        </w:numPr>
        <w:rPr>
          <w:rFonts w:asciiTheme="majorHAnsi" w:hAnsiTheme="majorHAnsi" w:cstheme="majorHAnsi"/>
          <w:sz w:val="28"/>
          <w:szCs w:val="28"/>
        </w:rPr>
      </w:pPr>
      <w:r w:rsidRPr="00FE49E8">
        <w:rPr>
          <w:rFonts w:asciiTheme="majorHAnsi" w:hAnsiTheme="majorHAnsi" w:cstheme="majorHAnsi"/>
          <w:sz w:val="28"/>
          <w:szCs w:val="28"/>
        </w:rPr>
        <w:t xml:space="preserve">Prediction of Patient Survival using ML algorithms. </w:t>
      </w:r>
    </w:p>
    <w:p w14:paraId="4C1D3D5E" w14:textId="77777777" w:rsidR="007278B7" w:rsidRDefault="00655C3B" w:rsidP="007278B7">
      <w:pPr>
        <w:rPr>
          <w:sz w:val="32"/>
          <w:szCs w:val="32"/>
        </w:rPr>
      </w:pPr>
      <w:r>
        <w:rPr>
          <w:sz w:val="32"/>
          <w:szCs w:val="32"/>
        </w:rPr>
        <w:t xml:space="preserve">Dataset Considered: </w:t>
      </w:r>
    </w:p>
    <w:p w14:paraId="03AD9BB4" w14:textId="2B65C21B" w:rsidR="00655C3B" w:rsidRDefault="00C17741" w:rsidP="00655C3B">
      <w:pPr>
        <w:rPr>
          <w:rFonts w:asciiTheme="majorHAnsi" w:hAnsiTheme="majorHAnsi" w:cstheme="majorHAnsi"/>
          <w:sz w:val="28"/>
          <w:szCs w:val="28"/>
        </w:rPr>
      </w:pPr>
      <w:r w:rsidRPr="00C17741">
        <w:rPr>
          <w:rFonts w:asciiTheme="majorHAnsi" w:hAnsiTheme="majorHAnsi" w:cstheme="majorHAnsi"/>
          <w:sz w:val="28"/>
          <w:szCs w:val="28"/>
        </w:rPr>
        <w:t>Patient Survival Prediction</w:t>
      </w:r>
    </w:p>
    <w:p w14:paraId="79D44CB0" w14:textId="234E967E" w:rsidR="00C17741" w:rsidRDefault="00C17741" w:rsidP="00655C3B">
      <w:pPr>
        <w:rPr>
          <w:rFonts w:asciiTheme="majorHAnsi" w:hAnsiTheme="majorHAnsi" w:cstheme="majorHAnsi"/>
          <w:sz w:val="28"/>
          <w:szCs w:val="28"/>
        </w:rPr>
      </w:pPr>
      <w:r>
        <w:rPr>
          <w:rFonts w:asciiTheme="majorHAnsi" w:hAnsiTheme="majorHAnsi" w:cstheme="majorHAnsi"/>
          <w:sz w:val="28"/>
          <w:szCs w:val="28"/>
        </w:rPr>
        <w:t>(</w:t>
      </w:r>
      <w:hyperlink r:id="rId9" w:history="1">
        <w:r w:rsidRPr="009D3967">
          <w:rPr>
            <w:rStyle w:val="Hyperlink"/>
            <w:rFonts w:asciiTheme="majorHAnsi" w:hAnsiTheme="majorHAnsi" w:cstheme="majorHAnsi"/>
            <w:sz w:val="28"/>
            <w:szCs w:val="28"/>
          </w:rPr>
          <w:t>https://www.kaggle.com/datasets/mitishaagarwal/patient</w:t>
        </w:r>
      </w:hyperlink>
      <w:r>
        <w:rPr>
          <w:rFonts w:asciiTheme="majorHAnsi" w:hAnsiTheme="majorHAnsi" w:cstheme="majorHAnsi"/>
          <w:sz w:val="28"/>
          <w:szCs w:val="28"/>
        </w:rPr>
        <w:t>)</w:t>
      </w:r>
    </w:p>
    <w:p w14:paraId="1568EAFC" w14:textId="7CA697AC" w:rsidR="00D520D6" w:rsidRDefault="00C17741" w:rsidP="00655C3B">
      <w:pPr>
        <w:rPr>
          <w:rFonts w:asciiTheme="majorHAnsi" w:hAnsiTheme="majorHAnsi" w:cstheme="majorHAnsi"/>
          <w:sz w:val="28"/>
          <w:szCs w:val="28"/>
        </w:rPr>
      </w:pPr>
      <w:r>
        <w:rPr>
          <w:rFonts w:asciiTheme="majorHAnsi" w:hAnsiTheme="majorHAnsi" w:cstheme="majorHAnsi"/>
          <w:sz w:val="28"/>
          <w:szCs w:val="28"/>
        </w:rPr>
        <w:t xml:space="preserve">Dataset consists of </w:t>
      </w:r>
      <w:r w:rsidR="00E62A06">
        <w:rPr>
          <w:rFonts w:asciiTheme="majorHAnsi" w:hAnsiTheme="majorHAnsi" w:cstheme="majorHAnsi"/>
          <w:sz w:val="28"/>
          <w:szCs w:val="28"/>
        </w:rPr>
        <w:t xml:space="preserve">around 92000 observation with 85 features </w:t>
      </w:r>
    </w:p>
    <w:p w14:paraId="3572F984" w14:textId="35413256" w:rsidR="004D037E" w:rsidRDefault="004D037E" w:rsidP="00655C3B">
      <w:pPr>
        <w:rPr>
          <w:sz w:val="32"/>
          <w:szCs w:val="32"/>
        </w:rPr>
      </w:pPr>
      <w:r>
        <w:rPr>
          <w:sz w:val="32"/>
          <w:szCs w:val="32"/>
        </w:rPr>
        <w:t>Solution:</w:t>
      </w:r>
    </w:p>
    <w:p w14:paraId="2134D7DF" w14:textId="05E75DB1" w:rsidR="004D037E" w:rsidRPr="00E57C35" w:rsidRDefault="004D037E" w:rsidP="00655C3B">
      <w:pPr>
        <w:rPr>
          <w:rFonts w:asciiTheme="majorHAnsi" w:hAnsiTheme="majorHAnsi" w:cstheme="majorHAnsi"/>
          <w:b/>
          <w:bCs/>
          <w:sz w:val="28"/>
          <w:szCs w:val="28"/>
        </w:rPr>
      </w:pPr>
      <w:r w:rsidRPr="00E57C35">
        <w:rPr>
          <w:rFonts w:asciiTheme="majorHAnsi" w:hAnsiTheme="majorHAnsi" w:cstheme="majorHAnsi"/>
          <w:b/>
          <w:bCs/>
          <w:sz w:val="28"/>
          <w:szCs w:val="28"/>
        </w:rPr>
        <w:t>Step 1: Data Ingestion</w:t>
      </w:r>
    </w:p>
    <w:p w14:paraId="18020926" w14:textId="2B173215" w:rsidR="004D037E" w:rsidRPr="00E57C35" w:rsidRDefault="004D037E" w:rsidP="566CD901">
      <w:pPr>
        <w:rPr>
          <w:rFonts w:asciiTheme="majorHAnsi" w:hAnsiTheme="majorHAnsi" w:cstheme="majorHAnsi"/>
          <w:sz w:val="28"/>
          <w:szCs w:val="28"/>
        </w:rPr>
      </w:pPr>
      <w:r w:rsidRPr="00E57C35">
        <w:rPr>
          <w:rFonts w:asciiTheme="majorHAnsi" w:hAnsiTheme="majorHAnsi" w:cstheme="majorHAnsi"/>
          <w:sz w:val="28"/>
          <w:szCs w:val="28"/>
        </w:rPr>
        <w:t>Tool: Azure Blob Storage</w:t>
      </w:r>
    </w:p>
    <w:p w14:paraId="49FE2329" w14:textId="06D6D8BA" w:rsidR="004D037E" w:rsidRPr="00E57C35" w:rsidRDefault="5D513E7E" w:rsidP="00655C3B">
      <w:pPr>
        <w:rPr>
          <w:rFonts w:asciiTheme="majorHAnsi" w:hAnsiTheme="majorHAnsi" w:cstheme="majorHAnsi"/>
          <w:sz w:val="28"/>
          <w:szCs w:val="28"/>
        </w:rPr>
      </w:pPr>
      <w:r w:rsidRPr="00E57C35">
        <w:rPr>
          <w:rFonts w:asciiTheme="majorHAnsi" w:hAnsiTheme="majorHAnsi" w:cstheme="majorHAnsi"/>
          <w:sz w:val="28"/>
          <w:szCs w:val="28"/>
        </w:rPr>
        <w:t>Loading data from local to blob storage.</w:t>
      </w:r>
    </w:p>
    <w:p w14:paraId="104173F5" w14:textId="41979813" w:rsidR="004D037E" w:rsidRPr="00E57C35" w:rsidRDefault="004D037E" w:rsidP="004D037E">
      <w:pPr>
        <w:rPr>
          <w:rFonts w:asciiTheme="majorHAnsi" w:hAnsiTheme="majorHAnsi" w:cstheme="majorHAnsi"/>
          <w:b/>
          <w:bCs/>
          <w:sz w:val="28"/>
          <w:szCs w:val="28"/>
        </w:rPr>
      </w:pPr>
      <w:r w:rsidRPr="00E57C35">
        <w:rPr>
          <w:rFonts w:asciiTheme="majorHAnsi" w:hAnsiTheme="majorHAnsi" w:cstheme="majorHAnsi"/>
          <w:b/>
          <w:bCs/>
          <w:sz w:val="28"/>
          <w:szCs w:val="28"/>
        </w:rPr>
        <w:t>Step 2: Data Movement</w:t>
      </w:r>
    </w:p>
    <w:p w14:paraId="6FB1E80B" w14:textId="106CC699" w:rsidR="004D037E" w:rsidRPr="00E57C35" w:rsidRDefault="004D037E" w:rsidP="566CD901">
      <w:pPr>
        <w:rPr>
          <w:rFonts w:asciiTheme="majorHAnsi" w:hAnsiTheme="majorHAnsi" w:cstheme="majorHAnsi"/>
          <w:sz w:val="28"/>
          <w:szCs w:val="28"/>
        </w:rPr>
      </w:pPr>
      <w:r w:rsidRPr="00E57C35">
        <w:rPr>
          <w:rFonts w:asciiTheme="majorHAnsi" w:hAnsiTheme="majorHAnsi" w:cstheme="majorHAnsi"/>
          <w:sz w:val="28"/>
          <w:szCs w:val="28"/>
        </w:rPr>
        <w:t>Tool: Azu</w:t>
      </w:r>
      <w:r w:rsidR="6296684E" w:rsidRPr="00E57C35">
        <w:rPr>
          <w:rFonts w:asciiTheme="majorHAnsi" w:hAnsiTheme="majorHAnsi" w:cstheme="majorHAnsi"/>
          <w:sz w:val="28"/>
          <w:szCs w:val="28"/>
        </w:rPr>
        <w:t>re Data Factory, Azure data lake</w:t>
      </w:r>
    </w:p>
    <w:p w14:paraId="7EF2EDBE" w14:textId="5D35651C" w:rsidR="004D037E" w:rsidRPr="00E57C35" w:rsidRDefault="6296684E" w:rsidP="566CD901">
      <w:pPr>
        <w:rPr>
          <w:rFonts w:asciiTheme="majorHAnsi" w:hAnsiTheme="majorHAnsi" w:cstheme="majorHAnsi"/>
          <w:sz w:val="28"/>
          <w:szCs w:val="28"/>
        </w:rPr>
      </w:pPr>
      <w:r w:rsidRPr="00E57C35">
        <w:rPr>
          <w:rFonts w:asciiTheme="majorHAnsi" w:hAnsiTheme="majorHAnsi" w:cstheme="majorHAnsi"/>
          <w:sz w:val="28"/>
          <w:szCs w:val="28"/>
        </w:rPr>
        <w:t>Copying data from blob storage to azure data lake</w:t>
      </w:r>
      <w:r w:rsidR="004D037E" w:rsidRPr="00E57C35">
        <w:rPr>
          <w:rFonts w:asciiTheme="majorHAnsi" w:hAnsiTheme="majorHAnsi" w:cstheme="majorHAnsi"/>
          <w:sz w:val="28"/>
          <w:szCs w:val="28"/>
        </w:rPr>
        <w:t>.</w:t>
      </w:r>
    </w:p>
    <w:p w14:paraId="3E9C1668" w14:textId="723D1C74" w:rsidR="004D037E" w:rsidRPr="00E57C35" w:rsidRDefault="004D037E" w:rsidP="004D037E">
      <w:pPr>
        <w:rPr>
          <w:rFonts w:asciiTheme="majorHAnsi" w:hAnsiTheme="majorHAnsi" w:cstheme="majorHAnsi"/>
          <w:b/>
          <w:bCs/>
          <w:sz w:val="28"/>
          <w:szCs w:val="28"/>
        </w:rPr>
      </w:pPr>
      <w:r w:rsidRPr="00E57C35">
        <w:rPr>
          <w:rFonts w:asciiTheme="majorHAnsi" w:hAnsiTheme="majorHAnsi" w:cstheme="majorHAnsi"/>
          <w:b/>
          <w:bCs/>
          <w:sz w:val="28"/>
          <w:szCs w:val="28"/>
        </w:rPr>
        <w:t>Step 3: Data Transformation</w:t>
      </w:r>
    </w:p>
    <w:p w14:paraId="2D7978C4" w14:textId="3118FE31" w:rsidR="004D037E" w:rsidRPr="00E57C35" w:rsidRDefault="004D037E" w:rsidP="10E3B86C">
      <w:pPr>
        <w:rPr>
          <w:rFonts w:asciiTheme="majorHAnsi" w:hAnsiTheme="majorHAnsi" w:cstheme="majorHAnsi"/>
          <w:sz w:val="28"/>
          <w:szCs w:val="28"/>
        </w:rPr>
      </w:pPr>
      <w:r w:rsidRPr="00E57C35">
        <w:rPr>
          <w:rFonts w:asciiTheme="majorHAnsi" w:hAnsiTheme="majorHAnsi" w:cstheme="majorHAnsi"/>
          <w:sz w:val="28"/>
          <w:szCs w:val="28"/>
        </w:rPr>
        <w:t xml:space="preserve">Tool: Azure </w:t>
      </w:r>
      <w:r w:rsidR="0C1A76C5" w:rsidRPr="00E57C35">
        <w:rPr>
          <w:rFonts w:asciiTheme="majorHAnsi" w:hAnsiTheme="majorHAnsi" w:cstheme="majorHAnsi"/>
          <w:sz w:val="28"/>
          <w:szCs w:val="28"/>
        </w:rPr>
        <w:t>Data Bricks</w:t>
      </w:r>
    </w:p>
    <w:p w14:paraId="56B01B0C" w14:textId="447B219B" w:rsidR="004D037E" w:rsidRPr="00E57C35" w:rsidRDefault="004D037E" w:rsidP="004D037E">
      <w:pPr>
        <w:rPr>
          <w:rFonts w:asciiTheme="majorHAnsi" w:hAnsiTheme="majorHAnsi" w:cstheme="majorHAnsi"/>
          <w:sz w:val="28"/>
          <w:szCs w:val="28"/>
        </w:rPr>
      </w:pPr>
      <w:r w:rsidRPr="00E57C35">
        <w:rPr>
          <w:rFonts w:asciiTheme="majorHAnsi" w:hAnsiTheme="majorHAnsi" w:cstheme="majorHAnsi"/>
          <w:sz w:val="28"/>
          <w:szCs w:val="28"/>
        </w:rPr>
        <w:t>Uploading</w:t>
      </w:r>
      <w:r w:rsidR="483A07D3" w:rsidRPr="00E57C35">
        <w:rPr>
          <w:rFonts w:asciiTheme="majorHAnsi" w:hAnsiTheme="majorHAnsi" w:cstheme="majorHAnsi"/>
          <w:sz w:val="28"/>
          <w:szCs w:val="28"/>
        </w:rPr>
        <w:t xml:space="preserve"> data from data lake</w:t>
      </w:r>
      <w:r w:rsidRPr="00E57C35">
        <w:rPr>
          <w:rFonts w:asciiTheme="majorHAnsi" w:hAnsiTheme="majorHAnsi" w:cstheme="majorHAnsi"/>
          <w:sz w:val="28"/>
          <w:szCs w:val="28"/>
        </w:rPr>
        <w:t xml:space="preserve"> into data bricks and performing transformations</w:t>
      </w:r>
    </w:p>
    <w:p w14:paraId="1E30FC31" w14:textId="3EA94272" w:rsidR="004D037E" w:rsidRPr="00E57C35" w:rsidRDefault="004D037E" w:rsidP="004D037E">
      <w:pPr>
        <w:rPr>
          <w:rFonts w:asciiTheme="majorHAnsi" w:hAnsiTheme="majorHAnsi" w:cstheme="majorHAnsi"/>
          <w:b/>
          <w:bCs/>
          <w:sz w:val="28"/>
          <w:szCs w:val="28"/>
        </w:rPr>
      </w:pPr>
      <w:r w:rsidRPr="00E57C35">
        <w:rPr>
          <w:rFonts w:asciiTheme="majorHAnsi" w:hAnsiTheme="majorHAnsi" w:cstheme="majorHAnsi"/>
          <w:b/>
          <w:bCs/>
          <w:sz w:val="28"/>
          <w:szCs w:val="28"/>
        </w:rPr>
        <w:t>Step 4: Data Visualization</w:t>
      </w:r>
    </w:p>
    <w:p w14:paraId="7E66D7CB" w14:textId="4C914A39" w:rsidR="004D037E" w:rsidRDefault="004D037E" w:rsidP="004D037E">
      <w:pPr>
        <w:rPr>
          <w:rFonts w:asciiTheme="majorHAnsi" w:hAnsiTheme="majorHAnsi" w:cstheme="majorHAnsi"/>
          <w:sz w:val="28"/>
          <w:szCs w:val="28"/>
        </w:rPr>
      </w:pPr>
      <w:r>
        <w:rPr>
          <w:rFonts w:asciiTheme="majorHAnsi" w:hAnsiTheme="majorHAnsi" w:cstheme="majorHAnsi"/>
          <w:sz w:val="28"/>
          <w:szCs w:val="28"/>
        </w:rPr>
        <w:t>Tool: PowerBI</w:t>
      </w:r>
    </w:p>
    <w:p w14:paraId="5C2D539D" w14:textId="2A4182EB" w:rsidR="004D037E" w:rsidRDefault="004D037E" w:rsidP="00655C3B">
      <w:pPr>
        <w:rPr>
          <w:rFonts w:asciiTheme="majorHAnsi" w:hAnsiTheme="majorHAnsi" w:cstheme="majorHAnsi"/>
          <w:sz w:val="28"/>
          <w:szCs w:val="28"/>
        </w:rPr>
      </w:pPr>
      <w:r>
        <w:rPr>
          <w:rFonts w:asciiTheme="majorHAnsi" w:hAnsiTheme="majorHAnsi" w:cstheme="majorHAnsi"/>
          <w:sz w:val="28"/>
          <w:szCs w:val="28"/>
        </w:rPr>
        <w:t>Using PowerBI for visualizing the data.</w:t>
      </w:r>
    </w:p>
    <w:p w14:paraId="25B6B116" w14:textId="0257231E" w:rsidR="00CF6CF1" w:rsidRPr="00E57C35" w:rsidRDefault="00CF6CF1" w:rsidP="00CF6CF1">
      <w:pPr>
        <w:rPr>
          <w:rFonts w:asciiTheme="majorHAnsi" w:hAnsiTheme="majorHAnsi" w:cstheme="majorHAnsi"/>
          <w:b/>
          <w:bCs/>
          <w:sz w:val="28"/>
          <w:szCs w:val="28"/>
        </w:rPr>
      </w:pPr>
      <w:r w:rsidRPr="00E57C35">
        <w:rPr>
          <w:rFonts w:asciiTheme="majorHAnsi" w:hAnsiTheme="majorHAnsi" w:cstheme="majorHAnsi"/>
          <w:b/>
          <w:bCs/>
          <w:sz w:val="28"/>
          <w:szCs w:val="28"/>
        </w:rPr>
        <w:t xml:space="preserve">Step </w:t>
      </w:r>
      <w:r w:rsidRPr="00E57C35">
        <w:rPr>
          <w:rFonts w:asciiTheme="majorHAnsi" w:hAnsiTheme="majorHAnsi" w:cstheme="majorHAnsi"/>
          <w:b/>
          <w:bCs/>
          <w:sz w:val="28"/>
          <w:szCs w:val="28"/>
        </w:rPr>
        <w:t>5</w:t>
      </w:r>
      <w:r w:rsidRPr="00E57C35">
        <w:rPr>
          <w:rFonts w:asciiTheme="majorHAnsi" w:hAnsiTheme="majorHAnsi" w:cstheme="majorHAnsi"/>
          <w:b/>
          <w:bCs/>
          <w:sz w:val="28"/>
          <w:szCs w:val="28"/>
        </w:rPr>
        <w:t xml:space="preserve">: Data </w:t>
      </w:r>
      <w:r w:rsidRPr="00E57C35">
        <w:rPr>
          <w:rFonts w:asciiTheme="majorHAnsi" w:hAnsiTheme="majorHAnsi" w:cstheme="majorHAnsi"/>
          <w:b/>
          <w:bCs/>
          <w:sz w:val="28"/>
          <w:szCs w:val="28"/>
        </w:rPr>
        <w:t>Modelling</w:t>
      </w:r>
    </w:p>
    <w:p w14:paraId="6CB457B4" w14:textId="40F4E7B4" w:rsidR="00CF6CF1" w:rsidRDefault="00CF6CF1" w:rsidP="00CF6CF1">
      <w:pPr>
        <w:rPr>
          <w:rFonts w:asciiTheme="majorHAnsi" w:hAnsiTheme="majorHAnsi" w:cstheme="majorHAnsi"/>
          <w:sz w:val="28"/>
          <w:szCs w:val="28"/>
        </w:rPr>
      </w:pPr>
      <w:r>
        <w:rPr>
          <w:rFonts w:asciiTheme="majorHAnsi" w:hAnsiTheme="majorHAnsi" w:cstheme="majorHAnsi"/>
          <w:sz w:val="28"/>
          <w:szCs w:val="28"/>
        </w:rPr>
        <w:t xml:space="preserve">Tool: </w:t>
      </w:r>
      <w:r w:rsidR="0000285B">
        <w:rPr>
          <w:rFonts w:asciiTheme="majorHAnsi" w:hAnsiTheme="majorHAnsi" w:cstheme="majorHAnsi"/>
          <w:sz w:val="28"/>
          <w:szCs w:val="28"/>
        </w:rPr>
        <w:t>Py</w:t>
      </w:r>
      <w:r w:rsidR="00E90DE3">
        <w:rPr>
          <w:rFonts w:asciiTheme="majorHAnsi" w:hAnsiTheme="majorHAnsi" w:cstheme="majorHAnsi"/>
          <w:sz w:val="28"/>
          <w:szCs w:val="28"/>
        </w:rPr>
        <w:t>s</w:t>
      </w:r>
      <w:r w:rsidR="0000285B">
        <w:rPr>
          <w:rFonts w:asciiTheme="majorHAnsi" w:hAnsiTheme="majorHAnsi" w:cstheme="majorHAnsi"/>
          <w:sz w:val="28"/>
          <w:szCs w:val="28"/>
        </w:rPr>
        <w:t>park</w:t>
      </w:r>
    </w:p>
    <w:p w14:paraId="5E07A01C" w14:textId="7289C767" w:rsidR="00655C3B" w:rsidRDefault="00CF6CF1" w:rsidP="00655C3B">
      <w:pPr>
        <w:rPr>
          <w:rFonts w:asciiTheme="majorHAnsi" w:hAnsiTheme="majorHAnsi" w:cstheme="majorHAnsi"/>
          <w:sz w:val="28"/>
          <w:szCs w:val="28"/>
        </w:rPr>
      </w:pPr>
      <w:r>
        <w:rPr>
          <w:rFonts w:asciiTheme="majorHAnsi" w:hAnsiTheme="majorHAnsi" w:cstheme="majorHAnsi"/>
          <w:sz w:val="28"/>
          <w:szCs w:val="28"/>
        </w:rPr>
        <w:t>Using P</w:t>
      </w:r>
      <w:r w:rsidR="0000285B">
        <w:rPr>
          <w:rFonts w:asciiTheme="majorHAnsi" w:hAnsiTheme="majorHAnsi" w:cstheme="majorHAnsi"/>
          <w:sz w:val="28"/>
          <w:szCs w:val="28"/>
        </w:rPr>
        <w:t>yspark</w:t>
      </w:r>
      <w:r>
        <w:rPr>
          <w:rFonts w:asciiTheme="majorHAnsi" w:hAnsiTheme="majorHAnsi" w:cstheme="majorHAnsi"/>
          <w:sz w:val="28"/>
          <w:szCs w:val="28"/>
        </w:rPr>
        <w:t xml:space="preserve"> f</w:t>
      </w:r>
      <w:r w:rsidR="0000285B">
        <w:rPr>
          <w:rFonts w:asciiTheme="majorHAnsi" w:hAnsiTheme="majorHAnsi" w:cstheme="majorHAnsi"/>
          <w:sz w:val="28"/>
          <w:szCs w:val="28"/>
        </w:rPr>
        <w:t>or ML modelling of data</w:t>
      </w:r>
      <w:r w:rsidR="00E90DE3">
        <w:rPr>
          <w:rFonts w:asciiTheme="majorHAnsi" w:hAnsiTheme="majorHAnsi" w:cstheme="majorHAnsi"/>
          <w:sz w:val="28"/>
          <w:szCs w:val="28"/>
        </w:rPr>
        <w:t>.</w:t>
      </w:r>
    </w:p>
    <w:p w14:paraId="233B7553" w14:textId="5D0B15A2" w:rsidR="00655C3B" w:rsidRDefault="00655C3B" w:rsidP="00655C3B">
      <w:pPr>
        <w:rPr>
          <w:sz w:val="32"/>
          <w:szCs w:val="32"/>
        </w:rPr>
      </w:pPr>
      <w:r>
        <w:rPr>
          <w:sz w:val="32"/>
          <w:szCs w:val="32"/>
        </w:rPr>
        <w:t xml:space="preserve">Reviewed By: </w:t>
      </w:r>
    </w:p>
    <w:p w14:paraId="5F3E4EE2" w14:textId="77777777" w:rsidR="007F5BEE" w:rsidRPr="007F5BEE" w:rsidRDefault="007F5BEE" w:rsidP="007F5BEE">
      <w:pPr>
        <w:shd w:val="clear" w:color="auto" w:fill="FFFFFF"/>
        <w:spacing w:after="0" w:line="240" w:lineRule="auto"/>
        <w:outlineLvl w:val="0"/>
        <w:rPr>
          <w:rFonts w:asciiTheme="majorHAnsi" w:hAnsiTheme="majorHAnsi" w:cstheme="majorHAnsi"/>
          <w:sz w:val="28"/>
          <w:szCs w:val="28"/>
        </w:rPr>
      </w:pPr>
      <w:r w:rsidRPr="007F5BEE">
        <w:rPr>
          <w:rFonts w:asciiTheme="majorHAnsi" w:hAnsiTheme="majorHAnsi" w:cstheme="majorHAnsi"/>
          <w:sz w:val="28"/>
          <w:szCs w:val="28"/>
        </w:rPr>
        <w:t>Narsingha Addepalli</w:t>
      </w:r>
    </w:p>
    <w:sectPr w:rsidR="007F5BEE" w:rsidRPr="007F5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intelligence.xml><?xml version="1.0" encoding="utf-8"?>
<int:Intelligence xmlns:int="http://schemas.microsoft.com/office/intelligence/2019/intelligence">
  <int:IntelligenceSettings/>
  <int:Manifest>
    <int:WordHash hashCode="QJWpmkKkc0O664" id="lWadHigk"/>
  </int:Manifest>
  <int:Observations>
    <int:Content id="lWadHigk">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947CB"/>
    <w:multiLevelType w:val="hybridMultilevel"/>
    <w:tmpl w:val="68BA2512"/>
    <w:lvl w:ilvl="0" w:tplc="F51A97FE">
      <w:start w:val="1"/>
      <w:numFmt w:val="decimal"/>
      <w:lvlText w:val="%1."/>
      <w:lvlJc w:val="left"/>
      <w:pPr>
        <w:ind w:left="420" w:hanging="360"/>
      </w:pPr>
      <w:rPr>
        <w:rFonts w:asciiTheme="majorHAnsi" w:hAnsiTheme="majorHAnsi" w:cstheme="majorHAnsi" w:hint="default"/>
        <w:sz w:val="28"/>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36C3098D"/>
    <w:multiLevelType w:val="hybridMultilevel"/>
    <w:tmpl w:val="58F40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0E0B96"/>
    <w:multiLevelType w:val="hybridMultilevel"/>
    <w:tmpl w:val="6E346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698"/>
    <w:rsid w:val="00001705"/>
    <w:rsid w:val="0000285B"/>
    <w:rsid w:val="00016DAC"/>
    <w:rsid w:val="00064DA8"/>
    <w:rsid w:val="00075819"/>
    <w:rsid w:val="00147BD5"/>
    <w:rsid w:val="00147F93"/>
    <w:rsid w:val="00157D43"/>
    <w:rsid w:val="00187BE0"/>
    <w:rsid w:val="001A0E12"/>
    <w:rsid w:val="001B6A09"/>
    <w:rsid w:val="0020256C"/>
    <w:rsid w:val="00332607"/>
    <w:rsid w:val="00342230"/>
    <w:rsid w:val="00356AA7"/>
    <w:rsid w:val="003A41F6"/>
    <w:rsid w:val="003B663D"/>
    <w:rsid w:val="003C59E9"/>
    <w:rsid w:val="003C74A7"/>
    <w:rsid w:val="00401EFA"/>
    <w:rsid w:val="004C6F38"/>
    <w:rsid w:val="004D037E"/>
    <w:rsid w:val="004E4A1C"/>
    <w:rsid w:val="005236E8"/>
    <w:rsid w:val="00600D3C"/>
    <w:rsid w:val="00623AF5"/>
    <w:rsid w:val="006461B0"/>
    <w:rsid w:val="00655C3B"/>
    <w:rsid w:val="00676311"/>
    <w:rsid w:val="006D063A"/>
    <w:rsid w:val="00703E66"/>
    <w:rsid w:val="007278B7"/>
    <w:rsid w:val="00730D96"/>
    <w:rsid w:val="00766182"/>
    <w:rsid w:val="00776F84"/>
    <w:rsid w:val="007D0C24"/>
    <w:rsid w:val="007E26E5"/>
    <w:rsid w:val="007F5BEE"/>
    <w:rsid w:val="00842E1D"/>
    <w:rsid w:val="0089296C"/>
    <w:rsid w:val="008C250A"/>
    <w:rsid w:val="00912D7E"/>
    <w:rsid w:val="00966966"/>
    <w:rsid w:val="00973842"/>
    <w:rsid w:val="009A3768"/>
    <w:rsid w:val="00A65580"/>
    <w:rsid w:val="00AA3ED5"/>
    <w:rsid w:val="00AB5A9A"/>
    <w:rsid w:val="00AD368A"/>
    <w:rsid w:val="00AF2D48"/>
    <w:rsid w:val="00AF4918"/>
    <w:rsid w:val="00B02204"/>
    <w:rsid w:val="00B97272"/>
    <w:rsid w:val="00BC32EC"/>
    <w:rsid w:val="00C11AC1"/>
    <w:rsid w:val="00C17741"/>
    <w:rsid w:val="00C2435B"/>
    <w:rsid w:val="00C30BCD"/>
    <w:rsid w:val="00C44BF4"/>
    <w:rsid w:val="00C50DF7"/>
    <w:rsid w:val="00C83299"/>
    <w:rsid w:val="00CC7670"/>
    <w:rsid w:val="00CF6CF1"/>
    <w:rsid w:val="00D06937"/>
    <w:rsid w:val="00D520D6"/>
    <w:rsid w:val="00D80910"/>
    <w:rsid w:val="00D83FB5"/>
    <w:rsid w:val="00E0040A"/>
    <w:rsid w:val="00E01415"/>
    <w:rsid w:val="00E10FBD"/>
    <w:rsid w:val="00E32053"/>
    <w:rsid w:val="00E50736"/>
    <w:rsid w:val="00E57C35"/>
    <w:rsid w:val="00E62A06"/>
    <w:rsid w:val="00E90DE3"/>
    <w:rsid w:val="00EE3D5D"/>
    <w:rsid w:val="00F41694"/>
    <w:rsid w:val="00F71A2A"/>
    <w:rsid w:val="00FE49E8"/>
    <w:rsid w:val="00FF2945"/>
    <w:rsid w:val="00FF5303"/>
    <w:rsid w:val="00FF5698"/>
    <w:rsid w:val="02F12A23"/>
    <w:rsid w:val="0C1A76C5"/>
    <w:rsid w:val="10E3B86C"/>
    <w:rsid w:val="13A034DC"/>
    <w:rsid w:val="227A3749"/>
    <w:rsid w:val="298885AA"/>
    <w:rsid w:val="2FEEBEAD"/>
    <w:rsid w:val="310323CB"/>
    <w:rsid w:val="433FB17F"/>
    <w:rsid w:val="483A07D3"/>
    <w:rsid w:val="566CD901"/>
    <w:rsid w:val="59478967"/>
    <w:rsid w:val="5D513E7E"/>
    <w:rsid w:val="60AF678B"/>
    <w:rsid w:val="61536595"/>
    <w:rsid w:val="6296684E"/>
    <w:rsid w:val="6AFF2AA7"/>
    <w:rsid w:val="6B677539"/>
    <w:rsid w:val="733FD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BF96"/>
  <w15:chartTrackingRefBased/>
  <w15:docId w15:val="{63C5E73B-0108-4F38-977F-496BF9A2D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5B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C3B"/>
    <w:pPr>
      <w:ind w:left="720"/>
      <w:contextualSpacing/>
    </w:pPr>
  </w:style>
  <w:style w:type="character" w:styleId="Hyperlink">
    <w:name w:val="Hyperlink"/>
    <w:basedOn w:val="DefaultParagraphFont"/>
    <w:uiPriority w:val="99"/>
    <w:unhideWhenUsed/>
    <w:rsid w:val="00655C3B"/>
    <w:rPr>
      <w:color w:val="0563C1" w:themeColor="hyperlink"/>
      <w:u w:val="single"/>
    </w:rPr>
  </w:style>
  <w:style w:type="character" w:styleId="UnresolvedMention">
    <w:name w:val="Unresolved Mention"/>
    <w:basedOn w:val="DefaultParagraphFont"/>
    <w:uiPriority w:val="99"/>
    <w:semiHidden/>
    <w:unhideWhenUsed/>
    <w:rsid w:val="00655C3B"/>
    <w:rPr>
      <w:color w:val="605E5C"/>
      <w:shd w:val="clear" w:color="auto" w:fill="E1DFDD"/>
    </w:rPr>
  </w:style>
  <w:style w:type="paragraph" w:styleId="NormalWeb">
    <w:name w:val="Normal (Web)"/>
    <w:basedOn w:val="Normal"/>
    <w:uiPriority w:val="99"/>
    <w:semiHidden/>
    <w:unhideWhenUsed/>
    <w:rsid w:val="002025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F5BEE"/>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C83299"/>
    <w:rPr>
      <w:color w:val="954F72" w:themeColor="followedHyperlink"/>
      <w:u w:val="single"/>
    </w:rPr>
  </w:style>
  <w:style w:type="paragraph" w:styleId="HTMLPreformatted">
    <w:name w:val="HTML Preformatted"/>
    <w:basedOn w:val="Normal"/>
    <w:link w:val="HTMLPreformattedChar"/>
    <w:uiPriority w:val="99"/>
    <w:semiHidden/>
    <w:unhideWhenUsed/>
    <w:rsid w:val="006D0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06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680634">
      <w:bodyDiv w:val="1"/>
      <w:marLeft w:val="0"/>
      <w:marRight w:val="0"/>
      <w:marTop w:val="0"/>
      <w:marBottom w:val="0"/>
      <w:divBdr>
        <w:top w:val="none" w:sz="0" w:space="0" w:color="auto"/>
        <w:left w:val="none" w:sz="0" w:space="0" w:color="auto"/>
        <w:bottom w:val="none" w:sz="0" w:space="0" w:color="auto"/>
        <w:right w:val="none" w:sz="0" w:space="0" w:color="auto"/>
      </w:divBdr>
    </w:div>
    <w:div w:id="863594933">
      <w:bodyDiv w:val="1"/>
      <w:marLeft w:val="0"/>
      <w:marRight w:val="0"/>
      <w:marTop w:val="0"/>
      <w:marBottom w:val="0"/>
      <w:divBdr>
        <w:top w:val="none" w:sz="0" w:space="0" w:color="auto"/>
        <w:left w:val="none" w:sz="0" w:space="0" w:color="auto"/>
        <w:bottom w:val="none" w:sz="0" w:space="0" w:color="auto"/>
        <w:right w:val="none" w:sz="0" w:space="0" w:color="auto"/>
      </w:divBdr>
    </w:div>
    <w:div w:id="1176262228">
      <w:bodyDiv w:val="1"/>
      <w:marLeft w:val="0"/>
      <w:marRight w:val="0"/>
      <w:marTop w:val="0"/>
      <w:marBottom w:val="0"/>
      <w:divBdr>
        <w:top w:val="none" w:sz="0" w:space="0" w:color="auto"/>
        <w:left w:val="none" w:sz="0" w:space="0" w:color="auto"/>
        <w:bottom w:val="none" w:sz="0" w:space="0" w:color="auto"/>
        <w:right w:val="none" w:sz="0" w:space="0" w:color="auto"/>
      </w:divBdr>
    </w:div>
    <w:div w:id="1307276036">
      <w:bodyDiv w:val="1"/>
      <w:marLeft w:val="0"/>
      <w:marRight w:val="0"/>
      <w:marTop w:val="0"/>
      <w:marBottom w:val="0"/>
      <w:divBdr>
        <w:top w:val="none" w:sz="0" w:space="0" w:color="auto"/>
        <w:left w:val="none" w:sz="0" w:space="0" w:color="auto"/>
        <w:bottom w:val="none" w:sz="0" w:space="0" w:color="auto"/>
        <w:right w:val="none" w:sz="0" w:space="0" w:color="auto"/>
      </w:divBdr>
    </w:div>
    <w:div w:id="158479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nosi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dd893bbb37134dc8"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mitishaagarwal/pat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710008FE1B9C64B87135EA3FFDB1D1C" ma:contentTypeVersion="9" ma:contentTypeDescription="Create a new document." ma:contentTypeScope="" ma:versionID="8dfb927a9c623fde49d3ec8ba2fe805a">
  <xsd:schema xmlns:xsd="http://www.w3.org/2001/XMLSchema" xmlns:xs="http://www.w3.org/2001/XMLSchema" xmlns:p="http://schemas.microsoft.com/office/2006/metadata/properties" xmlns:ns2="baaf748a-4f71-443a-916c-797f549a1901" xmlns:ns3="6abfc103-1a5d-44c7-b702-be651f5f5247" targetNamespace="http://schemas.microsoft.com/office/2006/metadata/properties" ma:root="true" ma:fieldsID="a546b116e84797edcaa031f503da2e7f" ns2:_="" ns3:_="">
    <xsd:import namespace="baaf748a-4f71-443a-916c-797f549a1901"/>
    <xsd:import namespace="6abfc103-1a5d-44c7-b702-be651f5f524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af748a-4f71-443a-916c-797f549a19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bfc103-1a5d-44c7-b702-be651f5f524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F43B33-E5A7-44F0-9B54-6A995498F99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A86ABB-9CA7-459A-BC7E-415F06C872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af748a-4f71-443a-916c-797f549a1901"/>
    <ds:schemaRef ds:uri="6abfc103-1a5d-44c7-b702-be651f5f52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1FEE18-7D20-4FCF-B8F9-4639694667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Pages>
  <Words>386</Words>
  <Characters>2202</Characters>
  <Application>Microsoft Office Word</Application>
  <DocSecurity>0</DocSecurity>
  <Lines>18</Lines>
  <Paragraphs>5</Paragraphs>
  <ScaleCrop>false</ScaleCrop>
  <Company>Neudesic</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Bahija Siddiqui</dc:creator>
  <cp:keywords/>
  <dc:description/>
  <cp:lastModifiedBy>Nimisha Anandan</cp:lastModifiedBy>
  <cp:revision>77</cp:revision>
  <dcterms:created xsi:type="dcterms:W3CDTF">2022-01-18T15:56:00Z</dcterms:created>
  <dcterms:modified xsi:type="dcterms:W3CDTF">2022-06-15T10:03:00Z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0x010100E710008FE1B9C64B87135EA3FFDB1D1C</vt:lpwstr>
  </property>
</Properties>
</file>