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b w:val="1"/>
        </w:rPr>
      </w:pPr>
      <w:bookmarkStart w:colFirst="0" w:colLast="0" w:name="_heading=h.gjdgxs" w:id="0"/>
      <w:bookmarkEnd w:id="0"/>
      <w:r w:rsidDel="00000000" w:rsidR="00000000" w:rsidRPr="00000000">
        <w:rPr>
          <w:b w:val="1"/>
          <w:rtl w:val="0"/>
        </w:rPr>
        <w:t xml:space="preserve">IF YOU'RE DETERMINED TO LEARN, NO ONE CAN STOP YOU.</w:t>
      </w:r>
    </w:p>
    <w:p w:rsidR="00000000" w:rsidDel="00000000" w:rsidP="00000000" w:rsidRDefault="00000000" w:rsidRPr="00000000" w14:paraId="0000000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269287</wp:posOffset>
            </wp:positionV>
            <wp:extent cx="1701800" cy="267535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1800" cy="2675352"/>
                    </a:xfrm>
                    <a:prstGeom prst="rect"/>
                    <a:ln/>
                  </pic:spPr>
                </pic:pic>
              </a:graphicData>
            </a:graphic>
          </wp:anchor>
        </w:drawing>
      </w:r>
    </w:p>
    <w:p w:rsidR="00000000" w:rsidDel="00000000" w:rsidP="00000000" w:rsidRDefault="00000000" w:rsidRPr="00000000" w14:paraId="00000003">
      <w:pPr>
        <w:spacing w:after="0" w:before="0" w:lineRule="auto"/>
        <w:jc w:val="both"/>
        <w:rPr>
          <w:b w:val="1"/>
        </w:rPr>
      </w:pPr>
      <w:r w:rsidDel="00000000" w:rsidR="00000000" w:rsidRPr="00000000">
        <w:rPr>
          <w:b w:val="1"/>
          <w:rtl w:val="0"/>
        </w:rPr>
        <w:t xml:space="preserve">BACKGROUND:</w:t>
      </w:r>
    </w:p>
    <w:p w:rsidR="00000000" w:rsidDel="00000000" w:rsidP="00000000" w:rsidRDefault="00000000" w:rsidRPr="00000000" w14:paraId="00000004">
      <w:pPr>
        <w:jc w:val="both"/>
        <w:rPr/>
      </w:pPr>
      <w:r w:rsidDel="00000000" w:rsidR="00000000" w:rsidRPr="00000000">
        <w:rPr>
          <w:rtl w:val="0"/>
        </w:rPr>
        <w:t xml:space="preserve">Divya Ulavappa Gujanal, a seventh-grade student at KHPS Mavinkatti, is a passionate learner with a keen interest in science. Beyond academics, Divya enjoys reading books and engaging in various sports activities, which she finds not only enjoyable but also beneficial for her academic performance.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spacing w:after="0" w:before="0" w:lineRule="auto"/>
        <w:jc w:val="center"/>
        <w:rPr>
          <w:b w:val="1"/>
        </w:rPr>
      </w:pPr>
      <w:bookmarkStart w:colFirst="0" w:colLast="0" w:name="_heading=h.30j0zll" w:id="1"/>
      <w:bookmarkEnd w:id="1"/>
      <w:r w:rsidDel="00000000" w:rsidR="00000000" w:rsidRPr="00000000">
        <w:rPr>
          <w:b w:val="1"/>
          <w:rtl w:val="0"/>
        </w:rPr>
        <w:t xml:space="preserve">LEARN AS IF YOU WERE TO LIVE FOREVER.</w:t>
      </w:r>
    </w:p>
    <w:p w:rsidR="00000000" w:rsidDel="00000000" w:rsidP="00000000" w:rsidRDefault="00000000" w:rsidRPr="00000000" w14:paraId="00000007">
      <w:pPr>
        <w:jc w:val="both"/>
        <w:rPr>
          <w:color w:val="999999"/>
        </w:rPr>
      </w:pPr>
      <w:r w:rsidDel="00000000" w:rsidR="00000000" w:rsidRPr="00000000">
        <w:rPr>
          <w:color w:val="999999"/>
          <w:rtl w:val="0"/>
        </w:rPr>
        <w:t xml:space="preserve">Divya shared her aspirations and experiences. When asked about her life goal, she confidently said, Divya credits her practical experiences at Agastya for enriching her understanding, stating, "I use my own experiences and also learn from Agastya to help me achieve my goal. Whatever is taught in class and through practicals, I learn a lot." (4E)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Although Divya has not yet combined her hobbies with her learning experiences at Agastya, she recognizes the intrinsic value of her interests. "Reading books helps me understand concepts better, and sports keep me physically fit," she explained. These hobbies have not only contributed to her personal growth but have also positively influenced her academic journey.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color w:val="999999"/>
        </w:rPr>
      </w:pPr>
      <w:r w:rsidDel="00000000" w:rsidR="00000000" w:rsidRPr="00000000">
        <w:rPr>
          <w:color w:val="999999"/>
          <w:rtl w:val="0"/>
        </w:rPr>
        <w:t xml:space="preserve">Reflecting on her participation in team activities at Agastya, Divya highlighted the value of teamwork. "Working together as a team provided new ideas that I may not have thought of on my own," she emphasized. This collaborative experience not only enhanced her academic learning but also contributed significantly to her personal growth and leadership skills. (4G1)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color w:val="999999"/>
        </w:rPr>
      </w:pPr>
      <w:r w:rsidDel="00000000" w:rsidR="00000000" w:rsidRPr="00000000">
        <w:rPr>
          <w:color w:val="999999"/>
          <w:rtl w:val="0"/>
        </w:rPr>
        <w:t xml:space="preserve">Divya also acknowledged the impact of Agastya sessions on her academic challenges. "Initially, I struggled to understand certain concepts, but now I find science easier to comprehend," she noted. The hands-on approach and interactive learning methods used at Agastya have transformed her learning experience and boosted her confidence. (5B)</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spacing w:after="0" w:before="0" w:lineRule="auto"/>
        <w:jc w:val="both"/>
        <w:rPr>
          <w:b w:val="1"/>
        </w:rPr>
      </w:pPr>
      <w:r w:rsidDel="00000000" w:rsidR="00000000" w:rsidRPr="00000000">
        <w:rPr>
          <w:b w:val="1"/>
          <w:rtl w:val="0"/>
        </w:rPr>
        <w:t xml:space="preserve">ASPIRATIONS:</w:t>
      </w:r>
    </w:p>
    <w:p w:rsidR="00000000" w:rsidDel="00000000" w:rsidP="00000000" w:rsidRDefault="00000000" w:rsidRPr="00000000" w14:paraId="00000010">
      <w:pPr>
        <w:jc w:val="both"/>
        <w:rPr/>
      </w:pPr>
      <w:r w:rsidDel="00000000" w:rsidR="00000000" w:rsidRPr="00000000">
        <w:rPr>
          <w:rtl w:val="0"/>
        </w:rPr>
        <w:t xml:space="preserve">Regarding her future aspirations, Divya eagerly anticipates applying the skills and knowledge she has acquired from Agastya to her career path. "Agastya has equipped me with practical skills that will be invaluable in both my personal life and my future career as a science teacher," she expressed. "Becoming a science teacher is my ultimate goal. I've always harboured a deep curiosity for science and possess a genuine passion for the subject, which is why I've chosen it as my career path."</w:t>
      </w:r>
    </w:p>
    <w:p w:rsidR="00000000" w:rsidDel="00000000" w:rsidP="00000000" w:rsidRDefault="00000000" w:rsidRPr="00000000" w14:paraId="00000011">
      <w:pPr>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GZOhTGszXpfDAVd+fhEL5xg1g==">CgMxLjAyCGguZ2pkZ3hzMgloLjMwajB6bGw4AHIhMXFLc2EtWW10c2NSM2hrZGRWWXF5TlBBNjNIQkl2UGM5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