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6905"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1F0BE95" w14:textId="77777777" w:rsidR="000E22B2" w:rsidRPr="0037002C" w:rsidRDefault="000E22B2" w:rsidP="000E22B2">
      <w:pPr>
        <w:spacing w:after="0"/>
        <w:rPr>
          <w:b/>
          <w:bCs/>
        </w:rPr>
      </w:pPr>
    </w:p>
    <w:p w14:paraId="5BCC24D5" w14:textId="77777777" w:rsidR="000E22B2" w:rsidRDefault="000E22B2" w:rsidP="000E22B2">
      <w:pPr>
        <w:autoSpaceDE w:val="0"/>
        <w:autoSpaceDN w:val="0"/>
        <w:adjustRightInd w:val="0"/>
        <w:spacing w:after="0"/>
      </w:pPr>
    </w:p>
    <w:p w14:paraId="41ADDCE4"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5FFE4AE"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971667F"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4B67D"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B0993A1"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553E401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5FC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F5B865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AD66B7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02E06A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0C1188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232E847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E5F3E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06CA8A7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89B31B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A9DB56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F4441C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3EC6F52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CF7148"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539A04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3A2F36A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1B78A8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94AEB3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0821A4C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4FDCE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52D9C9D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7D82CE2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BB7EC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CFB3DE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2C27140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2BF5D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78388E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572253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3826C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F34C97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6CC9A88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DF559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4E3A8A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6E56C8F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F52C35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51CD65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1550CB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68F9D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0463B1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80956C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6D48C0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30D15C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471B974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953B25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AED928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425ECEA" w14:textId="09AE8372" w:rsidR="00A66805" w:rsidRDefault="00A66805" w:rsidP="000E22B2">
      <w:pPr>
        <w:autoSpaceDE w:val="0"/>
        <w:autoSpaceDN w:val="0"/>
        <w:adjustRightInd w:val="0"/>
        <w:spacing w:after="0"/>
        <w:rPr>
          <w:noProof/>
        </w:rPr>
      </w:pPr>
      <w:r>
        <w:t>Solution:</w:t>
      </w:r>
      <w:r w:rsidRPr="00A66805">
        <w:rPr>
          <w:noProof/>
        </w:rPr>
        <w:t xml:space="preserve"> </w:t>
      </w:r>
      <w:r w:rsidRPr="00A66805">
        <w:rPr>
          <w:noProof/>
          <w:highlight w:val="yellow"/>
        </w:rPr>
        <w:drawing>
          <wp:inline distT="0" distB="0" distL="0" distR="0" wp14:anchorId="4B419F5D" wp14:editId="62F54676">
            <wp:extent cx="4991100" cy="3675068"/>
            <wp:effectExtent l="152400" t="152400" r="342900" b="3448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6681" cy="3679177"/>
                    </a:xfrm>
                    <a:prstGeom prst="rect">
                      <a:avLst/>
                    </a:prstGeom>
                    <a:ln>
                      <a:noFill/>
                    </a:ln>
                    <a:effectLst>
                      <a:outerShdw blurRad="292100" dist="139700" dir="2700000" algn="tl" rotWithShape="0">
                        <a:srgbClr val="333333">
                          <a:alpha val="65000"/>
                        </a:srgbClr>
                      </a:outerShdw>
                    </a:effectLst>
                  </pic:spPr>
                </pic:pic>
              </a:graphicData>
            </a:graphic>
          </wp:inline>
        </w:drawing>
      </w:r>
    </w:p>
    <w:p w14:paraId="06F57446" w14:textId="2C3F7BC5" w:rsidR="00A66805" w:rsidRDefault="00A66805" w:rsidP="000E22B2">
      <w:pPr>
        <w:autoSpaceDE w:val="0"/>
        <w:autoSpaceDN w:val="0"/>
        <w:adjustRightInd w:val="0"/>
        <w:spacing w:after="0"/>
      </w:pPr>
      <w:r w:rsidRPr="00A66805">
        <w:rPr>
          <w:noProof/>
          <w:highlight w:val="yellow"/>
        </w:rPr>
        <w:lastRenderedPageBreak/>
        <w:drawing>
          <wp:inline distT="0" distB="0" distL="0" distR="0" wp14:anchorId="1A7C1214" wp14:editId="5AE92384">
            <wp:extent cx="4864100" cy="3932854"/>
            <wp:effectExtent l="152400" t="152400" r="336550" b="3346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851" cy="3949632"/>
                    </a:xfrm>
                    <a:prstGeom prst="rect">
                      <a:avLst/>
                    </a:prstGeom>
                    <a:ln>
                      <a:noFill/>
                    </a:ln>
                    <a:effectLst>
                      <a:outerShdw blurRad="292100" dist="139700" dir="2700000" algn="tl" rotWithShape="0">
                        <a:srgbClr val="333333">
                          <a:alpha val="65000"/>
                        </a:srgbClr>
                      </a:outerShdw>
                    </a:effectLst>
                  </pic:spPr>
                </pic:pic>
              </a:graphicData>
            </a:graphic>
          </wp:inline>
        </w:drawing>
      </w:r>
    </w:p>
    <w:p w14:paraId="30861F33" w14:textId="77777777" w:rsidR="000E22B2" w:rsidRPr="0037002C" w:rsidRDefault="000E22B2" w:rsidP="000E22B2">
      <w:pPr>
        <w:pStyle w:val="ListParagraph"/>
        <w:numPr>
          <w:ilvl w:val="0"/>
          <w:numId w:val="4"/>
        </w:numPr>
        <w:autoSpaceDE w:val="0"/>
        <w:autoSpaceDN w:val="0"/>
        <w:adjustRightInd w:val="0"/>
        <w:spacing w:after="0"/>
      </w:pPr>
    </w:p>
    <w:p w14:paraId="2467B8FA"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79F642B5" wp14:editId="776A0BCB">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A30134E"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616171EC"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725C5BB9"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5C37C51C" w14:textId="77777777"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w:t>
      </w:r>
      <w:proofErr w:type="gramStart"/>
      <w:r>
        <w:t>box-plot</w:t>
      </w:r>
      <w:proofErr w:type="gramEnd"/>
      <w:r>
        <w:t xml:space="preserve"> be affected?</w:t>
      </w:r>
    </w:p>
    <w:p w14:paraId="6291BB94" w14:textId="042FB3E1" w:rsidR="000E22B2" w:rsidRDefault="00A66805" w:rsidP="000E22B2">
      <w:pPr>
        <w:autoSpaceDE w:val="0"/>
        <w:autoSpaceDN w:val="0"/>
        <w:adjustRightInd w:val="0"/>
        <w:spacing w:after="0"/>
      </w:pPr>
      <w:r>
        <w:t xml:space="preserve">Solution: </w:t>
      </w:r>
    </w:p>
    <w:p w14:paraId="0BD61900" w14:textId="1333E94E" w:rsidR="000E22B2" w:rsidRPr="00775D74" w:rsidRDefault="00775D74" w:rsidP="00775D74">
      <w:pPr>
        <w:pStyle w:val="ListParagraph"/>
        <w:tabs>
          <w:tab w:val="left" w:pos="720"/>
        </w:tabs>
        <w:autoSpaceDE w:val="0"/>
        <w:autoSpaceDN w:val="0"/>
        <w:adjustRightInd w:val="0"/>
        <w:spacing w:after="0"/>
        <w:rPr>
          <w:highlight w:val="yellow"/>
        </w:rPr>
      </w:pPr>
      <w:r w:rsidRPr="00775D74">
        <w:rPr>
          <w:highlight w:val="yellow"/>
        </w:rPr>
        <w:lastRenderedPageBreak/>
        <w:t>(</w:t>
      </w:r>
      <w:proofErr w:type="spellStart"/>
      <w:r w:rsidRPr="00775D74">
        <w:rPr>
          <w:highlight w:val="yellow"/>
        </w:rPr>
        <w:t>i</w:t>
      </w:r>
      <w:proofErr w:type="spellEnd"/>
      <w:r w:rsidRPr="00775D74">
        <w:rPr>
          <w:highlight w:val="yellow"/>
        </w:rPr>
        <w:t>) In above diagram, 25 is outlier. Median is 7, 1</w:t>
      </w:r>
      <w:r w:rsidRPr="00775D74">
        <w:rPr>
          <w:highlight w:val="yellow"/>
          <w:vertAlign w:val="superscript"/>
        </w:rPr>
        <w:t>st</w:t>
      </w:r>
      <w:r w:rsidRPr="00775D74">
        <w:rPr>
          <w:highlight w:val="yellow"/>
        </w:rPr>
        <w:t xml:space="preserve"> quartile is 5, 2</w:t>
      </w:r>
      <w:r w:rsidRPr="00775D74">
        <w:rPr>
          <w:highlight w:val="yellow"/>
          <w:vertAlign w:val="superscript"/>
        </w:rPr>
        <w:t>nd</w:t>
      </w:r>
      <w:r w:rsidRPr="00775D74">
        <w:rPr>
          <w:highlight w:val="yellow"/>
        </w:rPr>
        <w:t xml:space="preserve"> quartile is 12, and IQR is 12-5=7</w:t>
      </w:r>
    </w:p>
    <w:p w14:paraId="498A1001" w14:textId="0B719283" w:rsidR="00775D74" w:rsidRPr="00775D74" w:rsidRDefault="00775D74" w:rsidP="00775D74">
      <w:pPr>
        <w:pStyle w:val="ListParagraph"/>
        <w:tabs>
          <w:tab w:val="left" w:pos="720"/>
        </w:tabs>
        <w:autoSpaceDE w:val="0"/>
        <w:autoSpaceDN w:val="0"/>
        <w:adjustRightInd w:val="0"/>
        <w:spacing w:after="0"/>
        <w:rPr>
          <w:highlight w:val="yellow"/>
        </w:rPr>
      </w:pPr>
      <w:r w:rsidRPr="00775D74">
        <w:rPr>
          <w:highlight w:val="yellow"/>
        </w:rPr>
        <w:t>Here IQR tells us the range of the middle half of the data</w:t>
      </w:r>
    </w:p>
    <w:p w14:paraId="014B48B9" w14:textId="3B662DD6" w:rsidR="00775D74" w:rsidRPr="00775D74" w:rsidRDefault="00775D74" w:rsidP="00775D74">
      <w:pPr>
        <w:pStyle w:val="ListParagraph"/>
        <w:tabs>
          <w:tab w:val="left" w:pos="720"/>
        </w:tabs>
        <w:autoSpaceDE w:val="0"/>
        <w:autoSpaceDN w:val="0"/>
        <w:adjustRightInd w:val="0"/>
        <w:spacing w:after="0"/>
        <w:rPr>
          <w:highlight w:val="yellow"/>
        </w:rPr>
      </w:pPr>
      <w:r w:rsidRPr="00775D74">
        <w:rPr>
          <w:highlight w:val="yellow"/>
        </w:rPr>
        <w:t>(ii) we can say that the data is positively skewed</w:t>
      </w:r>
    </w:p>
    <w:p w14:paraId="59F9482D" w14:textId="007712E9" w:rsidR="00775D74" w:rsidRDefault="00775D74" w:rsidP="00775D74">
      <w:pPr>
        <w:pStyle w:val="ListParagraph"/>
        <w:numPr>
          <w:ilvl w:val="0"/>
          <w:numId w:val="2"/>
        </w:numPr>
        <w:tabs>
          <w:tab w:val="left" w:pos="720"/>
        </w:tabs>
        <w:autoSpaceDE w:val="0"/>
        <w:autoSpaceDN w:val="0"/>
        <w:adjustRightInd w:val="0"/>
        <w:spacing w:after="0"/>
      </w:pPr>
      <w:r w:rsidRPr="00775D74">
        <w:rPr>
          <w:highlight w:val="yellow"/>
        </w:rPr>
        <w:t>If it was found that the data value 25 is 2.5 then, there have been no outliers in the boxplot. Also, it would change the values of mean and median too. Also, boxplot would move to right slightly.</w:t>
      </w:r>
    </w:p>
    <w:p w14:paraId="3E954B50" w14:textId="3C59067C" w:rsidR="00775D74" w:rsidRPr="0037002C" w:rsidRDefault="00775D74" w:rsidP="00775D74">
      <w:pPr>
        <w:pStyle w:val="ListParagraph"/>
        <w:numPr>
          <w:ilvl w:val="0"/>
          <w:numId w:val="4"/>
        </w:numPr>
        <w:tabs>
          <w:tab w:val="left" w:pos="720"/>
        </w:tabs>
        <w:autoSpaceDE w:val="0"/>
        <w:autoSpaceDN w:val="0"/>
        <w:adjustRightInd w:val="0"/>
        <w:spacing w:after="0"/>
      </w:pPr>
    </w:p>
    <w:p w14:paraId="2F89CE9F"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3A535645" wp14:editId="2A2161B8">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4C87763" w14:textId="77777777" w:rsidR="000E22B2" w:rsidRPr="0037002C" w:rsidRDefault="000E22B2" w:rsidP="000E22B2">
      <w:pPr>
        <w:pStyle w:val="ListParagraph"/>
        <w:autoSpaceDE w:val="0"/>
        <w:autoSpaceDN w:val="0"/>
        <w:adjustRightInd w:val="0"/>
        <w:spacing w:after="0"/>
      </w:pPr>
    </w:p>
    <w:p w14:paraId="2998F1B3" w14:textId="77777777" w:rsidR="000E22B2" w:rsidRDefault="000E22B2" w:rsidP="000E22B2">
      <w:pPr>
        <w:pStyle w:val="ListParagraph"/>
        <w:autoSpaceDE w:val="0"/>
        <w:autoSpaceDN w:val="0"/>
        <w:adjustRightInd w:val="0"/>
        <w:spacing w:after="0"/>
      </w:pPr>
      <w:r>
        <w:t>Answer the following three questions based on the histogram above.</w:t>
      </w:r>
    </w:p>
    <w:p w14:paraId="6B7D269C"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3B3F0C8F"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7CD1945A"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0F3528B3" w14:textId="17189910" w:rsidR="000E22B2" w:rsidRPr="00B331B2" w:rsidRDefault="00B331B2" w:rsidP="000E22B2">
      <w:pPr>
        <w:tabs>
          <w:tab w:val="left" w:pos="540"/>
        </w:tabs>
        <w:autoSpaceDE w:val="0"/>
        <w:autoSpaceDN w:val="0"/>
        <w:adjustRightInd w:val="0"/>
        <w:spacing w:after="0"/>
        <w:rPr>
          <w:highlight w:val="yellow"/>
        </w:rPr>
      </w:pPr>
      <w:r>
        <w:t>Solution</w:t>
      </w:r>
      <w:r w:rsidRPr="00B331B2">
        <w:rPr>
          <w:highlight w:val="yellow"/>
        </w:rPr>
        <w:t>: (</w:t>
      </w:r>
      <w:proofErr w:type="spellStart"/>
      <w:r w:rsidRPr="00B331B2">
        <w:rPr>
          <w:highlight w:val="yellow"/>
        </w:rPr>
        <w:t>i</w:t>
      </w:r>
      <w:proofErr w:type="spellEnd"/>
      <w:r w:rsidRPr="00B331B2">
        <w:rPr>
          <w:highlight w:val="yellow"/>
        </w:rPr>
        <w:t>) Mode refers to the most frequent value in the data, so as per above boxplot it would be between 5 to 8</w:t>
      </w:r>
    </w:p>
    <w:p w14:paraId="3CE5AEC2" w14:textId="6CF965E6" w:rsidR="00B331B2" w:rsidRPr="00B331B2" w:rsidRDefault="00B331B2" w:rsidP="000E22B2">
      <w:pPr>
        <w:tabs>
          <w:tab w:val="left" w:pos="540"/>
        </w:tabs>
        <w:autoSpaceDE w:val="0"/>
        <w:autoSpaceDN w:val="0"/>
        <w:adjustRightInd w:val="0"/>
        <w:spacing w:after="0"/>
        <w:rPr>
          <w:highlight w:val="yellow"/>
        </w:rPr>
      </w:pPr>
      <w:r w:rsidRPr="00B331B2">
        <w:rPr>
          <w:highlight w:val="yellow"/>
        </w:rPr>
        <w:t xml:space="preserve">(ii) It is positively skewed </w:t>
      </w:r>
    </w:p>
    <w:p w14:paraId="36C71E7E" w14:textId="768D19B9" w:rsidR="00B331B2" w:rsidRDefault="00B331B2" w:rsidP="000E22B2">
      <w:pPr>
        <w:tabs>
          <w:tab w:val="left" w:pos="540"/>
        </w:tabs>
        <w:autoSpaceDE w:val="0"/>
        <w:autoSpaceDN w:val="0"/>
        <w:adjustRightInd w:val="0"/>
        <w:spacing w:after="0"/>
      </w:pPr>
      <w:r w:rsidRPr="00B331B2">
        <w:rPr>
          <w:highlight w:val="yellow"/>
        </w:rPr>
        <w:t>(iii) By comparing both the charts, the data would be positively skewed. Also, would help us in finding mean, mode values.</w:t>
      </w:r>
    </w:p>
    <w:p w14:paraId="05671301" w14:textId="77777777" w:rsidR="000E22B2" w:rsidRPr="0037002C" w:rsidRDefault="000E22B2" w:rsidP="000E22B2">
      <w:pPr>
        <w:autoSpaceDE w:val="0"/>
        <w:autoSpaceDN w:val="0"/>
        <w:adjustRightInd w:val="0"/>
        <w:spacing w:after="0"/>
      </w:pPr>
    </w:p>
    <w:p w14:paraId="5E50B4C6"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w:t>
      </w:r>
      <w:r w:rsidRPr="0037002C">
        <w:rPr>
          <w:rFonts w:cs="BaskervilleBE-Regular"/>
        </w:rPr>
        <w:lastRenderedPageBreak/>
        <w:t>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933FE99" w14:textId="2EC267F4" w:rsidR="000E22B2" w:rsidRPr="004A42B2" w:rsidRDefault="00B331B2" w:rsidP="00B331B2">
      <w:pPr>
        <w:autoSpaceDE w:val="0"/>
        <w:autoSpaceDN w:val="0"/>
        <w:adjustRightInd w:val="0"/>
        <w:spacing w:after="0"/>
        <w:ind w:left="360"/>
        <w:rPr>
          <w:rFonts w:cs="BaskervilleBE-Regular"/>
          <w:highlight w:val="yellow"/>
        </w:rPr>
      </w:pPr>
      <w:r w:rsidRPr="00B331B2">
        <w:rPr>
          <w:rFonts w:cs="BaskervilleBE-Regular"/>
        </w:rPr>
        <w:t>Solution:</w:t>
      </w:r>
      <w:r>
        <w:rPr>
          <w:rFonts w:cs="BaskervilleBE-Regular"/>
        </w:rPr>
        <w:t xml:space="preserve"> </w:t>
      </w:r>
      <w:r w:rsidRPr="00B331B2">
        <w:rPr>
          <w:rFonts w:cs="BaskervilleBE-Regular"/>
        </w:rPr>
        <w:t xml:space="preserve"> </w:t>
      </w:r>
      <w:r w:rsidR="008D0474" w:rsidRPr="004A42B2">
        <w:rPr>
          <w:rFonts w:cs="BaskervilleBE-Regular"/>
          <w:highlight w:val="yellow"/>
        </w:rPr>
        <w:t>Probability of call getting misdirected = (1/200)</w:t>
      </w:r>
    </w:p>
    <w:p w14:paraId="731AC046" w14:textId="4E02A619" w:rsidR="008D0474" w:rsidRPr="004A42B2" w:rsidRDefault="008D0474" w:rsidP="00B331B2">
      <w:pPr>
        <w:autoSpaceDE w:val="0"/>
        <w:autoSpaceDN w:val="0"/>
        <w:adjustRightInd w:val="0"/>
        <w:spacing w:after="0"/>
        <w:ind w:left="360"/>
        <w:rPr>
          <w:rFonts w:cs="BaskervilleBE-Regular"/>
          <w:highlight w:val="yellow"/>
        </w:rPr>
      </w:pPr>
      <w:r w:rsidRPr="004A42B2">
        <w:rPr>
          <w:rFonts w:cs="BaskervilleBE-Regular"/>
          <w:highlight w:val="yellow"/>
        </w:rPr>
        <w:t>Hence probability of call not getting misdirected =1-(1/</w:t>
      </w:r>
      <w:proofErr w:type="gramStart"/>
      <w:r w:rsidRPr="004A42B2">
        <w:rPr>
          <w:rFonts w:cs="BaskervilleBE-Regular"/>
          <w:highlight w:val="yellow"/>
        </w:rPr>
        <w:t>200)=</w:t>
      </w:r>
      <w:proofErr w:type="gramEnd"/>
      <w:r w:rsidRPr="004A42B2">
        <w:rPr>
          <w:rFonts w:cs="BaskervilleBE-Regular"/>
          <w:highlight w:val="yellow"/>
        </w:rPr>
        <w:t>199/200</w:t>
      </w:r>
    </w:p>
    <w:p w14:paraId="56AAE4AC" w14:textId="685EADF8" w:rsidR="008D0474" w:rsidRPr="004A42B2" w:rsidRDefault="004A42B2" w:rsidP="00B331B2">
      <w:pPr>
        <w:autoSpaceDE w:val="0"/>
        <w:autoSpaceDN w:val="0"/>
        <w:adjustRightInd w:val="0"/>
        <w:spacing w:after="0"/>
        <w:ind w:left="360"/>
        <w:rPr>
          <w:rFonts w:cs="BaskervilleBE-Regular"/>
          <w:highlight w:val="yellow"/>
        </w:rPr>
      </w:pPr>
      <w:r w:rsidRPr="004A42B2">
        <w:rPr>
          <w:rFonts w:cs="BaskervilleBE-Regular"/>
          <w:highlight w:val="yellow"/>
        </w:rPr>
        <w:t>Number of phone calls attempted=5</w:t>
      </w:r>
    </w:p>
    <w:p w14:paraId="689B6AC1" w14:textId="5B9562C4" w:rsidR="004A42B2" w:rsidRPr="004A42B2" w:rsidRDefault="004A42B2" w:rsidP="004A42B2">
      <w:pPr>
        <w:autoSpaceDE w:val="0"/>
        <w:autoSpaceDN w:val="0"/>
        <w:adjustRightInd w:val="0"/>
        <w:spacing w:after="0"/>
        <w:ind w:left="360"/>
        <w:rPr>
          <w:rFonts w:cs="BaskervilleBE-Regular"/>
          <w:highlight w:val="yellow"/>
        </w:rPr>
      </w:pPr>
      <w:r w:rsidRPr="004A42B2">
        <w:rPr>
          <w:rFonts w:cs="BaskervilleBE-Regular"/>
          <w:highlight w:val="yellow"/>
        </w:rPr>
        <w:t>Hence probability that at least one in 5 attempted calls reaches the wrong number is:</w:t>
      </w:r>
    </w:p>
    <w:p w14:paraId="5CDB7A46" w14:textId="6198CE2B" w:rsidR="004A42B2" w:rsidRPr="004A42B2" w:rsidRDefault="004A42B2" w:rsidP="004A42B2">
      <w:pPr>
        <w:autoSpaceDE w:val="0"/>
        <w:autoSpaceDN w:val="0"/>
        <w:adjustRightInd w:val="0"/>
        <w:spacing w:after="0"/>
        <w:ind w:left="360"/>
        <w:rPr>
          <w:rFonts w:cs="BaskervilleBE-Regular"/>
          <w:highlight w:val="yellow"/>
        </w:rPr>
      </w:pPr>
      <w:r w:rsidRPr="004A42B2">
        <w:rPr>
          <w:rFonts w:cs="BaskervilleBE-Regular"/>
          <w:highlight w:val="yellow"/>
        </w:rPr>
        <w:t>=1-(199/</w:t>
      </w:r>
      <w:proofErr w:type="gramStart"/>
      <w:r w:rsidRPr="004A42B2">
        <w:rPr>
          <w:rFonts w:cs="BaskervilleBE-Regular"/>
          <w:highlight w:val="yellow"/>
        </w:rPr>
        <w:t>200)^</w:t>
      </w:r>
      <w:proofErr w:type="gramEnd"/>
      <w:r w:rsidRPr="004A42B2">
        <w:rPr>
          <w:rFonts w:cs="BaskervilleBE-Regular"/>
          <w:highlight w:val="yellow"/>
        </w:rPr>
        <w:t>5</w:t>
      </w:r>
    </w:p>
    <w:p w14:paraId="3E2A3ED5" w14:textId="5E80B998" w:rsidR="004A42B2" w:rsidRPr="00B331B2" w:rsidRDefault="004A42B2" w:rsidP="004A42B2">
      <w:pPr>
        <w:autoSpaceDE w:val="0"/>
        <w:autoSpaceDN w:val="0"/>
        <w:adjustRightInd w:val="0"/>
        <w:spacing w:after="0"/>
        <w:ind w:left="360"/>
        <w:rPr>
          <w:rFonts w:cs="BaskervilleBE-Regular"/>
        </w:rPr>
      </w:pPr>
      <w:r w:rsidRPr="004A42B2">
        <w:rPr>
          <w:rFonts w:cs="BaskervilleBE-Regular"/>
          <w:highlight w:val="yellow"/>
        </w:rPr>
        <w:t>=0.025</w:t>
      </w:r>
    </w:p>
    <w:p w14:paraId="3ABB1849" w14:textId="77777777" w:rsidR="000E22B2" w:rsidRDefault="000E22B2" w:rsidP="000E22B2">
      <w:pPr>
        <w:pStyle w:val="ListParagraph"/>
        <w:autoSpaceDE w:val="0"/>
        <w:autoSpaceDN w:val="0"/>
        <w:adjustRightInd w:val="0"/>
        <w:spacing w:after="0"/>
        <w:rPr>
          <w:rFonts w:cs="BaskervilleBE-Regular"/>
        </w:rPr>
      </w:pPr>
    </w:p>
    <w:p w14:paraId="369F8728"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1A0AB460" w14:textId="77777777" w:rsidTr="00BB3C58">
        <w:trPr>
          <w:trHeight w:val="276"/>
          <w:jc w:val="center"/>
        </w:trPr>
        <w:tc>
          <w:tcPr>
            <w:tcW w:w="2078" w:type="dxa"/>
          </w:tcPr>
          <w:p w14:paraId="2110CCD2" w14:textId="77777777" w:rsidR="000E22B2" w:rsidRDefault="000E22B2" w:rsidP="00BB3C58">
            <w:pPr>
              <w:pStyle w:val="ListParagraph"/>
              <w:autoSpaceDE w:val="0"/>
              <w:autoSpaceDN w:val="0"/>
              <w:adjustRightInd w:val="0"/>
              <w:ind w:left="0"/>
              <w:jc w:val="center"/>
            </w:pPr>
            <w:r>
              <w:t>x</w:t>
            </w:r>
          </w:p>
        </w:tc>
        <w:tc>
          <w:tcPr>
            <w:tcW w:w="2072" w:type="dxa"/>
          </w:tcPr>
          <w:p w14:paraId="1C8E4C1D" w14:textId="77777777" w:rsidR="000E22B2" w:rsidRDefault="000E22B2" w:rsidP="00BB3C58">
            <w:pPr>
              <w:pStyle w:val="ListParagraph"/>
              <w:autoSpaceDE w:val="0"/>
              <w:autoSpaceDN w:val="0"/>
              <w:adjustRightInd w:val="0"/>
              <w:ind w:left="0"/>
              <w:jc w:val="center"/>
            </w:pPr>
            <w:r>
              <w:t>P(x)</w:t>
            </w:r>
          </w:p>
        </w:tc>
      </w:tr>
      <w:tr w:rsidR="000E22B2" w14:paraId="6A4D8D1D" w14:textId="77777777" w:rsidTr="00BB3C58">
        <w:trPr>
          <w:trHeight w:val="276"/>
          <w:jc w:val="center"/>
        </w:trPr>
        <w:tc>
          <w:tcPr>
            <w:tcW w:w="2078" w:type="dxa"/>
          </w:tcPr>
          <w:p w14:paraId="27B6976D" w14:textId="77777777" w:rsidR="000E22B2" w:rsidRDefault="000E22B2" w:rsidP="00BB3C58">
            <w:pPr>
              <w:pStyle w:val="ListParagraph"/>
              <w:autoSpaceDE w:val="0"/>
              <w:autoSpaceDN w:val="0"/>
              <w:adjustRightInd w:val="0"/>
              <w:ind w:left="0"/>
              <w:jc w:val="center"/>
            </w:pPr>
            <w:r>
              <w:t>-2,000</w:t>
            </w:r>
          </w:p>
        </w:tc>
        <w:tc>
          <w:tcPr>
            <w:tcW w:w="2072" w:type="dxa"/>
          </w:tcPr>
          <w:p w14:paraId="22DBEE31" w14:textId="77777777" w:rsidR="000E22B2" w:rsidRDefault="000E22B2" w:rsidP="00BB3C58">
            <w:pPr>
              <w:pStyle w:val="ListParagraph"/>
              <w:autoSpaceDE w:val="0"/>
              <w:autoSpaceDN w:val="0"/>
              <w:adjustRightInd w:val="0"/>
              <w:ind w:left="0"/>
              <w:jc w:val="center"/>
            </w:pPr>
            <w:r>
              <w:t>0.1</w:t>
            </w:r>
          </w:p>
        </w:tc>
      </w:tr>
      <w:tr w:rsidR="000E22B2" w14:paraId="614EBA06" w14:textId="77777777" w:rsidTr="00BB3C58">
        <w:trPr>
          <w:trHeight w:val="276"/>
          <w:jc w:val="center"/>
        </w:trPr>
        <w:tc>
          <w:tcPr>
            <w:tcW w:w="2078" w:type="dxa"/>
          </w:tcPr>
          <w:p w14:paraId="3C2B7E08" w14:textId="77777777" w:rsidR="000E22B2" w:rsidRDefault="000E22B2" w:rsidP="00BB3C58">
            <w:pPr>
              <w:pStyle w:val="ListParagraph"/>
              <w:autoSpaceDE w:val="0"/>
              <w:autoSpaceDN w:val="0"/>
              <w:adjustRightInd w:val="0"/>
              <w:ind w:left="0"/>
              <w:jc w:val="center"/>
            </w:pPr>
            <w:r>
              <w:t>-1,000</w:t>
            </w:r>
          </w:p>
        </w:tc>
        <w:tc>
          <w:tcPr>
            <w:tcW w:w="2072" w:type="dxa"/>
          </w:tcPr>
          <w:p w14:paraId="6B8ED358" w14:textId="77777777" w:rsidR="000E22B2" w:rsidRDefault="000E22B2" w:rsidP="00BB3C58">
            <w:pPr>
              <w:pStyle w:val="ListParagraph"/>
              <w:autoSpaceDE w:val="0"/>
              <w:autoSpaceDN w:val="0"/>
              <w:adjustRightInd w:val="0"/>
              <w:ind w:left="0"/>
              <w:jc w:val="center"/>
            </w:pPr>
            <w:r>
              <w:t>0.1</w:t>
            </w:r>
          </w:p>
        </w:tc>
      </w:tr>
      <w:tr w:rsidR="000E22B2" w14:paraId="17ACC45E" w14:textId="77777777" w:rsidTr="00BB3C58">
        <w:trPr>
          <w:trHeight w:val="276"/>
          <w:jc w:val="center"/>
        </w:trPr>
        <w:tc>
          <w:tcPr>
            <w:tcW w:w="2078" w:type="dxa"/>
          </w:tcPr>
          <w:p w14:paraId="2443571E" w14:textId="77777777" w:rsidR="000E22B2" w:rsidRDefault="000E22B2" w:rsidP="00BB3C58">
            <w:pPr>
              <w:pStyle w:val="ListParagraph"/>
              <w:autoSpaceDE w:val="0"/>
              <w:autoSpaceDN w:val="0"/>
              <w:adjustRightInd w:val="0"/>
              <w:ind w:left="0"/>
              <w:jc w:val="center"/>
            </w:pPr>
            <w:r>
              <w:t>0</w:t>
            </w:r>
          </w:p>
        </w:tc>
        <w:tc>
          <w:tcPr>
            <w:tcW w:w="2072" w:type="dxa"/>
          </w:tcPr>
          <w:p w14:paraId="4671D2B2" w14:textId="77777777" w:rsidR="000E22B2" w:rsidRDefault="000E22B2" w:rsidP="00BB3C58">
            <w:pPr>
              <w:pStyle w:val="ListParagraph"/>
              <w:autoSpaceDE w:val="0"/>
              <w:autoSpaceDN w:val="0"/>
              <w:adjustRightInd w:val="0"/>
              <w:ind w:left="0"/>
              <w:jc w:val="center"/>
            </w:pPr>
            <w:r>
              <w:t>0.2</w:t>
            </w:r>
          </w:p>
        </w:tc>
      </w:tr>
      <w:tr w:rsidR="000E22B2" w14:paraId="1F7A5546" w14:textId="77777777" w:rsidTr="00BB3C58">
        <w:trPr>
          <w:trHeight w:val="276"/>
          <w:jc w:val="center"/>
        </w:trPr>
        <w:tc>
          <w:tcPr>
            <w:tcW w:w="2078" w:type="dxa"/>
          </w:tcPr>
          <w:p w14:paraId="59F60B7C" w14:textId="77777777" w:rsidR="000E22B2" w:rsidRDefault="000E22B2" w:rsidP="00BB3C58">
            <w:pPr>
              <w:pStyle w:val="ListParagraph"/>
              <w:autoSpaceDE w:val="0"/>
              <w:autoSpaceDN w:val="0"/>
              <w:adjustRightInd w:val="0"/>
              <w:ind w:left="0"/>
              <w:jc w:val="center"/>
            </w:pPr>
            <w:r>
              <w:t>1000</w:t>
            </w:r>
          </w:p>
        </w:tc>
        <w:tc>
          <w:tcPr>
            <w:tcW w:w="2072" w:type="dxa"/>
          </w:tcPr>
          <w:p w14:paraId="4F237CDF" w14:textId="77777777" w:rsidR="000E22B2" w:rsidRDefault="000E22B2" w:rsidP="00BB3C58">
            <w:pPr>
              <w:pStyle w:val="ListParagraph"/>
              <w:autoSpaceDE w:val="0"/>
              <w:autoSpaceDN w:val="0"/>
              <w:adjustRightInd w:val="0"/>
              <w:ind w:left="0"/>
              <w:jc w:val="center"/>
            </w:pPr>
            <w:r>
              <w:t>0.2</w:t>
            </w:r>
          </w:p>
        </w:tc>
      </w:tr>
      <w:tr w:rsidR="000E22B2" w14:paraId="20FF9BD3" w14:textId="77777777" w:rsidTr="00BB3C58">
        <w:trPr>
          <w:trHeight w:val="276"/>
          <w:jc w:val="center"/>
        </w:trPr>
        <w:tc>
          <w:tcPr>
            <w:tcW w:w="2078" w:type="dxa"/>
          </w:tcPr>
          <w:p w14:paraId="3326253D" w14:textId="77777777" w:rsidR="000E22B2" w:rsidRDefault="000E22B2" w:rsidP="00BB3C58">
            <w:pPr>
              <w:pStyle w:val="ListParagraph"/>
              <w:autoSpaceDE w:val="0"/>
              <w:autoSpaceDN w:val="0"/>
              <w:adjustRightInd w:val="0"/>
              <w:ind w:left="0"/>
              <w:jc w:val="center"/>
            </w:pPr>
            <w:r>
              <w:t>2000</w:t>
            </w:r>
          </w:p>
        </w:tc>
        <w:tc>
          <w:tcPr>
            <w:tcW w:w="2072" w:type="dxa"/>
          </w:tcPr>
          <w:p w14:paraId="596F6196" w14:textId="77777777" w:rsidR="000E22B2" w:rsidRDefault="000E22B2" w:rsidP="00BB3C58">
            <w:pPr>
              <w:pStyle w:val="ListParagraph"/>
              <w:autoSpaceDE w:val="0"/>
              <w:autoSpaceDN w:val="0"/>
              <w:adjustRightInd w:val="0"/>
              <w:ind w:left="0"/>
              <w:jc w:val="center"/>
            </w:pPr>
            <w:r>
              <w:t>0.3</w:t>
            </w:r>
          </w:p>
        </w:tc>
      </w:tr>
      <w:tr w:rsidR="000E22B2" w14:paraId="378056A6" w14:textId="77777777" w:rsidTr="00BB3C58">
        <w:trPr>
          <w:trHeight w:val="276"/>
          <w:jc w:val="center"/>
        </w:trPr>
        <w:tc>
          <w:tcPr>
            <w:tcW w:w="2078" w:type="dxa"/>
          </w:tcPr>
          <w:p w14:paraId="0909A973" w14:textId="77777777" w:rsidR="000E22B2" w:rsidRDefault="000E22B2" w:rsidP="00BB3C58">
            <w:pPr>
              <w:pStyle w:val="ListParagraph"/>
              <w:autoSpaceDE w:val="0"/>
              <w:autoSpaceDN w:val="0"/>
              <w:adjustRightInd w:val="0"/>
              <w:ind w:left="0"/>
              <w:jc w:val="center"/>
            </w:pPr>
            <w:r>
              <w:t>3000</w:t>
            </w:r>
          </w:p>
        </w:tc>
        <w:tc>
          <w:tcPr>
            <w:tcW w:w="2072" w:type="dxa"/>
          </w:tcPr>
          <w:p w14:paraId="52B6524E" w14:textId="77777777" w:rsidR="000E22B2" w:rsidRDefault="000E22B2" w:rsidP="00BB3C58">
            <w:pPr>
              <w:pStyle w:val="ListParagraph"/>
              <w:autoSpaceDE w:val="0"/>
              <w:autoSpaceDN w:val="0"/>
              <w:adjustRightInd w:val="0"/>
              <w:ind w:left="0"/>
              <w:jc w:val="center"/>
            </w:pPr>
            <w:r>
              <w:t>0.1</w:t>
            </w:r>
          </w:p>
        </w:tc>
      </w:tr>
    </w:tbl>
    <w:p w14:paraId="5188EFC0" w14:textId="77777777" w:rsidR="000E22B2" w:rsidRDefault="000E22B2" w:rsidP="000E22B2">
      <w:pPr>
        <w:pStyle w:val="ListParagraph"/>
        <w:autoSpaceDE w:val="0"/>
        <w:autoSpaceDN w:val="0"/>
        <w:adjustRightInd w:val="0"/>
        <w:spacing w:after="0"/>
      </w:pPr>
    </w:p>
    <w:p w14:paraId="0D62839A"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175F5F2C"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40D2E59D"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5BF8E93"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50CD95BD" w14:textId="479D3254" w:rsidR="00ED4082" w:rsidRDefault="00D51CF3">
      <w:r>
        <w:t>Solution: (</w:t>
      </w:r>
      <w:proofErr w:type="spellStart"/>
      <w:r>
        <w:t>i</w:t>
      </w:r>
      <w:proofErr w:type="spellEnd"/>
      <w:r>
        <w:t xml:space="preserve">) </w:t>
      </w:r>
      <w:r w:rsidRPr="001B6E30">
        <w:rPr>
          <w:highlight w:val="yellow"/>
        </w:rPr>
        <w:t>2000</w:t>
      </w:r>
    </w:p>
    <w:p w14:paraId="74A08CA4" w14:textId="45FCD228" w:rsidR="00D51CF3" w:rsidRDefault="00D51CF3">
      <w:r>
        <w:t xml:space="preserve">                (ii) </w:t>
      </w:r>
      <w:r w:rsidRPr="001B6E30">
        <w:rPr>
          <w:highlight w:val="yellow"/>
        </w:rPr>
        <w:t xml:space="preserve">Yes, as the total earning of the venture is positive in value </w:t>
      </w:r>
      <w:proofErr w:type="gramStart"/>
      <w:r w:rsidRPr="001B6E30">
        <w:rPr>
          <w:highlight w:val="yellow"/>
        </w:rPr>
        <w:t>i.e.</w:t>
      </w:r>
      <w:proofErr w:type="gramEnd"/>
      <w:r w:rsidRPr="001B6E30">
        <w:rPr>
          <w:highlight w:val="yellow"/>
        </w:rPr>
        <w:t xml:space="preserve"> 800 and highest probability of earning is 2000</w:t>
      </w:r>
    </w:p>
    <w:p w14:paraId="18EB3490" w14:textId="197C040C" w:rsidR="00D51CF3" w:rsidRPr="001B6E30" w:rsidRDefault="00D51CF3">
      <w:pPr>
        <w:rPr>
          <w:highlight w:val="yellow"/>
        </w:rPr>
      </w:pPr>
      <w:r>
        <w:t xml:space="preserve">(iii) </w:t>
      </w:r>
      <w:r w:rsidRPr="001B6E30">
        <w:rPr>
          <w:highlight w:val="yellow"/>
        </w:rPr>
        <w:t>Total Income = 800</w:t>
      </w:r>
    </w:p>
    <w:tbl>
      <w:tblPr>
        <w:tblW w:w="0" w:type="auto"/>
        <w:tblInd w:w="118" w:type="dxa"/>
        <w:tblLook w:val="04A0" w:firstRow="1" w:lastRow="0" w:firstColumn="1" w:lastColumn="0" w:noHBand="0" w:noVBand="1"/>
      </w:tblPr>
      <w:tblGrid>
        <w:gridCol w:w="785"/>
        <w:gridCol w:w="559"/>
        <w:gridCol w:w="1631"/>
      </w:tblGrid>
      <w:tr w:rsidR="00D51CF3" w:rsidRPr="001B6E30" w14:paraId="07A9D193" w14:textId="77777777" w:rsidTr="00D51CF3">
        <w:trPr>
          <w:trHeight w:val="300"/>
        </w:trPr>
        <w:tc>
          <w:tcPr>
            <w:tcW w:w="0" w:type="auto"/>
            <w:tcBorders>
              <w:top w:val="single" w:sz="8" w:space="0" w:color="000000"/>
              <w:left w:val="single" w:sz="8" w:space="0" w:color="000000"/>
              <w:bottom w:val="single" w:sz="8" w:space="0" w:color="000000"/>
              <w:right w:val="nil"/>
            </w:tcBorders>
            <w:shd w:val="clear" w:color="auto" w:fill="auto"/>
            <w:vAlign w:val="center"/>
            <w:hideMark/>
          </w:tcPr>
          <w:p w14:paraId="124C4784"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x</w:t>
            </w:r>
          </w:p>
        </w:tc>
        <w:tc>
          <w:tcPr>
            <w:tcW w:w="0" w:type="auto"/>
            <w:tcBorders>
              <w:top w:val="single" w:sz="8" w:space="0" w:color="auto"/>
              <w:left w:val="single" w:sz="8" w:space="0" w:color="auto"/>
              <w:bottom w:val="single" w:sz="8" w:space="0" w:color="000000"/>
              <w:right w:val="nil"/>
            </w:tcBorders>
            <w:shd w:val="clear" w:color="auto" w:fill="auto"/>
            <w:vAlign w:val="center"/>
            <w:hideMark/>
          </w:tcPr>
          <w:p w14:paraId="13604635"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P(x)</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721C05" w14:textId="77777777" w:rsidR="00D51CF3" w:rsidRPr="001B6E30" w:rsidRDefault="00D51CF3" w:rsidP="00D51CF3">
            <w:pPr>
              <w:spacing w:after="0" w:line="240" w:lineRule="auto"/>
              <w:rPr>
                <w:rFonts w:ascii="Calibri" w:eastAsia="Times New Roman" w:hAnsi="Calibri" w:cs="Calibri"/>
                <w:color w:val="000000"/>
                <w:highlight w:val="yellow"/>
              </w:rPr>
            </w:pPr>
            <w:r w:rsidRPr="001B6E30">
              <w:rPr>
                <w:rFonts w:ascii="Calibri" w:eastAsia="Times New Roman" w:hAnsi="Calibri" w:cs="Calibri"/>
                <w:color w:val="000000"/>
                <w:highlight w:val="yellow"/>
              </w:rPr>
              <w:t>Income (x*P(X))</w:t>
            </w:r>
          </w:p>
        </w:tc>
      </w:tr>
      <w:tr w:rsidR="00D51CF3" w:rsidRPr="001B6E30" w14:paraId="1DF3A902" w14:textId="77777777" w:rsidTr="00D51CF3">
        <w:trPr>
          <w:trHeight w:val="300"/>
        </w:trPr>
        <w:tc>
          <w:tcPr>
            <w:tcW w:w="0" w:type="auto"/>
            <w:tcBorders>
              <w:top w:val="nil"/>
              <w:left w:val="single" w:sz="8" w:space="0" w:color="000000"/>
              <w:bottom w:val="single" w:sz="8" w:space="0" w:color="000000"/>
              <w:right w:val="nil"/>
            </w:tcBorders>
            <w:shd w:val="clear" w:color="auto" w:fill="auto"/>
            <w:vAlign w:val="center"/>
            <w:hideMark/>
          </w:tcPr>
          <w:p w14:paraId="18D99B4B"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-2,000</w:t>
            </w:r>
          </w:p>
        </w:tc>
        <w:tc>
          <w:tcPr>
            <w:tcW w:w="0" w:type="auto"/>
            <w:tcBorders>
              <w:top w:val="nil"/>
              <w:left w:val="single" w:sz="8" w:space="0" w:color="auto"/>
              <w:bottom w:val="single" w:sz="8" w:space="0" w:color="000000"/>
              <w:right w:val="nil"/>
            </w:tcBorders>
            <w:shd w:val="clear" w:color="auto" w:fill="auto"/>
            <w:vAlign w:val="center"/>
            <w:hideMark/>
          </w:tcPr>
          <w:p w14:paraId="6F274A22"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0.1</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14:paraId="5153FBE7"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-200</w:t>
            </w:r>
          </w:p>
        </w:tc>
      </w:tr>
      <w:tr w:rsidR="00D51CF3" w:rsidRPr="001B6E30" w14:paraId="4C70BE26" w14:textId="77777777" w:rsidTr="00D51CF3">
        <w:trPr>
          <w:trHeight w:val="300"/>
        </w:trPr>
        <w:tc>
          <w:tcPr>
            <w:tcW w:w="0" w:type="auto"/>
            <w:tcBorders>
              <w:top w:val="nil"/>
              <w:left w:val="single" w:sz="8" w:space="0" w:color="000000"/>
              <w:bottom w:val="single" w:sz="8" w:space="0" w:color="000000"/>
              <w:right w:val="nil"/>
            </w:tcBorders>
            <w:shd w:val="clear" w:color="auto" w:fill="auto"/>
            <w:vAlign w:val="center"/>
            <w:hideMark/>
          </w:tcPr>
          <w:p w14:paraId="27A76E45"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-1,000</w:t>
            </w:r>
          </w:p>
        </w:tc>
        <w:tc>
          <w:tcPr>
            <w:tcW w:w="0" w:type="auto"/>
            <w:tcBorders>
              <w:top w:val="nil"/>
              <w:left w:val="single" w:sz="8" w:space="0" w:color="auto"/>
              <w:bottom w:val="single" w:sz="8" w:space="0" w:color="000000"/>
              <w:right w:val="single" w:sz="8" w:space="0" w:color="000000"/>
            </w:tcBorders>
            <w:shd w:val="clear" w:color="auto" w:fill="auto"/>
            <w:vAlign w:val="center"/>
            <w:hideMark/>
          </w:tcPr>
          <w:p w14:paraId="5D3E1DEA"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0.1</w:t>
            </w:r>
          </w:p>
        </w:tc>
        <w:tc>
          <w:tcPr>
            <w:tcW w:w="0" w:type="auto"/>
            <w:tcBorders>
              <w:top w:val="nil"/>
              <w:left w:val="nil"/>
              <w:bottom w:val="single" w:sz="8" w:space="0" w:color="auto"/>
              <w:right w:val="single" w:sz="8" w:space="0" w:color="auto"/>
            </w:tcBorders>
            <w:shd w:val="clear" w:color="auto" w:fill="auto"/>
            <w:noWrap/>
            <w:vAlign w:val="bottom"/>
            <w:hideMark/>
          </w:tcPr>
          <w:p w14:paraId="330E7379"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-100</w:t>
            </w:r>
          </w:p>
        </w:tc>
      </w:tr>
      <w:tr w:rsidR="00D51CF3" w:rsidRPr="001B6E30" w14:paraId="2B4F425E" w14:textId="77777777" w:rsidTr="00D51CF3">
        <w:trPr>
          <w:trHeight w:val="300"/>
        </w:trPr>
        <w:tc>
          <w:tcPr>
            <w:tcW w:w="0" w:type="auto"/>
            <w:tcBorders>
              <w:top w:val="nil"/>
              <w:left w:val="single" w:sz="8" w:space="0" w:color="000000"/>
              <w:bottom w:val="single" w:sz="8" w:space="0" w:color="000000"/>
              <w:right w:val="nil"/>
            </w:tcBorders>
            <w:shd w:val="clear" w:color="auto" w:fill="auto"/>
            <w:vAlign w:val="center"/>
            <w:hideMark/>
          </w:tcPr>
          <w:p w14:paraId="1C3BA5CD"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0</w:t>
            </w:r>
          </w:p>
        </w:tc>
        <w:tc>
          <w:tcPr>
            <w:tcW w:w="0" w:type="auto"/>
            <w:tcBorders>
              <w:top w:val="nil"/>
              <w:left w:val="single" w:sz="8" w:space="0" w:color="auto"/>
              <w:bottom w:val="single" w:sz="8" w:space="0" w:color="000000"/>
              <w:right w:val="nil"/>
            </w:tcBorders>
            <w:shd w:val="clear" w:color="auto" w:fill="auto"/>
            <w:vAlign w:val="center"/>
            <w:hideMark/>
          </w:tcPr>
          <w:p w14:paraId="375475D3"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0.2</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14:paraId="3E38FD03"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0</w:t>
            </w:r>
          </w:p>
        </w:tc>
      </w:tr>
      <w:tr w:rsidR="00D51CF3" w:rsidRPr="001B6E30" w14:paraId="2BBDBF42" w14:textId="77777777" w:rsidTr="00D51CF3">
        <w:trPr>
          <w:trHeight w:val="300"/>
        </w:trPr>
        <w:tc>
          <w:tcPr>
            <w:tcW w:w="0" w:type="auto"/>
            <w:tcBorders>
              <w:top w:val="nil"/>
              <w:left w:val="single" w:sz="8" w:space="0" w:color="000000"/>
              <w:bottom w:val="single" w:sz="8" w:space="0" w:color="000000"/>
              <w:right w:val="nil"/>
            </w:tcBorders>
            <w:shd w:val="clear" w:color="auto" w:fill="auto"/>
            <w:vAlign w:val="center"/>
            <w:hideMark/>
          </w:tcPr>
          <w:p w14:paraId="1AB1E7AB"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1000</w:t>
            </w:r>
          </w:p>
        </w:tc>
        <w:tc>
          <w:tcPr>
            <w:tcW w:w="0" w:type="auto"/>
            <w:tcBorders>
              <w:top w:val="nil"/>
              <w:left w:val="single" w:sz="8" w:space="0" w:color="auto"/>
              <w:bottom w:val="single" w:sz="8" w:space="0" w:color="000000"/>
              <w:right w:val="single" w:sz="8" w:space="0" w:color="000000"/>
            </w:tcBorders>
            <w:shd w:val="clear" w:color="auto" w:fill="auto"/>
            <w:vAlign w:val="center"/>
            <w:hideMark/>
          </w:tcPr>
          <w:p w14:paraId="36114498"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0.2</w:t>
            </w:r>
          </w:p>
        </w:tc>
        <w:tc>
          <w:tcPr>
            <w:tcW w:w="0" w:type="auto"/>
            <w:tcBorders>
              <w:top w:val="nil"/>
              <w:left w:val="nil"/>
              <w:bottom w:val="single" w:sz="8" w:space="0" w:color="auto"/>
              <w:right w:val="single" w:sz="8" w:space="0" w:color="auto"/>
            </w:tcBorders>
            <w:shd w:val="clear" w:color="auto" w:fill="auto"/>
            <w:noWrap/>
            <w:vAlign w:val="bottom"/>
            <w:hideMark/>
          </w:tcPr>
          <w:p w14:paraId="4F813AE8"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200</w:t>
            </w:r>
          </w:p>
        </w:tc>
      </w:tr>
      <w:tr w:rsidR="00D51CF3" w:rsidRPr="001B6E30" w14:paraId="5E57818B" w14:textId="77777777" w:rsidTr="00D51CF3">
        <w:trPr>
          <w:trHeight w:val="300"/>
        </w:trPr>
        <w:tc>
          <w:tcPr>
            <w:tcW w:w="0" w:type="auto"/>
            <w:tcBorders>
              <w:top w:val="nil"/>
              <w:left w:val="single" w:sz="8" w:space="0" w:color="000000"/>
              <w:bottom w:val="single" w:sz="8" w:space="0" w:color="000000"/>
              <w:right w:val="nil"/>
            </w:tcBorders>
            <w:shd w:val="clear" w:color="auto" w:fill="auto"/>
            <w:vAlign w:val="center"/>
            <w:hideMark/>
          </w:tcPr>
          <w:p w14:paraId="295F0CD0"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2000</w:t>
            </w:r>
          </w:p>
        </w:tc>
        <w:tc>
          <w:tcPr>
            <w:tcW w:w="0" w:type="auto"/>
            <w:tcBorders>
              <w:top w:val="nil"/>
              <w:left w:val="single" w:sz="8" w:space="0" w:color="auto"/>
              <w:bottom w:val="single" w:sz="8" w:space="0" w:color="000000"/>
              <w:right w:val="nil"/>
            </w:tcBorders>
            <w:shd w:val="clear" w:color="auto" w:fill="auto"/>
            <w:vAlign w:val="center"/>
            <w:hideMark/>
          </w:tcPr>
          <w:p w14:paraId="3E7B4621"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0.3</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14:paraId="1A3E2D2B"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600</w:t>
            </w:r>
          </w:p>
        </w:tc>
      </w:tr>
      <w:tr w:rsidR="00D51CF3" w:rsidRPr="00D51CF3" w14:paraId="32050315" w14:textId="77777777" w:rsidTr="00D51CF3">
        <w:trPr>
          <w:trHeight w:val="300"/>
        </w:trPr>
        <w:tc>
          <w:tcPr>
            <w:tcW w:w="0" w:type="auto"/>
            <w:tcBorders>
              <w:top w:val="nil"/>
              <w:left w:val="single" w:sz="8" w:space="0" w:color="000000"/>
              <w:bottom w:val="single" w:sz="8" w:space="0" w:color="000000"/>
              <w:right w:val="nil"/>
            </w:tcBorders>
            <w:shd w:val="clear" w:color="auto" w:fill="auto"/>
            <w:vAlign w:val="center"/>
            <w:hideMark/>
          </w:tcPr>
          <w:p w14:paraId="5E1190CE"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3000</w:t>
            </w:r>
          </w:p>
        </w:tc>
        <w:tc>
          <w:tcPr>
            <w:tcW w:w="0" w:type="auto"/>
            <w:tcBorders>
              <w:top w:val="nil"/>
              <w:left w:val="single" w:sz="8" w:space="0" w:color="auto"/>
              <w:bottom w:val="single" w:sz="8" w:space="0" w:color="auto"/>
              <w:right w:val="single" w:sz="8" w:space="0" w:color="000000"/>
            </w:tcBorders>
            <w:shd w:val="clear" w:color="auto" w:fill="auto"/>
            <w:vAlign w:val="center"/>
            <w:hideMark/>
          </w:tcPr>
          <w:p w14:paraId="62ED0A79" w14:textId="77777777" w:rsidR="00D51CF3" w:rsidRPr="001B6E30" w:rsidRDefault="00D51CF3" w:rsidP="00D51CF3">
            <w:pPr>
              <w:spacing w:after="0" w:line="240" w:lineRule="auto"/>
              <w:jc w:val="center"/>
              <w:rPr>
                <w:rFonts w:ascii="Calibri" w:eastAsia="Times New Roman" w:hAnsi="Calibri" w:cs="Calibri"/>
                <w:color w:val="000000"/>
                <w:highlight w:val="yellow"/>
              </w:rPr>
            </w:pPr>
            <w:r w:rsidRPr="001B6E30">
              <w:rPr>
                <w:rFonts w:ascii="Calibri" w:eastAsia="Times New Roman" w:hAnsi="Calibri" w:cs="Calibri"/>
                <w:color w:val="000000"/>
                <w:highlight w:val="yellow"/>
              </w:rPr>
              <w:t>0.1</w:t>
            </w:r>
          </w:p>
        </w:tc>
        <w:tc>
          <w:tcPr>
            <w:tcW w:w="0" w:type="auto"/>
            <w:tcBorders>
              <w:top w:val="nil"/>
              <w:left w:val="nil"/>
              <w:bottom w:val="single" w:sz="8" w:space="0" w:color="auto"/>
              <w:right w:val="single" w:sz="8" w:space="0" w:color="auto"/>
            </w:tcBorders>
            <w:shd w:val="clear" w:color="auto" w:fill="auto"/>
            <w:noWrap/>
            <w:vAlign w:val="bottom"/>
            <w:hideMark/>
          </w:tcPr>
          <w:p w14:paraId="3AB7A36B" w14:textId="77777777" w:rsidR="00D51CF3" w:rsidRPr="00D51CF3" w:rsidRDefault="00D51CF3" w:rsidP="00D51CF3">
            <w:pPr>
              <w:spacing w:after="0" w:line="240" w:lineRule="auto"/>
              <w:jc w:val="center"/>
              <w:rPr>
                <w:rFonts w:ascii="Calibri" w:eastAsia="Times New Roman" w:hAnsi="Calibri" w:cs="Calibri"/>
                <w:color w:val="000000"/>
              </w:rPr>
            </w:pPr>
            <w:r w:rsidRPr="001B6E30">
              <w:rPr>
                <w:rFonts w:ascii="Calibri" w:eastAsia="Times New Roman" w:hAnsi="Calibri" w:cs="Calibri"/>
                <w:color w:val="000000"/>
                <w:highlight w:val="yellow"/>
              </w:rPr>
              <w:t>300</w:t>
            </w:r>
          </w:p>
        </w:tc>
      </w:tr>
    </w:tbl>
    <w:p w14:paraId="62282289" w14:textId="77777777" w:rsidR="00D51CF3" w:rsidRDefault="00D51CF3"/>
    <w:p w14:paraId="3B38825E" w14:textId="7A9D09CD" w:rsidR="00143A45" w:rsidRPr="001B6E30" w:rsidRDefault="00143A45" w:rsidP="00143A45">
      <w:pPr>
        <w:pStyle w:val="ListParagraph"/>
        <w:numPr>
          <w:ilvl w:val="0"/>
          <w:numId w:val="1"/>
        </w:numPr>
        <w:rPr>
          <w:rFonts w:ascii="Segoe UI" w:hAnsi="Segoe UI" w:cs="Segoe UI"/>
          <w:color w:val="374151"/>
          <w:highlight w:val="yellow"/>
        </w:rPr>
      </w:pPr>
      <w:r w:rsidRPr="001B6E30">
        <w:rPr>
          <w:rFonts w:ascii="Segoe UI" w:hAnsi="Segoe UI" w:cs="Segoe UI"/>
          <w:color w:val="374151"/>
          <w:highlight w:val="yellow"/>
        </w:rPr>
        <w:t>In the context of probability distributions for financial outcomes, a common measure of risk is the standard deviation. The standard deviation provides a measure of how spread out the possible values are from the mean.</w:t>
      </w:r>
    </w:p>
    <w:p w14:paraId="758DF6A1" w14:textId="27926EB9" w:rsidR="00143A45" w:rsidRPr="001B6E30" w:rsidRDefault="00143A45" w:rsidP="00143A45">
      <w:pPr>
        <w:pStyle w:val="ListParagraph"/>
        <w:ind w:left="1440"/>
        <w:rPr>
          <w:rFonts w:ascii="Segoe UI" w:hAnsi="Segoe UI" w:cs="Segoe UI"/>
          <w:color w:val="374151"/>
          <w:highlight w:val="yellow"/>
        </w:rPr>
      </w:pPr>
      <w:r w:rsidRPr="001B6E30">
        <w:rPr>
          <w:noProof/>
          <w:highlight w:val="yellow"/>
        </w:rPr>
        <w:lastRenderedPageBreak/>
        <w:drawing>
          <wp:inline distT="0" distB="0" distL="0" distR="0" wp14:anchorId="37AE88E6" wp14:editId="3AA8015A">
            <wp:extent cx="5308600" cy="2383155"/>
            <wp:effectExtent l="152400" t="152400" r="349250" b="340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8600" cy="23831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F173003" w14:textId="0C79E450" w:rsidR="00D51CF3" w:rsidRDefault="00D51CF3" w:rsidP="00143A45">
      <w:pPr>
        <w:pStyle w:val="ListParagraph"/>
        <w:ind w:left="1440"/>
      </w:pPr>
      <w:r w:rsidRPr="001B6E30">
        <w:rPr>
          <w:rFonts w:ascii="Segoe UI" w:hAnsi="Segoe UI" w:cs="Segoe UI"/>
          <w:color w:val="374151"/>
          <w:highlight w:val="yellow"/>
        </w:rPr>
        <w:t>The standard deviation provides a measure of the risk involved in the business venture. A higher standard deviation indicates greater variability and, consequently, greater risk.</w:t>
      </w:r>
    </w:p>
    <w:sectPr w:rsidR="00D51CF3" w:rsidSect="000E22B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5903D" w14:textId="77777777" w:rsidR="0065526C" w:rsidRDefault="0065526C">
      <w:pPr>
        <w:spacing w:after="0" w:line="240" w:lineRule="auto"/>
      </w:pPr>
      <w:r>
        <w:separator/>
      </w:r>
    </w:p>
  </w:endnote>
  <w:endnote w:type="continuationSeparator" w:id="0">
    <w:p w14:paraId="409DF3D4" w14:textId="77777777" w:rsidR="0065526C" w:rsidRDefault="0065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4C58" w14:textId="77777777" w:rsidR="0065526C" w:rsidRDefault="0065526C">
      <w:pPr>
        <w:spacing w:after="0" w:line="240" w:lineRule="auto"/>
      </w:pPr>
      <w:r>
        <w:separator/>
      </w:r>
    </w:p>
  </w:footnote>
  <w:footnote w:type="continuationSeparator" w:id="0">
    <w:p w14:paraId="1AAF0822" w14:textId="77777777" w:rsidR="0065526C" w:rsidRDefault="00655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65536858">
    <w:abstractNumId w:val="1"/>
  </w:num>
  <w:num w:numId="2" w16cid:durableId="960262857">
    <w:abstractNumId w:val="2"/>
  </w:num>
  <w:num w:numId="3" w16cid:durableId="1235310472">
    <w:abstractNumId w:val="3"/>
  </w:num>
  <w:num w:numId="4" w16cid:durableId="147378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43A45"/>
    <w:rsid w:val="001B6E30"/>
    <w:rsid w:val="00310065"/>
    <w:rsid w:val="004A42B2"/>
    <w:rsid w:val="00614CA4"/>
    <w:rsid w:val="0065526C"/>
    <w:rsid w:val="00775D74"/>
    <w:rsid w:val="008B5FFA"/>
    <w:rsid w:val="008D0474"/>
    <w:rsid w:val="00A66805"/>
    <w:rsid w:val="00AF65C6"/>
    <w:rsid w:val="00B331B2"/>
    <w:rsid w:val="00C46ACE"/>
    <w:rsid w:val="00D51CF3"/>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8D1C9"/>
  <w15:docId w15:val="{67164982-4F3D-4140-8FF5-16155335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A66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805"/>
    <w:rPr>
      <w:rFonts w:eastAsiaTheme="minorEastAsia"/>
    </w:rPr>
  </w:style>
  <w:style w:type="character" w:customStyle="1" w:styleId="katex-mathml">
    <w:name w:val="katex-mathml"/>
    <w:basedOn w:val="DefaultParagraphFont"/>
    <w:rsid w:val="00143A45"/>
  </w:style>
  <w:style w:type="character" w:customStyle="1" w:styleId="mord">
    <w:name w:val="mord"/>
    <w:basedOn w:val="DefaultParagraphFont"/>
    <w:rsid w:val="00143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2772">
      <w:bodyDiv w:val="1"/>
      <w:marLeft w:val="0"/>
      <w:marRight w:val="0"/>
      <w:marTop w:val="0"/>
      <w:marBottom w:val="0"/>
      <w:divBdr>
        <w:top w:val="none" w:sz="0" w:space="0" w:color="auto"/>
        <w:left w:val="none" w:sz="0" w:space="0" w:color="auto"/>
        <w:bottom w:val="none" w:sz="0" w:space="0" w:color="auto"/>
        <w:right w:val="none" w:sz="0" w:space="0" w:color="auto"/>
      </w:divBdr>
    </w:div>
    <w:div w:id="118181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Nimmi .</cp:lastModifiedBy>
  <cp:revision>9</cp:revision>
  <dcterms:created xsi:type="dcterms:W3CDTF">2013-09-25T10:59:00Z</dcterms:created>
  <dcterms:modified xsi:type="dcterms:W3CDTF">2024-01-17T08:04:00Z</dcterms:modified>
</cp:coreProperties>
</file>