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CONCISE DESCRIPTION OF RELEVANCE — THIRD-PARTY SUBMISSION UNDER 37 CFR § 1.290</w:t>
      </w:r>
    </w:p>
    <w:p>
      <w:r>
        <w:rPr>
          <w:i/>
        </w:rPr>
        <w:t>U.S. Application No. 19/315,746 (Publication No. US 2026/0109053 A1)</w:t>
      </w:r>
    </w:p>
    <w:p>
      <w:r>
        <w:rPr>
          <w:b/>
        </w:rPr>
        <w:t>Document 9: U.S. Patent Application Publication No. US 2023/0349480 A1 (“Document 9”)</w:t>
      </w:r>
    </w:p>
    <w:p>
      <w:pPr>
        <w:spacing w:after="20"/>
        <w:ind w:left="403"/>
      </w:pPr>
      <w:r>
        <w:rPr>
          <w:i/>
        </w:rPr>
        <w:t xml:space="preserve">First Named Inventor: </w:t>
      </w:r>
      <w:r>
        <w:t>Georg Preisenberger</w:t>
      </w:r>
    </w:p>
    <w:p>
      <w:pPr>
        <w:spacing w:after="20"/>
        <w:ind w:left="403"/>
      </w:pPr>
      <w:r>
        <w:rPr>
          <w:i/>
        </w:rPr>
        <w:t xml:space="preserve">Publication Date: </w:t>
      </w:r>
      <w:r>
        <w:t>November 2, 2023</w:t>
      </w:r>
    </w:p>
    <w:p>
      <w:pPr>
        <w:spacing w:after="20"/>
        <w:ind w:left="403"/>
      </w:pPr>
      <w:r>
        <w:rPr>
          <w:i/>
        </w:rPr>
        <w:t xml:space="preserve">Title: </w:t>
      </w:r>
      <w:r>
        <w:t>Vacuum unit</w:t>
      </w:r>
    </w:p>
    <w:p>
      <w:r>
        <w:t>This document discloses a vacuum unit having at least one vacuum generator extending along a main axis and comprising a base body, further having a silencer housing containing a silencer. An ejector unit extends in the base body and an ejector axis is oriented parallel to the main axis and a suction zone of the ejector unit communicates via a vacuum channel with a vacuum tapping opening, and an air exhaust channel of the ejector unit extends through the silencer housing and has a deflected course through 90 degrees in the silencer housing and opens out to the environment with an air exhaust opening. The vacuum tapping opening is formed on an end face of the silencer housing facing away from the base body in the main direction and wherein the air exhaust opening is also formed on the silencer housing with an orientation perpendicular to the main axis. Its potential relevance to the claims of the above-identified application is set forth below.</w:t>
      </w:r>
    </w:p>
    <w:tbl>
      <w:tblPr>
        <w:tblStyle w:val="TableGrid"/>
        <w:tblW w:type="auto" w:w="0"/>
        <w:tblLook w:firstColumn="1" w:firstRow="1" w:lastColumn="0" w:lastRow="0" w:noHBand="0" w:noVBand="1" w:val="04A0"/>
      </w:tblPr>
      <w:tblGrid>
        <w:gridCol w:w="4680"/>
        <w:gridCol w:w="4680"/>
      </w:tblGrid>
      <w:tr>
        <w:tc>
          <w:tcPr>
            <w:tcW w:type="dxa" w:w="4680"/>
            <w:shd w:fill="EFEFEF"/>
          </w:tcPr>
          <w:p>
            <w:pPr>
              <w:spacing w:after="40"/>
            </w:pPr>
            <w:r>
              <w:rPr>
                <w:b/>
                <w:sz w:val="21"/>
              </w:rPr>
              <w:t>Claim language (US 2026/0109053 A1)</w:t>
            </w:r>
          </w:p>
        </w:tc>
        <w:tc>
          <w:tcPr>
            <w:tcW w:type="dxa" w:w="4680"/>
            <w:shd w:fill="EFEFEF"/>
          </w:tcPr>
          <w:p>
            <w:pPr>
              <w:spacing w:after="40"/>
            </w:pPr>
            <w:r>
              <w:rPr>
                <w:b/>
                <w:sz w:val="21"/>
              </w:rPr>
              <w:t>Relevant disclosure of this document</w:t>
            </w:r>
          </w:p>
        </w:tc>
      </w:tr>
      <w:tr>
        <w:tc>
          <w:tcPr>
            <w:tcW w:type="dxa" w:w="4680"/>
          </w:tcPr>
          <w:p>
            <w:pPr>
              <w:spacing w:after="40"/>
            </w:pPr>
            <w:r>
              <w:rPr>
                <w:sz w:val="21"/>
              </w:rPr>
              <w:t>Claim 1: “a housing which has a grip portion for gripping the grip unit, and an, electrically operated, vacuum generating device”</w:t>
            </w:r>
          </w:p>
        </w:tc>
        <w:tc>
          <w:tcPr>
            <w:tcW w:type="dxa" w:w="4680"/>
          </w:tcPr>
          <w:p>
            <w:pPr>
              <w:spacing w:after="40"/>
            </w:pPr>
            <w:r>
              <w:rPr>
                <w:sz w:val="21"/>
              </w:rPr>
              <w:t>This reference discloses a vacuum unit having at least one vacuum generator and an electrically actuable vacuum control valve, implying electrical operation.</w:t>
            </w:r>
          </w:p>
          <w:p>
            <w:pPr>
              <w:spacing w:after="40"/>
            </w:pPr>
            <w:r>
              <w:rPr>
                <w:sz w:val="21"/>
              </w:rPr>
              <w:t>“A vacuum unit having at least one vacuum generator extending along a main axis and comprising a base body, further having a silencer housing containing a silencer.”</w:t>
            </w:r>
          </w:p>
          <w:p>
            <w:pPr>
              <w:spacing w:after="40"/>
              <w:ind w:left="202"/>
            </w:pPr>
            <w:r>
              <w:rPr>
                <w:sz w:val="21"/>
              </w:rPr>
              <w:t>• Abstract</w:t>
            </w:r>
          </w:p>
        </w:tc>
      </w:tr>
      <w:tr>
        <w:tc>
          <w:tcPr>
            <w:tcW w:type="dxa" w:w="4680"/>
          </w:tcPr>
          <w:p>
            <w:pPr>
              <w:spacing w:after="40"/>
            </w:pPr>
            <w:r>
              <w:rPr>
                <w:sz w:val="21"/>
              </w:rPr>
              <w:t>Claim 1: “exhaust air discharged by the vacuum generating device is guided through the grip portion to an air outlet, and”</w:t>
            </w:r>
          </w:p>
        </w:tc>
        <w:tc>
          <w:tcPr>
            <w:tcW w:type="dxa" w:w="4680"/>
          </w:tcPr>
          <w:p>
            <w:pPr>
              <w:spacing w:after="40"/>
            </w:pPr>
            <w:r>
              <w:rPr>
                <w:sz w:val="21"/>
              </w:rPr>
              <w:t>This reference discloses an air exhaust channel of an ejector unit that extends through a silencer housing and opens out to the environment with an air exhaust opening.</w:t>
            </w:r>
          </w:p>
          <w:p>
            <w:pPr>
              <w:spacing w:after="40"/>
            </w:pPr>
            <w:r>
              <w:rPr>
                <w:sz w:val="21"/>
              </w:rPr>
              <w:t>“an air exhaust channel of the ejector unit extends through the silencer housing and has a deflected course through 90 degrees in the silencer housing and opens out to the environment with an air exhaust opening.”</w:t>
            </w:r>
          </w:p>
          <w:p>
            <w:pPr>
              <w:spacing w:after="40"/>
              <w:ind w:left="202"/>
            </w:pPr>
            <w:r>
              <w:rPr>
                <w:sz w:val="21"/>
              </w:rPr>
              <w:t>• Abstract</w:t>
            </w:r>
          </w:p>
        </w:tc>
      </w:tr>
      <w:tr>
        <w:tc>
          <w:tcPr>
            <w:tcW w:type="dxa" w:w="4680"/>
          </w:tcPr>
          <w:p>
            <w:pPr>
              <w:spacing w:after="40"/>
            </w:pPr>
            <w:r>
              <w:rPr>
                <w:sz w:val="21"/>
              </w:rPr>
              <w:t>Claim 2 (The grip unit according to claim 1, wherein the grip portion is at least partially lined with a sound-damping material)</w:t>
            </w:r>
          </w:p>
        </w:tc>
        <w:tc>
          <w:tcPr>
            <w:tcW w:type="dxa" w:w="4680"/>
          </w:tcPr>
          <w:p>
            <w:pPr>
              <w:spacing w:after="40"/>
            </w:pPr>
            <w:r>
              <w:rPr>
                <w:sz w:val="21"/>
              </w:rPr>
              <w:t>This reference discloses a silencer housing containing a silencer.</w:t>
            </w:r>
          </w:p>
          <w:p>
            <w:pPr>
              <w:spacing w:after="40"/>
            </w:pPr>
            <w:r>
              <w:rPr>
                <w:sz w:val="21"/>
              </w:rPr>
              <w:t>“A vacuum unit having at least one vacuum generator extending along a main axis and comprising a base body, further having a silencer housing containing a silencer.”</w:t>
            </w:r>
          </w:p>
          <w:p>
            <w:pPr>
              <w:spacing w:after="40"/>
              <w:ind w:left="202"/>
            </w:pPr>
            <w:r>
              <w:rPr>
                <w:sz w:val="21"/>
              </w:rPr>
              <w:t>• Abstract</w:t>
            </w:r>
          </w:p>
        </w:tc>
      </w:tr>
      <w:tr>
        <w:tc>
          <w:tcPr>
            <w:tcW w:type="dxa" w:w="4680"/>
          </w:tcPr>
          <w:p>
            <w:pPr>
              <w:spacing w:after="40"/>
            </w:pPr>
            <w:r>
              <w:rPr>
                <w:sz w:val="21"/>
              </w:rPr>
              <w:t>Claim 5 (The grip unit according to claim 3, wherein the grip portion is elongated between the first housing portion and a second housing portion, wherein the air outlet is arranged on the …)</w:t>
            </w:r>
          </w:p>
        </w:tc>
        <w:tc>
          <w:tcPr>
            <w:tcW w:type="dxa" w:w="4680"/>
          </w:tcPr>
          <w:p>
            <w:pPr>
              <w:spacing w:after="40"/>
            </w:pPr>
            <w:r>
              <w:rPr>
                <w:sz w:val="21"/>
              </w:rPr>
              <w:t>This reference discloses a vacuum unit comprising a base body and a silencer housing, with an air exhaust opening formed on the silencer housing.</w:t>
            </w:r>
          </w:p>
          <w:p>
            <w:pPr>
              <w:spacing w:after="40"/>
            </w:pPr>
            <w:r>
              <w:rPr>
                <w:sz w:val="21"/>
              </w:rPr>
              <w:t>“A vacuum unit having at least one vacuum generator extending along a main axis and comprising a base body, further having a silencer housing containing a silencer.”</w:t>
            </w:r>
          </w:p>
          <w:p>
            <w:pPr>
              <w:spacing w:after="40"/>
              <w:ind w:left="202"/>
            </w:pPr>
            <w:r>
              <w:rPr>
                <w:sz w:val="21"/>
              </w:rPr>
              <w:t>• Abstract</w:t>
            </w:r>
          </w:p>
        </w:tc>
      </w:tr>
      <w:tr>
        <w:tc>
          <w:tcPr>
            <w:tcW w:type="dxa" w:w="4680"/>
          </w:tcPr>
          <w:p>
            <w:pPr>
              <w:spacing w:after="40"/>
            </w:pPr>
            <w:r>
              <w:rPr>
                <w:sz w:val="21"/>
              </w:rPr>
              <w:t>Claim 7 (The grip unit according to claim 1, wherein downstream of the grip portion, in on or in the second housing portion, one or more, bent or curved, air baffles are arranged for …)</w:t>
            </w:r>
          </w:p>
        </w:tc>
        <w:tc>
          <w:tcPr>
            <w:tcW w:type="dxa" w:w="4680"/>
          </w:tcPr>
          <w:p>
            <w:pPr>
              <w:spacing w:after="40"/>
            </w:pPr>
            <w:r>
              <w:rPr>
                <w:sz w:val="21"/>
              </w:rPr>
              <w:t>This reference discloses an air exhaust channel that has a deflected course through 90 degrees in the silencer housing.</w:t>
            </w:r>
          </w:p>
          <w:p>
            <w:pPr>
              <w:spacing w:after="40"/>
            </w:pPr>
            <w:r>
              <w:rPr>
                <w:sz w:val="21"/>
              </w:rPr>
              <w:t>“wherein an air exhaust channel adjoins the capture nozzle and passes through the silencer housing and the silencer located therein and has a deflected course through 90 degrees in the silencer housing and opens out to the environment with an …”</w:t>
            </w:r>
          </w:p>
          <w:p>
            <w:pPr>
              <w:spacing w:after="40"/>
              <w:ind w:left="202"/>
            </w:pPr>
            <w:r>
              <w:rPr>
                <w:sz w:val="21"/>
              </w:rPr>
              <w:t>• Claim 1</w:t>
            </w:r>
          </w:p>
        </w:tc>
      </w:tr>
      <w:tr>
        <w:tc>
          <w:tcPr>
            <w:tcW w:type="dxa" w:w="4680"/>
          </w:tcPr>
          <w:p>
            <w:pPr>
              <w:spacing w:after="40"/>
            </w:pPr>
            <w:r>
              <w:rPr>
                <w:sz w:val="21"/>
              </w:rPr>
              <w:t>Claim 8 (one or more air baffles for directing the exhaust air away from the battery coupling point are provided in an region of the air outlet or downstream of the air outlet)</w:t>
            </w:r>
          </w:p>
        </w:tc>
        <w:tc>
          <w:tcPr>
            <w:tcW w:type="dxa" w:w="4680"/>
          </w:tcPr>
          <w:p>
            <w:pPr>
              <w:spacing w:after="40"/>
            </w:pPr>
            <w:r>
              <w:rPr>
                <w:sz w:val="21"/>
              </w:rPr>
              <w:t>This reference discloses an air exhaust channel that has a deflected course through 90 degrees in the silencer housing and opens out to the environment with an air exhaust opening.</w:t>
            </w:r>
          </w:p>
          <w:p>
            <w:pPr>
              <w:spacing w:after="40"/>
            </w:pPr>
            <w:r>
              <w:rPr>
                <w:sz w:val="21"/>
              </w:rPr>
              <w:t>“wherein an air exhaust channel adjoins the capture nozzle and passes through the silencer housing and the silencer located therein and has a deflected course through 90 degrees in the silencer housing and opens out to the environment with an …”</w:t>
            </w:r>
          </w:p>
          <w:p>
            <w:pPr>
              <w:spacing w:after="40"/>
              <w:ind w:left="202"/>
            </w:pPr>
            <w:r>
              <w:rPr>
                <w:sz w:val="21"/>
              </w:rPr>
              <w:t>• Claim 1</w:t>
            </w:r>
          </w:p>
        </w:tc>
      </w:tr>
      <w:tr>
        <w:tc>
          <w:tcPr>
            <w:tcW w:type="dxa" w:w="4680"/>
          </w:tcPr>
          <w:p>
            <w:pPr>
              <w:spacing w:after="40"/>
            </w:pPr>
            <w:r>
              <w:rPr>
                <w:sz w:val="21"/>
              </w:rPr>
              <w:t>Claim 11 (The vacuum handling apparatus according to claim 9, wherein the grip unit has a suction opening, which is fluidically connected to a suction chamber delimited by the suction plate …)</w:t>
            </w:r>
          </w:p>
        </w:tc>
        <w:tc>
          <w:tcPr>
            <w:tcW w:type="dxa" w:w="4680"/>
          </w:tcPr>
          <w:p>
            <w:pPr>
              <w:spacing w:after="40"/>
            </w:pPr>
            <w:r>
              <w:rPr>
                <w:sz w:val="21"/>
              </w:rPr>
              <w:t>This reference discloses a vacuum tapping opening that is fluidically connected via a vacuum channel to a suction zone of an ejector unit.</w:t>
            </w:r>
          </w:p>
          <w:p>
            <w:pPr>
              <w:spacing w:after="40"/>
            </w:pPr>
            <w:r>
              <w:rPr>
                <w:sz w:val="21"/>
              </w:rPr>
              <w:t>“a suction zone of the ejector unit communicates via a vacuum channel with a vacuum tapping opening, which vacuum tapping opening enables the tapping of a vacuum and is arranged on an outer vacuum tapping surface of the vacuum generator …”</w:t>
            </w:r>
          </w:p>
          <w:p>
            <w:pPr>
              <w:spacing w:after="40"/>
              <w:ind w:left="202"/>
            </w:pPr>
            <w:r>
              <w:rPr>
                <w:sz w:val="21"/>
              </w:rPr>
              <w:t>• Claim 1</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9"/>
      </w:rPr>
      <w:t>Re: U.S. Application No. 19/315,746 (Publication No. US 2026/0109053 A1)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sz w:val="19"/>
      </w:rPr>
      <w:t>Re: U.S. Application No. 19/315,746 (Publication No. US 2026/0109053 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