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39748" w14:textId="77777777" w:rsidR="002D039D" w:rsidRDefault="00580A32" w:rsidP="00C6569C">
      <w:pPr>
        <w:spacing w:after="240"/>
        <w:jc w:val="center"/>
      </w:pPr>
      <w:r>
        <w:rPr>
          <w:b/>
          <w:bCs/>
          <w:color w:val="1A3A5C"/>
          <w:sz w:val="52"/>
          <w:szCs w:val="52"/>
        </w:rPr>
        <w:t>Low-Light Image Enhancement and Object Detection</w:t>
      </w:r>
    </w:p>
    <w:p w14:paraId="121F6BD1" w14:textId="77777777" w:rsidR="002D039D" w:rsidRDefault="00580A32">
      <w:pPr>
        <w:spacing w:after="120"/>
        <w:jc w:val="center"/>
      </w:pPr>
      <w:r>
        <w:rPr>
          <w:i/>
          <w:iCs/>
          <w:color w:val="2E75B6"/>
          <w:sz w:val="36"/>
          <w:szCs w:val="36"/>
        </w:rPr>
        <w:t>Zero-DCE + YOLOv8 Pipeline</w:t>
      </w:r>
    </w:p>
    <w:p w14:paraId="5A77EF6A" w14:textId="77777777" w:rsidR="002D039D" w:rsidRDefault="002D039D">
      <w:pPr>
        <w:spacing w:before="400"/>
      </w:pPr>
    </w:p>
    <w:p w14:paraId="4628A214" w14:textId="77777777" w:rsidR="002D039D" w:rsidRDefault="002D039D">
      <w:pPr>
        <w:pBdr>
          <w:bottom w:val="single" w:sz="6" w:space="1" w:color="2E75B6"/>
        </w:pBdr>
        <w:spacing w:after="240"/>
        <w:jc w:val="center"/>
      </w:pPr>
    </w:p>
    <w:p w14:paraId="1FDEBAAD" w14:textId="77777777" w:rsidR="002D039D" w:rsidRDefault="002D039D">
      <w:pPr>
        <w:spacing w:before="300"/>
      </w:pPr>
    </w:p>
    <w:p w14:paraId="3EAC376B" w14:textId="2AA2CABF" w:rsidR="002D039D" w:rsidRDefault="00580A32">
      <w:pPr>
        <w:spacing w:after="120"/>
        <w:jc w:val="center"/>
      </w:pPr>
      <w:r>
        <w:rPr>
          <w:b/>
          <w:bCs/>
          <w:color w:val="595959"/>
          <w:sz w:val="26"/>
          <w:szCs w:val="26"/>
        </w:rPr>
        <w:t>AI335L Deep Learning Lab</w:t>
      </w:r>
    </w:p>
    <w:p w14:paraId="6FD6E307" w14:textId="4248BF5A" w:rsidR="002D039D" w:rsidRDefault="00580A32">
      <w:pPr>
        <w:spacing w:after="100"/>
        <w:jc w:val="center"/>
      </w:pPr>
      <w:r>
        <w:rPr>
          <w:color w:val="595959"/>
        </w:rPr>
        <w:t>Final Technical Report Phase 1 through Phase 5</w:t>
      </w:r>
    </w:p>
    <w:p w14:paraId="21D0779C" w14:textId="77777777" w:rsidR="002D039D" w:rsidRDefault="002D039D">
      <w:pPr>
        <w:spacing w:before="300"/>
      </w:pPr>
    </w:p>
    <w:tbl>
      <w:tblPr>
        <w:tblStyle w:val="TableGrid"/>
        <w:tblpPr w:leftFromText="180" w:rightFromText="180" w:vertAnchor="text" w:horzAnchor="margin" w:tblpXSpec="center" w:tblpY="354"/>
        <w:tblW w:w="7413" w:type="dxa"/>
        <w:tblInd w:w="0" w:type="dxa"/>
        <w:tblCellMar>
          <w:top w:w="47" w:type="dxa"/>
          <w:left w:w="122" w:type="dxa"/>
          <w:right w:w="24" w:type="dxa"/>
        </w:tblCellMar>
        <w:tblLook w:val="04A0" w:firstRow="1" w:lastRow="0" w:firstColumn="1" w:lastColumn="0" w:noHBand="0" w:noVBand="1"/>
      </w:tblPr>
      <w:tblGrid>
        <w:gridCol w:w="1733"/>
        <w:gridCol w:w="6840"/>
      </w:tblGrid>
      <w:tr w:rsidR="0018390C" w:rsidRPr="00F15A48" w14:paraId="1C1C9BB6" w14:textId="77777777" w:rsidTr="0018390C">
        <w:trPr>
          <w:trHeight w:val="178"/>
        </w:trPr>
        <w:tc>
          <w:tcPr>
            <w:tcW w:w="1498" w:type="dxa"/>
            <w:tcBorders>
              <w:top w:val="single" w:sz="2" w:space="0" w:color="CCCCCC"/>
              <w:left w:val="single" w:sz="2" w:space="0" w:color="CCCCCC"/>
              <w:bottom w:val="single" w:sz="2" w:space="0" w:color="CCCCCC"/>
              <w:right w:val="single" w:sz="2" w:space="0" w:color="CCCCCC"/>
            </w:tcBorders>
            <w:shd w:val="clear" w:color="auto" w:fill="E8EEF8"/>
          </w:tcPr>
          <w:p w14:paraId="67BFE817" w14:textId="77777777" w:rsidR="0018390C" w:rsidRPr="00F15A48" w:rsidRDefault="0018390C" w:rsidP="00AB428D">
            <w:pPr>
              <w:spacing w:line="259" w:lineRule="auto"/>
              <w:rPr>
                <w:sz w:val="32"/>
                <w:szCs w:val="32"/>
              </w:rPr>
            </w:pPr>
            <w:r>
              <w:rPr>
                <w:rFonts w:ascii="Arial" w:eastAsia="Arial" w:hAnsi="Arial" w:cs="Arial"/>
                <w:b/>
                <w:color w:val="1F3864"/>
                <w:sz w:val="28"/>
                <w:szCs w:val="32"/>
              </w:rPr>
              <w:t>Course</w:t>
            </w:r>
            <w:r>
              <w:rPr>
                <w:sz w:val="32"/>
                <w:szCs w:val="32"/>
              </w:rPr>
              <w:t xml:space="preserve">   </w:t>
            </w:r>
          </w:p>
        </w:tc>
        <w:tc>
          <w:tcPr>
            <w:tcW w:w="5915" w:type="dxa"/>
            <w:tcBorders>
              <w:top w:val="single" w:sz="2" w:space="0" w:color="CCCCCC"/>
              <w:left w:val="single" w:sz="2" w:space="0" w:color="CCCCCC"/>
              <w:bottom w:val="single" w:sz="2" w:space="0" w:color="CCCCCC"/>
              <w:right w:val="single" w:sz="2" w:space="0" w:color="CCCCCC"/>
            </w:tcBorders>
          </w:tcPr>
          <w:p w14:paraId="4837B4B7" w14:textId="77777777" w:rsidR="0018390C" w:rsidRPr="00F15A48" w:rsidRDefault="0018390C" w:rsidP="00AB428D">
            <w:pPr>
              <w:spacing w:line="259" w:lineRule="auto"/>
              <w:ind w:left="1"/>
              <w:rPr>
                <w:sz w:val="32"/>
                <w:szCs w:val="32"/>
              </w:rPr>
            </w:pPr>
            <w:r>
              <w:rPr>
                <w:color w:val="222222"/>
                <w:sz w:val="28"/>
                <w:szCs w:val="32"/>
              </w:rPr>
              <w:t>AI335L Deep Learning</w:t>
            </w:r>
            <w:r>
              <w:rPr>
                <w:sz w:val="32"/>
                <w:szCs w:val="32"/>
              </w:rPr>
              <w:t xml:space="preserve">   </w:t>
            </w:r>
          </w:p>
        </w:tc>
      </w:tr>
      <w:tr w:rsidR="0018390C" w:rsidRPr="00F15A48" w14:paraId="7E4187A9" w14:textId="77777777" w:rsidTr="0018390C">
        <w:trPr>
          <w:trHeight w:val="177"/>
        </w:trPr>
        <w:tc>
          <w:tcPr>
            <w:tcW w:w="1498" w:type="dxa"/>
            <w:tcBorders>
              <w:top w:val="single" w:sz="2" w:space="0" w:color="CCCCCC"/>
              <w:left w:val="single" w:sz="2" w:space="0" w:color="CCCCCC"/>
              <w:bottom w:val="single" w:sz="2" w:space="0" w:color="CCCCCC"/>
              <w:right w:val="single" w:sz="2" w:space="0" w:color="CCCCCC"/>
            </w:tcBorders>
            <w:shd w:val="clear" w:color="auto" w:fill="E8EEF8"/>
          </w:tcPr>
          <w:p w14:paraId="108E56AF" w14:textId="77777777" w:rsidR="0018390C" w:rsidRPr="00F15A48" w:rsidRDefault="0018390C" w:rsidP="00AB428D">
            <w:pPr>
              <w:spacing w:line="259" w:lineRule="auto"/>
              <w:rPr>
                <w:sz w:val="32"/>
                <w:szCs w:val="32"/>
              </w:rPr>
            </w:pPr>
            <w:r>
              <w:rPr>
                <w:rFonts w:ascii="Arial" w:eastAsia="Arial" w:hAnsi="Arial" w:cs="Arial"/>
                <w:b/>
                <w:color w:val="1F3864"/>
                <w:sz w:val="28"/>
                <w:szCs w:val="32"/>
              </w:rPr>
              <w:t>Phase</w:t>
            </w:r>
            <w:r>
              <w:rPr>
                <w:sz w:val="32"/>
                <w:szCs w:val="32"/>
              </w:rPr>
              <w:t xml:space="preserve">   </w:t>
            </w:r>
          </w:p>
        </w:tc>
        <w:tc>
          <w:tcPr>
            <w:tcW w:w="5915" w:type="dxa"/>
            <w:tcBorders>
              <w:top w:val="single" w:sz="2" w:space="0" w:color="CCCCCC"/>
              <w:left w:val="single" w:sz="2" w:space="0" w:color="CCCCCC"/>
              <w:bottom w:val="single" w:sz="2" w:space="0" w:color="CCCCCC"/>
              <w:right w:val="single" w:sz="2" w:space="0" w:color="CCCCCC"/>
            </w:tcBorders>
          </w:tcPr>
          <w:p w14:paraId="3FA02894" w14:textId="50DA885C" w:rsidR="0018390C" w:rsidRPr="00F15A48" w:rsidRDefault="0018390C" w:rsidP="00AB428D">
            <w:pPr>
              <w:spacing w:line="259" w:lineRule="auto"/>
              <w:ind w:left="1"/>
              <w:rPr>
                <w:sz w:val="32"/>
                <w:szCs w:val="32"/>
                <w:lang w:val="en-US"/>
              </w:rPr>
            </w:pPr>
            <w:r>
              <w:rPr>
                <w:color w:val="222222"/>
                <w:sz w:val="28"/>
                <w:szCs w:val="32"/>
              </w:rPr>
              <w:t>Phase 6</w:t>
            </w:r>
          </w:p>
        </w:tc>
      </w:tr>
      <w:tr w:rsidR="0018390C" w:rsidRPr="00F15A48" w14:paraId="6DD76E02" w14:textId="77777777" w:rsidTr="0018390C">
        <w:trPr>
          <w:trHeight w:val="376"/>
        </w:trPr>
        <w:tc>
          <w:tcPr>
            <w:tcW w:w="1498" w:type="dxa"/>
            <w:tcBorders>
              <w:top w:val="single" w:sz="2" w:space="0" w:color="CCCCCC"/>
              <w:left w:val="single" w:sz="2" w:space="0" w:color="CCCCCC"/>
              <w:bottom w:val="single" w:sz="2" w:space="0" w:color="CCCCCC"/>
              <w:right w:val="single" w:sz="2" w:space="0" w:color="CCCCCC"/>
            </w:tcBorders>
            <w:shd w:val="clear" w:color="auto" w:fill="E8EEF8"/>
          </w:tcPr>
          <w:p w14:paraId="32FE4CB1" w14:textId="77777777" w:rsidR="0018390C" w:rsidRPr="00F15A48" w:rsidRDefault="0018390C" w:rsidP="00AB428D">
            <w:pPr>
              <w:spacing w:line="259" w:lineRule="auto"/>
              <w:rPr>
                <w:sz w:val="32"/>
                <w:szCs w:val="32"/>
              </w:rPr>
            </w:pPr>
            <w:r>
              <w:rPr>
                <w:rFonts w:ascii="Arial" w:eastAsia="Arial" w:hAnsi="Arial" w:cs="Arial"/>
                <w:b/>
                <w:color w:val="1F3864"/>
                <w:sz w:val="28"/>
                <w:szCs w:val="32"/>
              </w:rPr>
              <w:t xml:space="preserve">Team </w:t>
            </w:r>
            <w:r>
              <w:rPr>
                <w:sz w:val="32"/>
                <w:szCs w:val="32"/>
              </w:rPr>
              <w:t xml:space="preserve">  </w:t>
            </w:r>
          </w:p>
          <w:p w14:paraId="60D0E429" w14:textId="77777777" w:rsidR="0018390C" w:rsidRPr="00F15A48" w:rsidRDefault="0018390C" w:rsidP="00AB428D">
            <w:pPr>
              <w:spacing w:line="259" w:lineRule="auto"/>
              <w:rPr>
                <w:sz w:val="32"/>
                <w:szCs w:val="32"/>
              </w:rPr>
            </w:pPr>
            <w:r>
              <w:rPr>
                <w:rFonts w:ascii="Arial" w:eastAsia="Arial" w:hAnsi="Arial" w:cs="Arial"/>
                <w:b/>
                <w:color w:val="1F3864"/>
                <w:sz w:val="28"/>
                <w:szCs w:val="32"/>
              </w:rPr>
              <w:t>Members</w:t>
            </w:r>
            <w:r>
              <w:rPr>
                <w:sz w:val="32"/>
                <w:szCs w:val="32"/>
              </w:rPr>
              <w:t xml:space="preserve">   </w:t>
            </w:r>
          </w:p>
        </w:tc>
        <w:tc>
          <w:tcPr>
            <w:tcW w:w="5915" w:type="dxa"/>
            <w:tcBorders>
              <w:top w:val="single" w:sz="2" w:space="0" w:color="CCCCCC"/>
              <w:left w:val="single" w:sz="2" w:space="0" w:color="CCCCCC"/>
              <w:bottom w:val="single" w:sz="2" w:space="0" w:color="CCCCCC"/>
              <w:right w:val="single" w:sz="2" w:space="0" w:color="CCCCCC"/>
            </w:tcBorders>
          </w:tcPr>
          <w:p w14:paraId="48CDEC22" w14:textId="77777777" w:rsidR="0018390C" w:rsidRPr="00F15A48" w:rsidRDefault="0018390C" w:rsidP="00AB428D">
            <w:pPr>
              <w:spacing w:line="259" w:lineRule="auto"/>
              <w:ind w:left="1"/>
              <w:rPr>
                <w:sz w:val="32"/>
                <w:szCs w:val="32"/>
              </w:rPr>
            </w:pPr>
            <w:r>
              <w:rPr>
                <w:sz w:val="32"/>
                <w:szCs w:val="32"/>
              </w:rPr>
              <w:t xml:space="preserve">Nimra Waseem S2024AI002   </w:t>
            </w:r>
          </w:p>
          <w:p w14:paraId="1EE8BC21" w14:textId="77777777" w:rsidR="0018390C" w:rsidRPr="00F15A48" w:rsidRDefault="0018390C" w:rsidP="00AB428D">
            <w:pPr>
              <w:spacing w:line="259" w:lineRule="auto"/>
              <w:ind w:left="1"/>
              <w:rPr>
                <w:sz w:val="32"/>
                <w:szCs w:val="32"/>
              </w:rPr>
            </w:pPr>
            <w:r>
              <w:rPr>
                <w:sz w:val="32"/>
                <w:szCs w:val="32"/>
              </w:rPr>
              <w:t xml:space="preserve">Umair Naveed S2024AI007   </w:t>
            </w:r>
          </w:p>
          <w:p w14:paraId="6186076B" w14:textId="77777777" w:rsidR="0018390C" w:rsidRPr="00F15A48" w:rsidRDefault="0018390C" w:rsidP="00AB428D">
            <w:pPr>
              <w:spacing w:line="259" w:lineRule="auto"/>
              <w:ind w:left="1"/>
              <w:rPr>
                <w:sz w:val="32"/>
                <w:szCs w:val="32"/>
              </w:rPr>
            </w:pPr>
            <w:r>
              <w:rPr>
                <w:sz w:val="32"/>
                <w:szCs w:val="32"/>
              </w:rPr>
              <w:t xml:space="preserve">Dayan Amjad S2024AI007   </w:t>
            </w:r>
          </w:p>
        </w:tc>
      </w:tr>
      <w:tr w:rsidR="0018390C" w:rsidRPr="00F15A48" w14:paraId="4B5190C8" w14:textId="77777777" w:rsidTr="0018390C">
        <w:trPr>
          <w:trHeight w:val="239"/>
        </w:trPr>
        <w:tc>
          <w:tcPr>
            <w:tcW w:w="1498" w:type="dxa"/>
            <w:tcBorders>
              <w:top w:val="single" w:sz="2" w:space="0" w:color="CCCCCC"/>
              <w:left w:val="single" w:sz="2" w:space="0" w:color="CCCCCC"/>
              <w:bottom w:val="single" w:sz="2" w:space="0" w:color="CCCCCC"/>
              <w:right w:val="single" w:sz="2" w:space="0" w:color="CCCCCC"/>
            </w:tcBorders>
            <w:shd w:val="clear" w:color="auto" w:fill="E8EEF8"/>
          </w:tcPr>
          <w:p w14:paraId="7CA43045" w14:textId="77777777" w:rsidR="0018390C" w:rsidRPr="00F15A48" w:rsidRDefault="0018390C" w:rsidP="00AB428D">
            <w:pPr>
              <w:spacing w:line="259" w:lineRule="auto"/>
              <w:rPr>
                <w:sz w:val="32"/>
                <w:szCs w:val="32"/>
              </w:rPr>
            </w:pPr>
            <w:r>
              <w:rPr>
                <w:rFonts w:ascii="Arial" w:eastAsia="Arial" w:hAnsi="Arial" w:cs="Arial"/>
                <w:b/>
                <w:color w:val="1F3864"/>
                <w:sz w:val="28"/>
                <w:szCs w:val="32"/>
              </w:rPr>
              <w:t>Repository</w:t>
            </w:r>
            <w:r>
              <w:rPr>
                <w:sz w:val="32"/>
                <w:szCs w:val="32"/>
              </w:rPr>
              <w:t xml:space="preserve">   </w:t>
            </w:r>
          </w:p>
        </w:tc>
        <w:tc>
          <w:tcPr>
            <w:tcW w:w="5915" w:type="dxa"/>
            <w:tcBorders>
              <w:top w:val="single" w:sz="2" w:space="0" w:color="CCCCCC"/>
              <w:left w:val="single" w:sz="2" w:space="0" w:color="CCCCCC"/>
              <w:bottom w:val="single" w:sz="2" w:space="0" w:color="CCCCCC"/>
              <w:right w:val="single" w:sz="2" w:space="0" w:color="CCCCCC"/>
            </w:tcBorders>
          </w:tcPr>
          <w:p w14:paraId="41DCB67C" w14:textId="77777777" w:rsidR="0018390C" w:rsidRPr="00F15A48" w:rsidRDefault="0018390C" w:rsidP="00AB428D">
            <w:pPr>
              <w:spacing w:line="259" w:lineRule="auto"/>
              <w:ind w:left="1"/>
              <w:rPr>
                <w:sz w:val="32"/>
                <w:szCs w:val="32"/>
              </w:rPr>
            </w:pPr>
            <w:hyperlink r:id="rId7">
              <w:r>
                <w:rPr>
                  <w:color w:val="0563C1"/>
                  <w:sz w:val="32"/>
                  <w:szCs w:val="32"/>
                  <w:u w:val="single" w:color="0563C1"/>
                </w:rPr>
                <w:t>https://github.com/Nimra</w:t>
              </w:r>
            </w:hyperlink>
            <w:hyperlink r:id="rId8">
              <w:r>
                <w:rPr>
                  <w:color w:val="0563C1"/>
                  <w:sz w:val="32"/>
                  <w:szCs w:val="32"/>
                  <w:u w:val="single" w:color="0563C1"/>
                </w:rPr>
                <w:t>-</w:t>
              </w:r>
            </w:hyperlink>
            <w:hyperlink r:id="rId9">
              <w:r>
                <w:rPr>
                  <w:color w:val="0563C1"/>
                  <w:sz w:val="32"/>
                  <w:szCs w:val="32"/>
                  <w:u w:val="single" w:color="0563C1"/>
                </w:rPr>
                <w:t>waseem</w:t>
              </w:r>
            </w:hyperlink>
            <w:hyperlink r:id="rId10"/>
            <w:hyperlink r:id="rId11">
              <w:r>
                <w:rPr>
                  <w:color w:val="0563C1"/>
                  <w:sz w:val="32"/>
                  <w:szCs w:val="32"/>
                  <w:u w:val="single" w:color="0563C1"/>
                </w:rPr>
                <w:t>aftab/image_enhancement_and_detection</w:t>
              </w:r>
            </w:hyperlink>
            <w:hyperlink r:id="rId12">
              <w:r>
                <w:rPr>
                  <w:sz w:val="32"/>
                  <w:szCs w:val="32"/>
                </w:rPr>
                <w:t xml:space="preserve"> </w:t>
              </w:r>
            </w:hyperlink>
            <w:r>
              <w:rPr>
                <w:sz w:val="32"/>
                <w:szCs w:val="32"/>
              </w:rPr>
              <w:t xml:space="preserve"> </w:t>
            </w:r>
          </w:p>
        </w:tc>
      </w:tr>
      <w:tr w:rsidR="0018390C" w:rsidRPr="00F15A48" w14:paraId="736F9E93" w14:textId="77777777" w:rsidTr="0018390C">
        <w:trPr>
          <w:trHeight w:val="274"/>
        </w:trPr>
        <w:tc>
          <w:tcPr>
            <w:tcW w:w="1498" w:type="dxa"/>
            <w:tcBorders>
              <w:top w:val="single" w:sz="2" w:space="0" w:color="CCCCCC"/>
              <w:left w:val="single" w:sz="2" w:space="0" w:color="CCCCCC"/>
              <w:bottom w:val="single" w:sz="2" w:space="0" w:color="CCCCCC"/>
              <w:right w:val="single" w:sz="2" w:space="0" w:color="CCCCCC"/>
            </w:tcBorders>
            <w:shd w:val="clear" w:color="auto" w:fill="E8EEF8"/>
          </w:tcPr>
          <w:p w14:paraId="132C2B6A" w14:textId="77777777" w:rsidR="0018390C" w:rsidRPr="00F15A48" w:rsidRDefault="0018390C" w:rsidP="00AB428D">
            <w:pPr>
              <w:spacing w:line="259" w:lineRule="auto"/>
              <w:rPr>
                <w:sz w:val="32"/>
                <w:szCs w:val="32"/>
              </w:rPr>
            </w:pPr>
            <w:r>
              <w:rPr>
                <w:rFonts w:ascii="Arial" w:eastAsia="Arial" w:hAnsi="Arial" w:cs="Arial"/>
                <w:b/>
                <w:color w:val="1F3864"/>
                <w:sz w:val="28"/>
                <w:szCs w:val="32"/>
              </w:rPr>
              <w:t>Commit Hash</w:t>
            </w:r>
            <w:r>
              <w:rPr>
                <w:sz w:val="32"/>
                <w:szCs w:val="32"/>
              </w:rPr>
              <w:t xml:space="preserve">   </w:t>
            </w:r>
          </w:p>
        </w:tc>
        <w:tc>
          <w:tcPr>
            <w:tcW w:w="5915" w:type="dxa"/>
            <w:tcBorders>
              <w:top w:val="single" w:sz="2" w:space="0" w:color="CCCCCC"/>
              <w:left w:val="single" w:sz="2" w:space="0" w:color="CCCCCC"/>
              <w:bottom w:val="single" w:sz="2" w:space="0" w:color="CCCCCC"/>
              <w:right w:val="single" w:sz="2" w:space="0" w:color="CCCCCC"/>
            </w:tcBorders>
          </w:tcPr>
          <w:p w14:paraId="208A446C" w14:textId="77777777" w:rsidR="0018390C" w:rsidRPr="00F15A48" w:rsidRDefault="0018390C" w:rsidP="00AB428D">
            <w:pPr>
              <w:spacing w:line="259" w:lineRule="auto"/>
              <w:ind w:left="1"/>
              <w:rPr>
                <w:sz w:val="32"/>
                <w:szCs w:val="32"/>
              </w:rPr>
            </w:pPr>
            <w:r>
              <w:rPr>
                <w:sz w:val="32"/>
                <w:szCs w:val="32"/>
              </w:rPr>
              <w:t xml:space="preserve">bc5b0531e7b720af90b97b220cabd291960bb465   </w:t>
            </w:r>
          </w:p>
        </w:tc>
      </w:tr>
      <w:tr w:rsidR="0018390C" w:rsidRPr="00F15A48" w14:paraId="5F6B2250" w14:textId="77777777" w:rsidTr="0018390C">
        <w:trPr>
          <w:trHeight w:val="261"/>
        </w:trPr>
        <w:tc>
          <w:tcPr>
            <w:tcW w:w="1498" w:type="dxa"/>
            <w:tcBorders>
              <w:top w:val="single" w:sz="2" w:space="0" w:color="CCCCCC"/>
              <w:left w:val="single" w:sz="2" w:space="0" w:color="CCCCCC"/>
              <w:bottom w:val="single" w:sz="2" w:space="0" w:color="CCCCCC"/>
              <w:right w:val="single" w:sz="2" w:space="0" w:color="CCCCCC"/>
            </w:tcBorders>
            <w:shd w:val="clear" w:color="auto" w:fill="E8EEF8"/>
          </w:tcPr>
          <w:p w14:paraId="1C236836" w14:textId="77777777" w:rsidR="0018390C" w:rsidRPr="00F15A48" w:rsidRDefault="0018390C" w:rsidP="00AB428D">
            <w:pPr>
              <w:spacing w:line="259" w:lineRule="auto"/>
              <w:rPr>
                <w:sz w:val="32"/>
                <w:szCs w:val="32"/>
              </w:rPr>
            </w:pPr>
            <w:r>
              <w:rPr>
                <w:rFonts w:ascii="Arial" w:eastAsia="Arial" w:hAnsi="Arial" w:cs="Arial"/>
                <w:b/>
                <w:color w:val="1F3864"/>
                <w:sz w:val="28"/>
                <w:szCs w:val="32"/>
              </w:rPr>
              <w:t>Submission Tag</w:t>
            </w:r>
            <w:r>
              <w:rPr>
                <w:sz w:val="32"/>
                <w:szCs w:val="32"/>
              </w:rPr>
              <w:t xml:space="preserve">   </w:t>
            </w:r>
          </w:p>
        </w:tc>
        <w:tc>
          <w:tcPr>
            <w:tcW w:w="5915" w:type="dxa"/>
            <w:tcBorders>
              <w:top w:val="single" w:sz="2" w:space="0" w:color="CCCCCC"/>
              <w:left w:val="single" w:sz="2" w:space="0" w:color="CCCCCC"/>
              <w:bottom w:val="single" w:sz="2" w:space="0" w:color="CCCCCC"/>
              <w:right w:val="single" w:sz="2" w:space="0" w:color="CCCCCC"/>
            </w:tcBorders>
          </w:tcPr>
          <w:p w14:paraId="1561AE5F" w14:textId="769DEBD1" w:rsidR="0018390C" w:rsidRPr="00F15A48" w:rsidRDefault="0018390C" w:rsidP="00AB428D">
            <w:pPr>
              <w:spacing w:line="259" w:lineRule="auto"/>
              <w:ind w:left="1"/>
              <w:rPr>
                <w:sz w:val="32"/>
                <w:szCs w:val="32"/>
              </w:rPr>
            </w:pPr>
            <w:r>
              <w:rPr>
                <w:color w:val="222222"/>
                <w:sz w:val="28"/>
                <w:szCs w:val="32"/>
              </w:rPr>
              <w:t>Phase6submission</w:t>
            </w:r>
            <w:r>
              <w:rPr>
                <w:sz w:val="32"/>
                <w:szCs w:val="32"/>
              </w:rPr>
              <w:t xml:space="preserve">   </w:t>
            </w:r>
          </w:p>
        </w:tc>
      </w:tr>
      <w:tr w:rsidR="0018390C" w:rsidRPr="00F15A48" w14:paraId="72DE479A" w14:textId="77777777" w:rsidTr="0018390C">
        <w:trPr>
          <w:trHeight w:val="171"/>
        </w:trPr>
        <w:tc>
          <w:tcPr>
            <w:tcW w:w="1498" w:type="dxa"/>
            <w:tcBorders>
              <w:top w:val="single" w:sz="2" w:space="0" w:color="CCCCCC"/>
              <w:left w:val="single" w:sz="2" w:space="0" w:color="CCCCCC"/>
              <w:bottom w:val="single" w:sz="2" w:space="0" w:color="CCCCCC"/>
              <w:right w:val="single" w:sz="2" w:space="0" w:color="CCCCCC"/>
            </w:tcBorders>
            <w:shd w:val="clear" w:color="auto" w:fill="E8EEF8"/>
          </w:tcPr>
          <w:p w14:paraId="2C1052EC" w14:textId="77777777" w:rsidR="0018390C" w:rsidRPr="00F15A48" w:rsidRDefault="0018390C" w:rsidP="00AB428D">
            <w:pPr>
              <w:spacing w:line="259" w:lineRule="auto"/>
              <w:rPr>
                <w:sz w:val="32"/>
                <w:szCs w:val="32"/>
              </w:rPr>
            </w:pPr>
            <w:r>
              <w:rPr>
                <w:rFonts w:ascii="Arial" w:eastAsia="Arial" w:hAnsi="Arial" w:cs="Arial"/>
                <w:b/>
                <w:color w:val="1F3864"/>
                <w:sz w:val="28"/>
                <w:szCs w:val="32"/>
              </w:rPr>
              <w:t>Date</w:t>
            </w:r>
            <w:r>
              <w:rPr>
                <w:sz w:val="32"/>
                <w:szCs w:val="32"/>
              </w:rPr>
              <w:t xml:space="preserve">   </w:t>
            </w:r>
          </w:p>
        </w:tc>
        <w:tc>
          <w:tcPr>
            <w:tcW w:w="5915" w:type="dxa"/>
            <w:tcBorders>
              <w:top w:val="single" w:sz="2" w:space="0" w:color="CCCCCC"/>
              <w:left w:val="single" w:sz="2" w:space="0" w:color="CCCCCC"/>
              <w:bottom w:val="single" w:sz="2" w:space="0" w:color="CCCCCC"/>
              <w:right w:val="single" w:sz="2" w:space="0" w:color="CCCCCC"/>
            </w:tcBorders>
          </w:tcPr>
          <w:p w14:paraId="0949E4E1" w14:textId="4FEC8AB8" w:rsidR="0018390C" w:rsidRPr="00F15A48" w:rsidRDefault="0018390C" w:rsidP="00AB428D">
            <w:pPr>
              <w:spacing w:line="259" w:lineRule="auto"/>
              <w:ind w:left="1"/>
              <w:rPr>
                <w:sz w:val="32"/>
                <w:szCs w:val="32"/>
              </w:rPr>
            </w:pPr>
            <w:r>
              <w:rPr>
                <w:color w:val="222222"/>
                <w:sz w:val="28"/>
                <w:szCs w:val="32"/>
                <w:lang w:val="en-US"/>
              </w:rPr>
              <w:t>June 3</w:t>
            </w:r>
            <w:r>
              <w:rPr>
                <w:color w:val="222222"/>
                <w:sz w:val="28"/>
                <w:szCs w:val="32"/>
              </w:rPr>
              <w:t>, 2026</w:t>
            </w:r>
            <w:r>
              <w:rPr>
                <w:sz w:val="32"/>
                <w:szCs w:val="32"/>
              </w:rPr>
              <w:t xml:space="preserve">   </w:t>
            </w:r>
          </w:p>
        </w:tc>
      </w:tr>
    </w:tbl>
    <w:p w14:paraId="0CE2B15C" w14:textId="77777777" w:rsidR="002D039D" w:rsidRDefault="00580A32">
      <w:r>
        <w:br w:type="page"/>
      </w:r>
    </w:p>
    <w:p w14:paraId="6FBABFC8" w14:textId="77777777" w:rsidR="002D039D" w:rsidRDefault="00580A32">
      <w:pPr>
        <w:pStyle w:val="Heading1"/>
        <w:pBdr>
          <w:bottom w:val="single" w:sz="6" w:space="1" w:color="2E75B6"/>
        </w:pBdr>
      </w:pPr>
      <w:r>
        <w:lastRenderedPageBreak/>
        <w:t>Abstract</w:t>
      </w:r>
    </w:p>
    <w:p w14:paraId="6A5C3FAF" w14:textId="77777777" w:rsidR="002D039D" w:rsidRDefault="00580A32">
      <w:pPr>
        <w:spacing w:before="80" w:after="80" w:line="320" w:lineRule="auto"/>
        <w:jc w:val="both"/>
      </w:pPr>
      <w:r>
        <w:rPr>
          <w:color w:val="000000"/>
        </w:rPr>
        <w:t>Low-light imaging remains a fundamental challenge in computer vision. Cameras operating in under-lit environments produce images with suppressed detail, severe noise, and color distortion that degrade the performance of downstream perception systems. This project addresses that challenge by implementing and evaluating an end-to-end pipeline that chains Zero-Reference Deep Curve Estimation (Zero-DCE) for unsupervised enhancement with YOLOv8 object detection, augmented by Real-ESRGAN super-resolution.</w:t>
      </w:r>
    </w:p>
    <w:p w14:paraId="7004094B" w14:textId="77777777" w:rsidR="002D039D" w:rsidRDefault="002D039D">
      <w:pPr>
        <w:spacing w:before="80"/>
      </w:pPr>
    </w:p>
    <w:p w14:paraId="65E57196" w14:textId="77777777" w:rsidR="002D039D" w:rsidRDefault="00580A32">
      <w:pPr>
        <w:spacing w:before="80" w:after="80" w:line="320" w:lineRule="auto"/>
        <w:jc w:val="both"/>
      </w:pPr>
      <w:r>
        <w:rPr>
          <w:color w:val="000000"/>
        </w:rPr>
        <w:t>Zero-DCE estimates per-pixel illumination curve parameters using four physics-inspired, reference-free loss functions. The resulting enhanced images are passed through Real-ESRGAN for artifact reduction and upscaling, then fed to a YOLOv8-OI model operating over Open Images V7 classes for detection. Training used the LOL-v2 dataset (Synthetic and Real-Captured subsets, 900 paired images total) on an NVIDIA GeForce RTX 4050 Laptop GPU.</w:t>
      </w:r>
    </w:p>
    <w:p w14:paraId="2E4384B3" w14:textId="77777777" w:rsidR="002D039D" w:rsidRDefault="002D039D">
      <w:pPr>
        <w:spacing w:before="80"/>
      </w:pPr>
    </w:p>
    <w:p w14:paraId="6F468E82" w14:textId="77777777" w:rsidR="002D039D" w:rsidRDefault="00580A32">
      <w:pPr>
        <w:spacing w:before="80" w:after="80" w:line="320" w:lineRule="auto"/>
        <w:jc w:val="both"/>
      </w:pPr>
      <w:r>
        <w:rPr>
          <w:color w:val="000000"/>
        </w:rPr>
        <w:t>In Phase 4, the project extended the core pipeline through three workstreams: a transfer learning study comparing Feature Extraction, Full Fine-Tuning, Differential Learning Rate, and Gradual Unfreezing configurations using MobileNetV2; a Convolutional Variational Autoencoder (ConvVAE) for generative data augmentation of the under-represented real-captured split; and a Bayesian Hyperparameter Optimisation study using Optuna (25 trials, TPE sampler, MedianPruner). The best HPO configuration achieved a validation PSNR of 16.86 dB. The zero-reference Zero-DCE model attained PSNR of 12.26 dB on the combined test set. MLP baseline comparison and multi-seed ablation experiments confirmed the architectural choices. The pipeline runs at approximately 0.1 seconds per image (enhancement only) on GPU, with full Real-ESRGAN inference adding 0.8 to 1.7 seconds depending on image resolution.</w:t>
      </w:r>
    </w:p>
    <w:p w14:paraId="00D5F602" w14:textId="77777777" w:rsidR="002D039D" w:rsidRDefault="00580A32">
      <w:r>
        <w:br w:type="page"/>
      </w:r>
    </w:p>
    <w:p w14:paraId="2B4B6A0B" w14:textId="77777777" w:rsidR="002D039D" w:rsidRDefault="00580A32">
      <w:pPr>
        <w:pStyle w:val="Heading1"/>
        <w:pBdr>
          <w:bottom w:val="single" w:sz="6" w:space="1" w:color="2E75B6"/>
        </w:pBdr>
      </w:pPr>
      <w:r>
        <w:lastRenderedPageBreak/>
        <w:t>Table of Contents</w:t>
      </w:r>
    </w:p>
    <w:p w14:paraId="072FEE22" w14:textId="77777777" w:rsidR="002D039D" w:rsidRDefault="002D039D">
      <w:pPr>
        <w:spacing w:before="100"/>
      </w:pPr>
    </w:p>
    <w:p w14:paraId="54CF4DED" w14:textId="77777777" w:rsidR="002D039D" w:rsidRDefault="00580A32">
      <w:pPr>
        <w:spacing w:before="80" w:after="80" w:line="320" w:lineRule="auto"/>
      </w:pPr>
      <w:r>
        <w:rPr>
          <w:color w:val="000000"/>
        </w:rPr>
        <w:t>1. Introduction</w:t>
      </w:r>
    </w:p>
    <w:p w14:paraId="2FED6ECD" w14:textId="77777777" w:rsidR="002D039D" w:rsidRDefault="00580A32">
      <w:pPr>
        <w:spacing w:before="80" w:after="80" w:line="320" w:lineRule="auto"/>
      </w:pPr>
      <w:r>
        <w:rPr>
          <w:color w:val="000000"/>
        </w:rPr>
        <w:t>2. Related Work</w:t>
      </w:r>
    </w:p>
    <w:p w14:paraId="42C08DA2" w14:textId="77777777" w:rsidR="002D039D" w:rsidRDefault="00580A32">
      <w:pPr>
        <w:spacing w:before="80" w:after="80" w:line="320" w:lineRule="auto"/>
      </w:pPr>
      <w:r>
        <w:rPr>
          <w:color w:val="000000"/>
        </w:rPr>
        <w:t>3. Dataset</w:t>
      </w:r>
    </w:p>
    <w:p w14:paraId="70064D8D" w14:textId="77777777" w:rsidR="002D039D" w:rsidRDefault="00580A32">
      <w:pPr>
        <w:spacing w:before="80" w:after="80" w:line="320" w:lineRule="auto"/>
      </w:pPr>
      <w:r>
        <w:rPr>
          <w:color w:val="000000"/>
        </w:rPr>
        <w:t>4. Methodology</w:t>
      </w:r>
    </w:p>
    <w:p w14:paraId="3CDA01ED" w14:textId="77777777" w:rsidR="002D039D" w:rsidRDefault="00580A32">
      <w:pPr>
        <w:spacing w:before="80" w:after="80" w:line="320" w:lineRule="auto"/>
      </w:pPr>
      <w:r>
        <w:rPr>
          <w:color w:val="000000"/>
        </w:rPr>
        <w:t>5. Experimental Setup</w:t>
      </w:r>
    </w:p>
    <w:p w14:paraId="1288A390" w14:textId="77777777" w:rsidR="002D039D" w:rsidRDefault="00580A32">
      <w:pPr>
        <w:spacing w:before="80" w:after="80" w:line="320" w:lineRule="auto"/>
      </w:pPr>
      <w:r>
        <w:rPr>
          <w:color w:val="000000"/>
        </w:rPr>
        <w:t>6. Results</w:t>
      </w:r>
    </w:p>
    <w:p w14:paraId="1EF78336" w14:textId="77777777" w:rsidR="002D039D" w:rsidRDefault="00580A32">
      <w:pPr>
        <w:spacing w:before="80" w:after="80" w:line="320" w:lineRule="auto"/>
      </w:pPr>
      <w:r>
        <w:rPr>
          <w:color w:val="000000"/>
        </w:rPr>
        <w:t>7. Discussion</w:t>
      </w:r>
    </w:p>
    <w:p w14:paraId="1871756D" w14:textId="77777777" w:rsidR="002D039D" w:rsidRDefault="00580A32">
      <w:pPr>
        <w:spacing w:before="80" w:after="80" w:line="320" w:lineRule="auto"/>
      </w:pPr>
      <w:r>
        <w:rPr>
          <w:color w:val="000000"/>
        </w:rPr>
        <w:t>8. Limitations</w:t>
      </w:r>
    </w:p>
    <w:p w14:paraId="53B2A306" w14:textId="77777777" w:rsidR="002D039D" w:rsidRDefault="00580A32">
      <w:pPr>
        <w:spacing w:before="80" w:after="80" w:line="320" w:lineRule="auto"/>
      </w:pPr>
      <w:r>
        <w:rPr>
          <w:color w:val="000000"/>
        </w:rPr>
        <w:t>9. Deployment</w:t>
      </w:r>
    </w:p>
    <w:p w14:paraId="07250183" w14:textId="77777777" w:rsidR="002D039D" w:rsidRDefault="00580A32">
      <w:pPr>
        <w:spacing w:before="80" w:after="80" w:line="320" w:lineRule="auto"/>
      </w:pPr>
      <w:r>
        <w:rPr>
          <w:color w:val="000000"/>
        </w:rPr>
        <w:t>10. Conclusion and Future Work</w:t>
      </w:r>
    </w:p>
    <w:p w14:paraId="31B7BA62" w14:textId="77777777" w:rsidR="002D039D" w:rsidRDefault="00580A32">
      <w:pPr>
        <w:spacing w:before="80" w:after="80" w:line="320" w:lineRule="auto"/>
      </w:pPr>
      <w:r>
        <w:rPr>
          <w:color w:val="000000"/>
        </w:rPr>
        <w:t>11. References</w:t>
      </w:r>
    </w:p>
    <w:p w14:paraId="7076197D" w14:textId="77777777" w:rsidR="002D039D" w:rsidRDefault="00580A32">
      <w:r>
        <w:br w:type="page"/>
      </w:r>
    </w:p>
    <w:p w14:paraId="7DBCD315" w14:textId="77777777" w:rsidR="002D039D" w:rsidRDefault="00580A32">
      <w:pPr>
        <w:pStyle w:val="Heading1"/>
        <w:pBdr>
          <w:bottom w:val="single" w:sz="6" w:space="1" w:color="2E75B6"/>
        </w:pBdr>
      </w:pPr>
      <w:r>
        <w:lastRenderedPageBreak/>
        <w:t>1. Introduction</w:t>
      </w:r>
    </w:p>
    <w:p w14:paraId="4FFAC470" w14:textId="77777777" w:rsidR="002D039D" w:rsidRDefault="00580A32">
      <w:pPr>
        <w:spacing w:before="80" w:after="80" w:line="320" w:lineRule="auto"/>
        <w:jc w:val="both"/>
      </w:pPr>
      <w:r>
        <w:rPr>
          <w:color w:val="000000"/>
        </w:rPr>
        <w:t>Autonomous vehicles, security cameras, and mobile photography all share a common failure mode: performance degrades sharply as ambient illumination falls. Human observers tolerate dark images with relative ease; convolutional neural networks do not. Object detection models trained on daylight datasets miss objects, misclassify textures, and produce spurious bounding boxes when presented with under-exposed inputs. Bridging this perceptual gap is the motivating problem of this project.</w:t>
      </w:r>
    </w:p>
    <w:p w14:paraId="624EE79C" w14:textId="77777777" w:rsidR="002D039D" w:rsidRDefault="002D039D">
      <w:pPr>
        <w:spacing w:before="80"/>
      </w:pPr>
    </w:p>
    <w:p w14:paraId="08182D3B" w14:textId="77777777" w:rsidR="002D039D" w:rsidRDefault="00580A32">
      <w:pPr>
        <w:spacing w:before="80" w:after="80" w:line="320" w:lineRule="auto"/>
        <w:jc w:val="both"/>
      </w:pPr>
      <w:r>
        <w:rPr>
          <w:color w:val="000000"/>
        </w:rPr>
        <w:t>The project implements a three-stage inference pipeline. In the first stage, Zero-DCE estimates a set of pixel-wise illumination adjustment curves from the dark input without reference to any ground-truth bright image. In the second stage, Real-ESRGAN performs blind image restoration and super-resolution, sharpening fine detail and suppressing compression noise introduced or amplified by the enhancement step. In the third stage, YOLOv8 (trained on Open Images V7, 601 classes) performs object detection on the restored output.</w:t>
      </w:r>
    </w:p>
    <w:p w14:paraId="228BF6F1" w14:textId="77777777" w:rsidR="002D039D" w:rsidRDefault="002D039D">
      <w:pPr>
        <w:spacing w:before="80"/>
      </w:pPr>
    </w:p>
    <w:p w14:paraId="6E8D5277" w14:textId="77777777" w:rsidR="002D039D" w:rsidRDefault="00580A32">
      <w:pPr>
        <w:spacing w:before="80" w:after="80" w:line="320" w:lineRule="auto"/>
        <w:jc w:val="both"/>
      </w:pPr>
      <w:r>
        <w:rPr>
          <w:color w:val="000000"/>
        </w:rPr>
        <w:t>Across five project phases, the work progressed from environment setup and dataset analysis through architecture design, training, ablation studies, and interactive deployment. Phase 4 extended the project in three directions: a rigorous transfer learning comparison, a generative augmentation system based on a Convolutional VAE, and a systematic hyperparameter search using Optuna with Bayesian TPE sampling.</w:t>
      </w:r>
    </w:p>
    <w:p w14:paraId="3EA1940B" w14:textId="77777777" w:rsidR="002D039D" w:rsidRDefault="002D039D">
      <w:pPr>
        <w:spacing w:before="80"/>
      </w:pPr>
    </w:p>
    <w:p w14:paraId="57B94ABA" w14:textId="77777777" w:rsidR="002D039D" w:rsidRDefault="00580A32">
      <w:pPr>
        <w:pStyle w:val="Heading2"/>
      </w:pPr>
      <w:r>
        <w:t>1.1 Contributions</w:t>
      </w:r>
    </w:p>
    <w:p w14:paraId="7A74AE83" w14:textId="77777777" w:rsidR="002D039D" w:rsidRDefault="00580A32">
      <w:pPr>
        <w:pStyle w:val="ListParagraph"/>
        <w:numPr>
          <w:ilvl w:val="0"/>
          <w:numId w:val="2"/>
        </w:numPr>
        <w:spacing w:before="60" w:after="60" w:line="300" w:lineRule="auto"/>
      </w:pPr>
      <w:r>
        <w:t>Full implementation of Zero-DCE with four unsupervised physics-informed losses on the LOL-v2 combined dataset.</w:t>
      </w:r>
    </w:p>
    <w:p w14:paraId="6957DBD6" w14:textId="77777777" w:rsidR="002D039D" w:rsidRDefault="00580A32">
      <w:pPr>
        <w:pStyle w:val="ListParagraph"/>
        <w:numPr>
          <w:ilvl w:val="0"/>
          <w:numId w:val="2"/>
        </w:numPr>
        <w:spacing w:before="60" w:after="60" w:line="300" w:lineRule="auto"/>
      </w:pPr>
      <w:r>
        <w:t>MLP pixel-level baseline and multi-seed ablation study (runs 1, 2, 3) isolating the effect of regularisation and augmentation.</w:t>
      </w:r>
    </w:p>
    <w:p w14:paraId="6A999182" w14:textId="77777777" w:rsidR="002D039D" w:rsidRDefault="00580A32">
      <w:pPr>
        <w:pStyle w:val="ListParagraph"/>
        <w:numPr>
          <w:ilvl w:val="0"/>
          <w:numId w:val="2"/>
        </w:numPr>
        <w:spacing w:before="60" w:after="60" w:line="300" w:lineRule="auto"/>
      </w:pPr>
      <w:r>
        <w:t>Transfer learning comparison across four configurations on MobileNetV2, with best PSNR of 16.35 dB (Full Fine-Tuning).</w:t>
      </w:r>
    </w:p>
    <w:p w14:paraId="2070103B" w14:textId="77777777" w:rsidR="002D039D" w:rsidRDefault="00580A32">
      <w:pPr>
        <w:pStyle w:val="ListParagraph"/>
        <w:numPr>
          <w:ilvl w:val="0"/>
          <w:numId w:val="2"/>
        </w:numPr>
        <w:spacing w:before="60" w:after="60" w:line="300" w:lineRule="auto"/>
      </w:pPr>
      <w:r>
        <w:t>ConvVAE generative component with KL annealing; 83.1% reconstruction MSE improvement on real-captured images after VAE augmentation.</w:t>
      </w:r>
    </w:p>
    <w:p w14:paraId="062B5F69" w14:textId="77777777" w:rsidR="002D039D" w:rsidRDefault="00580A32">
      <w:pPr>
        <w:pStyle w:val="ListParagraph"/>
        <w:numPr>
          <w:ilvl w:val="0"/>
          <w:numId w:val="2"/>
        </w:numPr>
        <w:spacing w:before="60" w:after="60" w:line="300" w:lineRule="auto"/>
      </w:pPr>
      <w:r>
        <w:t>25-trial Bayesian HPO study with TPE sampler, MedianPruner, and SQLite persistence; best configuration: validation PSNR 16.86 dB.</w:t>
      </w:r>
    </w:p>
    <w:p w14:paraId="48F7E68E" w14:textId="77777777" w:rsidR="002D039D" w:rsidRDefault="00580A32">
      <w:pPr>
        <w:pStyle w:val="ListParagraph"/>
        <w:numPr>
          <w:ilvl w:val="0"/>
          <w:numId w:val="2"/>
        </w:numPr>
        <w:spacing w:before="60" w:after="60" w:line="300" w:lineRule="auto"/>
      </w:pPr>
      <w:r>
        <w:t>Interactive GUI and end-to-end inference pipeline integrating Zero-DCE, Real-ESRGAN, and YOLOv8.</w:t>
      </w:r>
    </w:p>
    <w:p w14:paraId="6954C441" w14:textId="77777777" w:rsidR="002D039D" w:rsidRDefault="00580A32">
      <w:r>
        <w:br w:type="page"/>
      </w:r>
    </w:p>
    <w:p w14:paraId="73F9D650" w14:textId="77777777" w:rsidR="002D039D" w:rsidRDefault="00580A32">
      <w:pPr>
        <w:pStyle w:val="Heading1"/>
        <w:pBdr>
          <w:bottom w:val="single" w:sz="6" w:space="1" w:color="2E75B6"/>
        </w:pBdr>
      </w:pPr>
      <w:r>
        <w:lastRenderedPageBreak/>
        <w:t>2. Related Work</w:t>
      </w:r>
    </w:p>
    <w:p w14:paraId="529FC00F" w14:textId="77777777" w:rsidR="002D039D" w:rsidRDefault="00580A32">
      <w:pPr>
        <w:pStyle w:val="Heading2"/>
      </w:pPr>
      <w:r>
        <w:t>2.1 Low-Light Image Enhancement</w:t>
      </w:r>
    </w:p>
    <w:p w14:paraId="5597E92C" w14:textId="77777777" w:rsidR="002D039D" w:rsidRDefault="00580A32">
      <w:pPr>
        <w:spacing w:before="80" w:after="80" w:line="320" w:lineRule="auto"/>
        <w:jc w:val="both"/>
      </w:pPr>
      <w:r>
        <w:rPr>
          <w:color w:val="000000"/>
        </w:rPr>
        <w:t>Classical histogram-based methods such as Histogram Equalization and Contrast Limited Adaptive Histogram Equalization (CLAHE) improve global or local contrast without any learned parameters. These methods are computationally inexpensive but introduce color shifts and amplify noise, making them unsuitable as preprocessing stages for detection pipelines.</w:t>
      </w:r>
    </w:p>
    <w:p w14:paraId="3FD92223" w14:textId="77777777" w:rsidR="002D039D" w:rsidRDefault="002D039D">
      <w:pPr>
        <w:spacing w:before="80"/>
      </w:pPr>
    </w:p>
    <w:p w14:paraId="07FF7ACD" w14:textId="77777777" w:rsidR="002D039D" w:rsidRDefault="00580A32">
      <w:pPr>
        <w:spacing w:before="80" w:after="80" w:line="320" w:lineRule="auto"/>
        <w:jc w:val="both"/>
      </w:pPr>
      <w:r>
        <w:rPr>
          <w:color w:val="000000"/>
        </w:rPr>
        <w:t>Retinex-based decomposition methods model image formation as a product of illumination and reflectance layers. RetinexNet (Wei et al., 2018) demonstrated that a convolutional decomposition network trained on paired data could jointly estimate illumination and suppress noise. However, RetinexNet and its successors require paired training data and are sensitive to the gap between synthetic and real degradation modes.</w:t>
      </w:r>
    </w:p>
    <w:p w14:paraId="6F16B508" w14:textId="77777777" w:rsidR="002D039D" w:rsidRDefault="002D039D">
      <w:pPr>
        <w:spacing w:before="80"/>
      </w:pPr>
    </w:p>
    <w:p w14:paraId="552BD457" w14:textId="67DDBC6A" w:rsidR="002D039D" w:rsidRDefault="00580A32">
      <w:pPr>
        <w:spacing w:before="80" w:after="80" w:line="320" w:lineRule="auto"/>
        <w:jc w:val="both"/>
      </w:pPr>
      <w:r>
        <w:rPr>
          <w:color w:val="000000"/>
        </w:rPr>
        <w:t>Zero-DCE (Guo</w:t>
      </w:r>
      <w:r>
        <w:rPr>
          <w:color w:val="000000"/>
          <w:lang w:val="en-US"/>
        </w:rPr>
        <w:t xml:space="preserve"> </w:t>
      </w:r>
      <w:r>
        <w:rPr>
          <w:color w:val="000000"/>
        </w:rPr>
        <w:t>et al.,2020) eliminated the reference-image requirement by formulating enhancement as a curve estimation problem and training purely on the structure of the image itself. The four self-supervised losses (illumination smoothness, spatial consistency, color constancy, and exposure) define well-enhanced output without any comparison against a bright-image reference. This work builds directly on Zero-DCE.</w:t>
      </w:r>
    </w:p>
    <w:p w14:paraId="0D7DDEC2" w14:textId="77777777" w:rsidR="002D039D" w:rsidRDefault="00580A32">
      <w:pPr>
        <w:pStyle w:val="Heading2"/>
      </w:pPr>
      <w:r>
        <w:t>2.2 Image Super-Resolution and Restoration</w:t>
      </w:r>
    </w:p>
    <w:p w14:paraId="30D76117" w14:textId="77777777" w:rsidR="002D039D" w:rsidRDefault="00580A32">
      <w:pPr>
        <w:spacing w:before="80" w:after="80" w:line="320" w:lineRule="auto"/>
        <w:jc w:val="both"/>
      </w:pPr>
      <w:r>
        <w:rPr>
          <w:color w:val="000000"/>
        </w:rPr>
        <w:t>Real-ESRGAN (Wang et al., 2021) extended the original ESRGAN framework to handle complex real-world degradations by training the generator on synthetic degradation pipelines that simulate JPEG artifacts, lens blur, and noise chains. Its U-Net discriminator provides stable adversarial training. Real-ESRGAN is integrated as the second stage of the inference pipeline.</w:t>
      </w:r>
    </w:p>
    <w:p w14:paraId="51B47410" w14:textId="77777777" w:rsidR="002D039D" w:rsidRDefault="00580A32">
      <w:pPr>
        <w:pStyle w:val="Heading2"/>
      </w:pPr>
      <w:r>
        <w:t>2.3 Object Detection</w:t>
      </w:r>
    </w:p>
    <w:p w14:paraId="12D5794F" w14:textId="77777777" w:rsidR="002D039D" w:rsidRDefault="00580A32">
      <w:pPr>
        <w:spacing w:before="80" w:after="80" w:line="320" w:lineRule="auto"/>
        <w:jc w:val="both"/>
      </w:pPr>
      <w:r>
        <w:rPr>
          <w:color w:val="000000"/>
        </w:rPr>
        <w:t>YOLOv8 (Ultralytics, 2023) represents the current state-of-the-art in real-time single-stage detection. The model used in this project is the YOLOv8-xlarge variant fine-tuned on Open Images V7 (yolov8x-oiv7.pt), covering 601 object classes. Earlier work by Sasagawa and Nagahara (2020) showed that enhancement preprocessing measurably improves detection recall in dark conditions; this project operationalises that finding in a unified pipeline.</w:t>
      </w:r>
    </w:p>
    <w:p w14:paraId="229B89F7" w14:textId="77777777" w:rsidR="002D039D" w:rsidRDefault="00580A32">
      <w:pPr>
        <w:pStyle w:val="Heading2"/>
      </w:pPr>
      <w:r>
        <w:t>2.4 Transfer Learning for Image-to-Image Tasks</w:t>
      </w:r>
    </w:p>
    <w:p w14:paraId="4408A066" w14:textId="77777777" w:rsidR="002D039D" w:rsidRDefault="00580A32">
      <w:pPr>
        <w:spacing w:before="80" w:after="80" w:line="320" w:lineRule="auto"/>
        <w:jc w:val="both"/>
      </w:pPr>
      <w:r>
        <w:rPr>
          <w:color w:val="000000"/>
        </w:rPr>
        <w:t xml:space="preserve">Transfer learning from large-scale classification backbones to image restoration tasks has been explored in the dehazing and deraining literature. Contrastive learning (Chen et al., 2020) and encoder-decoder architectures sharing ImageNet-pretrained encoders (e.g., MobileNetV2, </w:t>
        <w:lastRenderedPageBreak/>
        <w:t>EfficientNet) have consistently outperformed randomly initialised baselines when the target dataset is small. This project systematically compares four transfer learning configurations to quantify this effect on the LOL-v2 dataset.</w:t>
      </w:r>
    </w:p>
    <w:p w14:paraId="19FE3077" w14:textId="77777777" w:rsidR="002D039D" w:rsidRDefault="00580A32">
      <w:pPr>
        <w:pStyle w:val="Heading2"/>
      </w:pPr>
      <w:r>
        <w:t>2.5 Variational Autoencoders for Data Augmentation</w:t>
      </w:r>
    </w:p>
    <w:p w14:paraId="4795FCAD" w14:textId="77777777" w:rsidR="002D039D" w:rsidRDefault="00580A32">
      <w:pPr>
        <w:spacing w:before="80" w:after="80" w:line="320" w:lineRule="auto"/>
        <w:jc w:val="both"/>
      </w:pPr>
      <w:r>
        <w:rPr>
          <w:color w:val="000000"/>
        </w:rPr>
        <w:t>VAE-based augmentation has been applied to medical imaging (where real data is scarce) and to domain adaptation (where distribution shift between source and target is measurable). The ELBO objective with KL annealing (Bowman et al., 2016) prevents posterior collapse that would otherwise cause the VAE to ignore the latent code. This project adopts KL annealing from the medical imaging literature and applies it to the real-captured / synthetic imbalance in LOL-v2.</w:t>
      </w:r>
    </w:p>
    <w:p w14:paraId="600B6292" w14:textId="77777777" w:rsidR="002D039D" w:rsidRDefault="00580A32">
      <w:pPr>
        <w:pStyle w:val="Heading2"/>
      </w:pPr>
      <w:r>
        <w:t>2.6 Hyperparameter Optimisation</w:t>
      </w:r>
    </w:p>
    <w:p w14:paraId="2FD16032" w14:textId="77777777" w:rsidR="002D039D" w:rsidRDefault="00580A32">
      <w:pPr>
        <w:spacing w:before="80" w:after="80" w:line="320" w:lineRule="auto"/>
        <w:jc w:val="both"/>
      </w:pPr>
      <w:r>
        <w:rPr>
          <w:color w:val="000000"/>
        </w:rPr>
        <w:t>Tree-structured Parzen Estimators (TPE; Bergstra et al., 2011) model the relationship between hyperparameters and objective as a probabilistic model and sample from regions that have historically produced good results. Optuna (Akiba et al., 2019) provides a modern TPE implementation with pruning, persistence, and parallelism support. Bayesian methods consistently outperform grid and random search on budgets of 20 to 50 trials.</w:t>
      </w:r>
    </w:p>
    <w:p w14:paraId="0E6419E3" w14:textId="77777777" w:rsidR="002D039D" w:rsidRDefault="00580A32">
      <w:r>
        <w:br w:type="page"/>
      </w:r>
    </w:p>
    <w:p w14:paraId="3141C406" w14:textId="77777777" w:rsidR="002D039D" w:rsidRDefault="00580A32">
      <w:pPr>
        <w:pStyle w:val="Heading1"/>
        <w:pBdr>
          <w:bottom w:val="single" w:sz="6" w:space="1" w:color="2E75B6"/>
        </w:pBdr>
      </w:pPr>
      <w:r>
        <w:lastRenderedPageBreak/>
        <w:t>3. Dataset</w:t>
      </w:r>
    </w:p>
    <w:p w14:paraId="4309FA9D" w14:textId="77777777" w:rsidR="002D039D" w:rsidRDefault="00580A32">
      <w:pPr>
        <w:pStyle w:val="Heading2"/>
      </w:pPr>
      <w:r>
        <w:t>3.1 LOL-v2 Overview</w:t>
      </w:r>
    </w:p>
    <w:p w14:paraId="70E02A1B" w14:textId="6E896F4C" w:rsidR="002D039D" w:rsidRDefault="00580A32">
      <w:pPr>
        <w:spacing w:before="80" w:after="80" w:line="320" w:lineRule="auto"/>
        <w:jc w:val="both"/>
      </w:pPr>
      <w:r>
        <w:rPr>
          <w:color w:val="000000"/>
        </w:rPr>
        <w:t>All training and evaluation were performed on the Low-Light dataset version 2 (LOL-v2), which provides aligned low-light / normal-light image pairs from two distinct acquisition modes.</w:t>
      </w:r>
    </w:p>
    <w:p w14:paraId="62BC3C2D" w14:textId="77777777" w:rsidR="002D039D" w:rsidRDefault="002D039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2D039D" w14:paraId="1643B4B0" w14:textId="77777777">
        <w:tblPrEx>
          <w:tblCellMar>
            <w:top w:w="0" w:type="dxa"/>
            <w:bottom w:w="0" w:type="dxa"/>
          </w:tblCellMar>
        </w:tblPrEx>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6A5D799D" w14:textId="77777777" w:rsidR="002D039D" w:rsidRDefault="00580A32">
            <w:pPr>
              <w:jc w:val="center"/>
            </w:pPr>
            <w:r>
              <w:rPr>
                <w:b/>
                <w:bCs/>
                <w:color w:val="FFFFFF"/>
                <w:sz w:val="20"/>
                <w:szCs w:val="20"/>
              </w:rPr>
              <w:t>Subset</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1F0F7220" w14:textId="77777777" w:rsidR="002D039D" w:rsidRDefault="00580A32">
            <w:pPr>
              <w:jc w:val="center"/>
            </w:pPr>
            <w:r>
              <w:rPr>
                <w:b/>
                <w:bCs/>
                <w:color w:val="FFFFFF"/>
                <w:sz w:val="20"/>
                <w:szCs w:val="20"/>
              </w:rPr>
              <w:t>Train Low</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2E99F34B" w14:textId="77777777" w:rsidR="002D039D" w:rsidRDefault="00580A32">
            <w:pPr>
              <w:jc w:val="center"/>
            </w:pPr>
            <w:r>
              <w:rPr>
                <w:b/>
                <w:bCs/>
                <w:color w:val="FFFFFF"/>
                <w:sz w:val="20"/>
                <w:szCs w:val="20"/>
              </w:rPr>
              <w:t>Train Normal</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63174A87" w14:textId="77777777" w:rsidR="002D039D" w:rsidRDefault="00580A32">
            <w:pPr>
              <w:jc w:val="center"/>
            </w:pPr>
            <w:r>
              <w:rPr>
                <w:b/>
                <w:bCs/>
                <w:color w:val="FFFFFF"/>
                <w:sz w:val="20"/>
                <w:szCs w:val="20"/>
              </w:rPr>
              <w:t>Test Low</w:t>
            </w:r>
          </w:p>
        </w:tc>
        <w:tc>
          <w:tcPr>
            <w:tcW w:w="234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F93056C" w14:textId="77777777" w:rsidR="002D039D" w:rsidRDefault="00580A32">
            <w:pPr>
              <w:jc w:val="center"/>
            </w:pPr>
            <w:r>
              <w:rPr>
                <w:b/>
                <w:bCs/>
                <w:color w:val="FFFFFF"/>
                <w:sz w:val="20"/>
                <w:szCs w:val="20"/>
              </w:rPr>
              <w:t>Test Normal</w:t>
            </w:r>
          </w:p>
        </w:tc>
      </w:tr>
      <w:tr w:rsidR="002D039D" w14:paraId="000F3708"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E777D1C" w14:textId="77777777" w:rsidR="002D039D" w:rsidRDefault="00580A32">
            <w:r>
              <w:rPr>
                <w:b/>
                <w:bCs/>
                <w:color w:val="000000"/>
                <w:sz w:val="20"/>
                <w:szCs w:val="20"/>
              </w:rPr>
              <w:t>Synthetic</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907655B" w14:textId="77777777" w:rsidR="002D039D" w:rsidRDefault="00580A32">
            <w:pPr>
              <w:jc w:val="center"/>
            </w:pPr>
            <w:r>
              <w:rPr>
                <w:color w:val="000000"/>
                <w:sz w:val="20"/>
                <w:szCs w:val="20"/>
              </w:rPr>
              <w:t>689</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BC800CA" w14:textId="77777777" w:rsidR="002D039D" w:rsidRDefault="00580A32">
            <w:pPr>
              <w:jc w:val="center"/>
            </w:pPr>
            <w:r>
              <w:rPr>
                <w:color w:val="000000"/>
                <w:sz w:val="20"/>
                <w:szCs w:val="20"/>
              </w:rPr>
              <w:t>689</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2D33015" w14:textId="77777777" w:rsidR="002D039D" w:rsidRDefault="00580A32">
            <w:pPr>
              <w:jc w:val="center"/>
            </w:pPr>
            <w:r>
              <w:rPr>
                <w:color w:val="000000"/>
                <w:sz w:val="20"/>
                <w:szCs w:val="20"/>
              </w:rPr>
              <w:t>100</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AE86248" w14:textId="77777777" w:rsidR="002D039D" w:rsidRDefault="00580A32">
            <w:pPr>
              <w:jc w:val="center"/>
            </w:pPr>
            <w:r>
              <w:rPr>
                <w:color w:val="000000"/>
                <w:sz w:val="20"/>
                <w:szCs w:val="20"/>
              </w:rPr>
              <w:t>100</w:t>
            </w:r>
          </w:p>
        </w:tc>
      </w:tr>
      <w:tr w:rsidR="002D039D" w14:paraId="1AE17CB1"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2BEDD56" w14:textId="77777777" w:rsidR="002D039D" w:rsidRDefault="00580A32">
            <w:r>
              <w:rPr>
                <w:b/>
                <w:bCs/>
                <w:color w:val="000000"/>
                <w:sz w:val="20"/>
                <w:szCs w:val="20"/>
              </w:rPr>
              <w:t>Real-Captured</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F3E0542" w14:textId="77777777" w:rsidR="002D039D" w:rsidRDefault="00580A32">
            <w:pPr>
              <w:jc w:val="center"/>
            </w:pPr>
            <w:r>
              <w:rPr>
                <w:color w:val="000000"/>
                <w:sz w:val="20"/>
                <w:szCs w:val="20"/>
              </w:rPr>
              <w:t>100</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95C945D" w14:textId="77777777" w:rsidR="002D039D" w:rsidRDefault="00580A32">
            <w:pPr>
              <w:jc w:val="center"/>
            </w:pPr>
            <w:r>
              <w:rPr>
                <w:color w:val="000000"/>
                <w:sz w:val="20"/>
                <w:szCs w:val="20"/>
              </w:rPr>
              <w:t>100</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FB47008" w14:textId="7905BC29" w:rsidR="002D039D" w:rsidRDefault="002D039D">
            <w:pPr>
              <w:jc w:val="center"/>
            </w:pP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83A97E2" w14:textId="4F848A2C" w:rsidR="002D039D" w:rsidRDefault="002D039D">
            <w:pPr>
              <w:jc w:val="center"/>
            </w:pPr>
          </w:p>
        </w:tc>
      </w:tr>
      <w:tr w:rsidR="002D039D" w14:paraId="2B6043E9"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7793FA2" w14:textId="77777777" w:rsidR="002D039D" w:rsidRDefault="00580A32">
            <w:r>
              <w:rPr>
                <w:b/>
                <w:bCs/>
                <w:color w:val="000000"/>
                <w:sz w:val="20"/>
                <w:szCs w:val="20"/>
              </w:rPr>
              <w:t>Combined Train</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18AFF91" w14:textId="77777777" w:rsidR="002D039D" w:rsidRDefault="00580A32">
            <w:pPr>
              <w:jc w:val="center"/>
            </w:pPr>
            <w:r>
              <w:rPr>
                <w:b/>
                <w:bCs/>
                <w:color w:val="000000"/>
                <w:sz w:val="20"/>
                <w:szCs w:val="20"/>
              </w:rPr>
              <w:t>789</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C7B5616" w14:textId="77777777" w:rsidR="002D039D" w:rsidRDefault="00580A32">
            <w:pPr>
              <w:jc w:val="center"/>
            </w:pPr>
            <w:r>
              <w:rPr>
                <w:b/>
                <w:bCs/>
                <w:color w:val="000000"/>
                <w:sz w:val="20"/>
                <w:szCs w:val="20"/>
              </w:rPr>
              <w:t>789</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2A25FDD" w14:textId="77777777" w:rsidR="002D039D" w:rsidRDefault="00580A32">
            <w:pPr>
              <w:jc w:val="center"/>
            </w:pPr>
            <w:r>
              <w:rPr>
                <w:b/>
                <w:bCs/>
                <w:color w:val="000000"/>
                <w:sz w:val="20"/>
                <w:szCs w:val="20"/>
              </w:rPr>
              <w:t>100</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A445AE7" w14:textId="77777777" w:rsidR="002D039D" w:rsidRDefault="00580A32">
            <w:pPr>
              <w:jc w:val="center"/>
            </w:pPr>
            <w:r>
              <w:rPr>
                <w:b/>
                <w:bCs/>
                <w:color w:val="000000"/>
                <w:sz w:val="20"/>
                <w:szCs w:val="20"/>
              </w:rPr>
              <w:t>100</w:t>
            </w:r>
          </w:p>
        </w:tc>
      </w:tr>
    </w:tbl>
    <w:p w14:paraId="2719FC04" w14:textId="77777777" w:rsidR="002D039D" w:rsidRDefault="00580A32">
      <w:pPr>
        <w:spacing w:before="60" w:after="140"/>
        <w:jc w:val="center"/>
      </w:pPr>
      <w:r>
        <w:rPr>
          <w:i/>
          <w:iCs/>
          <w:color w:val="595959"/>
          <w:sz w:val="18"/>
          <w:szCs w:val="18"/>
        </w:rPr>
        <w:t>Table 1. LOL-v2 dataset split statistics. *Real-Captured test pairs available but accessed via path matching.</w:t>
      </w:r>
    </w:p>
    <w:p w14:paraId="2AE5EC0A" w14:textId="77777777" w:rsidR="002D039D" w:rsidRDefault="002D039D">
      <w:pPr>
        <w:spacing w:before="80"/>
      </w:pPr>
    </w:p>
    <w:p w14:paraId="519CF327" w14:textId="40922425" w:rsidR="002D039D" w:rsidRDefault="00580A32">
      <w:pPr>
        <w:spacing w:before="80" w:after="80" w:line="320" w:lineRule="auto"/>
        <w:jc w:val="both"/>
      </w:pPr>
      <w:r>
        <w:rPr>
          <w:color w:val="000000"/>
        </w:rPr>
        <w:t>The</w:t>
      </w:r>
      <w:r>
        <w:rPr>
          <w:color w:val="000000"/>
          <w:lang w:val="en-US"/>
        </w:rPr>
        <w:t xml:space="preserve"> 8</w:t>
      </w:r>
      <w:r>
        <w:rPr>
          <w:color w:val="000000"/>
        </w:rPr>
        <w:t>0/</w:t>
      </w:r>
      <w:r>
        <w:rPr>
          <w:color w:val="000000"/>
          <w:lang w:val="en-US"/>
        </w:rPr>
        <w:t>2</w:t>
      </w:r>
      <w:r>
        <w:rPr>
          <w:color w:val="000000"/>
        </w:rPr>
        <w:t>0 validation split applied to the combined training set yielded 765 training pairs and 135 validation pairs, with 100 test pairs held out for final evaluation.</w:t>
      </w:r>
    </w:p>
    <w:p w14:paraId="0D290FDD" w14:textId="77777777" w:rsidR="002D039D" w:rsidRDefault="00580A32">
      <w:pPr>
        <w:pStyle w:val="Heading2"/>
      </w:pPr>
      <w:r>
        <w:t>3.2 Exploratory Data Analysis</w:t>
      </w:r>
    </w:p>
    <w:p w14:paraId="7B524BF3" w14:textId="77777777" w:rsidR="002D039D" w:rsidRDefault="00580A32">
      <w:pPr>
        <w:spacing w:before="80" w:after="80" w:line="320" w:lineRule="auto"/>
        <w:jc w:val="both"/>
      </w:pPr>
      <w:r>
        <w:rPr>
          <w:color w:val="000000"/>
        </w:rPr>
        <w:t>EDA was conducted across seven dimensions: file integrity, brightness distribution, RGB channel balance, image resolution, outlier detection, train/test distribution alignment, and synthetic/real domain gap.</w:t>
      </w:r>
    </w:p>
    <w:p w14:paraId="1F38B219" w14:textId="77777777" w:rsidR="002D039D" w:rsidRDefault="002D039D">
      <w:pPr>
        <w:spacing w:before="80"/>
      </w:pPr>
    </w:p>
    <w:p w14:paraId="5D1536A2" w14:textId="77777777" w:rsidR="002D039D" w:rsidRDefault="00580A32">
      <w:pPr>
        <w:pStyle w:val="ListParagraph"/>
        <w:numPr>
          <w:ilvl w:val="0"/>
          <w:numId w:val="2"/>
        </w:numPr>
        <w:spacing w:before="60" w:after="60" w:line="300" w:lineRule="auto"/>
      </w:pPr>
      <w:r>
        <w:t>Average brightness across training images fell between 40 and 80 on a 0-255 scale, confirming aggressive enhancement is needed. The exposure loss target of 0.6 (approximately 153/255) was set accordingly.</w:t>
      </w:r>
    </w:p>
    <w:p w14:paraId="11DDBE9E" w14:textId="77777777" w:rsidR="002D039D" w:rsidRDefault="00580A32">
      <w:pPr>
        <w:pStyle w:val="ListParagraph"/>
        <w:numPr>
          <w:ilvl w:val="0"/>
          <w:numId w:val="2"/>
        </w:numPr>
        <w:spacing w:before="60" w:after="60" w:line="300" w:lineRule="auto"/>
      </w:pPr>
      <w:r>
        <w:t>RGB channel means showed R &gt; G &gt; B imbalance, a known characteristic of indoor low-light captures. This directly motivates the Color Constancy Loss.</w:t>
      </w:r>
    </w:p>
    <w:p w14:paraId="02E67E1B" w14:textId="77777777" w:rsidR="002D039D" w:rsidRDefault="00580A32">
      <w:pPr>
        <w:pStyle w:val="ListParagraph"/>
        <w:numPr>
          <w:ilvl w:val="0"/>
          <w:numId w:val="2"/>
        </w:numPr>
        <w:spacing w:before="60" w:after="60" w:line="300" w:lineRule="auto"/>
      </w:pPr>
      <w:r>
        <w:t>Resolution scatter showed images ranging from 400 to 960 pixels wide. Aspect ratios cluster around 3:2 and 4:3; resizing to 256x256 introduces minor distortion.</w:t>
      </w:r>
    </w:p>
    <w:p w14:paraId="5F8088F4" w14:textId="77777777" w:rsidR="002D039D" w:rsidRDefault="00580A32">
      <w:pPr>
        <w:pStyle w:val="ListParagraph"/>
        <w:numPr>
          <w:ilvl w:val="0"/>
          <w:numId w:val="2"/>
        </w:numPr>
        <w:spacing w:before="60" w:after="60" w:line="300" w:lineRule="auto"/>
      </w:pPr>
      <w:r>
        <w:t>IQR-based outlier detection found no images outside the 1.5xIQR fence requiring removal.</w:t>
      </w:r>
    </w:p>
    <w:p w14:paraId="6112ECDB" w14:textId="77777777" w:rsidR="002D039D" w:rsidRDefault="00580A32">
      <w:pPr>
        <w:pStyle w:val="ListParagraph"/>
        <w:numPr>
          <w:ilvl w:val="0"/>
          <w:numId w:val="2"/>
        </w:numPr>
        <w:spacing w:before="60" w:after="60" w:line="300" w:lineRule="auto"/>
      </w:pPr>
      <w:r>
        <w:t>Train and test brightness distributions overlapped with a mean difference of less than 20 intensity units, indicating no significant distribution shift.</w:t>
      </w:r>
    </w:p>
    <w:p w14:paraId="2E1573D6" w14:textId="77777777" w:rsidR="002D039D" w:rsidRDefault="00580A32">
      <w:pPr>
        <w:pStyle w:val="ListParagraph"/>
        <w:numPr>
          <w:ilvl w:val="0"/>
          <w:numId w:val="2"/>
        </w:numPr>
        <w:spacing w:before="60" w:after="60" w:line="300" w:lineRule="auto"/>
      </w:pPr>
      <w:r>
        <w:t>Synthetic images averaged approximately 10 to 20 brightness units higher than real-captured images, confirming a domain gap and justifying the combined training strategy.</w:t>
      </w:r>
    </w:p>
    <w:p w14:paraId="79807EA3" w14:textId="77777777" w:rsidR="0018390C" w:rsidRDefault="0018390C">
      <w:pPr>
        <w:pStyle w:val="Heading2"/>
      </w:pPr>
    </w:p>
    <w:p w14:paraId="473A4ABE" w14:textId="77777777" w:rsidR="0018390C" w:rsidRDefault="0018390C">
      <w:pPr>
        <w:pStyle w:val="Heading2"/>
      </w:pPr>
    </w:p>
    <w:p w14:paraId="0809B043" w14:textId="51871B97" w:rsidR="002D039D" w:rsidRDefault="00580A32">
      <w:pPr>
        <w:pStyle w:val="Heading2"/>
      </w:pPr>
      <w:r>
        <w:lastRenderedPageBreak/>
        <w:t>3.3 Preprocessing</w:t>
      </w:r>
    </w:p>
    <w:p w14:paraId="76BBB3CF" w14:textId="77777777" w:rsidR="002D039D" w:rsidRDefault="002D03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D039D" w14:paraId="5EC4B8A5" w14:textId="77777777">
        <w:tblPrEx>
          <w:tblCellMar>
            <w:top w:w="0" w:type="dxa"/>
            <w:bottom w:w="0" w:type="dxa"/>
          </w:tblCellMar>
        </w:tblPrEx>
        <w:trPr>
          <w:tblHeader/>
        </w:trPr>
        <w:tc>
          <w:tcPr>
            <w:tcW w:w="312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19EDF241" w14:textId="77777777" w:rsidR="002D039D" w:rsidRDefault="00580A32">
            <w:pPr>
              <w:jc w:val="center"/>
            </w:pPr>
            <w:r>
              <w:rPr>
                <w:b/>
                <w:bCs/>
                <w:color w:val="FFFFFF"/>
                <w:sz w:val="20"/>
                <w:szCs w:val="20"/>
              </w:rPr>
              <w:t>Step</w:t>
            </w:r>
          </w:p>
        </w:tc>
        <w:tc>
          <w:tcPr>
            <w:tcW w:w="624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58736A60" w14:textId="77777777" w:rsidR="002D039D" w:rsidRDefault="00580A32">
            <w:pPr>
              <w:jc w:val="center"/>
            </w:pPr>
            <w:r>
              <w:rPr>
                <w:b/>
                <w:bCs/>
                <w:color w:val="FFFFFF"/>
                <w:sz w:val="20"/>
                <w:szCs w:val="20"/>
              </w:rPr>
              <w:t>Justification</w:t>
            </w:r>
          </w:p>
        </w:tc>
      </w:tr>
      <w:tr w:rsidR="002D039D" w14:paraId="1EB38CC1"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BEC6EA1" w14:textId="77777777" w:rsidR="002D039D" w:rsidRDefault="00580A32">
            <w:r>
              <w:rPr>
                <w:color w:val="000000"/>
                <w:sz w:val="20"/>
                <w:szCs w:val="20"/>
              </w:rPr>
              <w:t>Resize to 256x256</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85CE469" w14:textId="77777777" w:rsidR="002D039D" w:rsidRDefault="00580A32">
            <w:r>
              <w:rPr>
                <w:color w:val="000000"/>
                <w:sz w:val="20"/>
                <w:szCs w:val="20"/>
              </w:rPr>
              <w:t>Balances spatial detail and VRAM. Zero-DCE is fully convolutional and can process any size at inference.</w:t>
            </w:r>
          </w:p>
        </w:tc>
      </w:tr>
      <w:tr w:rsidR="002D039D" w14:paraId="2DC6F57F"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92B7E49" w14:textId="77777777" w:rsidR="002D039D" w:rsidRDefault="00580A32">
            <w:r>
              <w:rPr>
                <w:color w:val="000000"/>
                <w:sz w:val="20"/>
                <w:szCs w:val="20"/>
              </w:rPr>
              <w:t>ToTensor (divide by 255)</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4989CDF" w14:textId="77777777" w:rsidR="002D039D" w:rsidRDefault="00580A32">
            <w:r>
              <w:rPr>
                <w:color w:val="000000"/>
                <w:sz w:val="20"/>
                <w:szCs w:val="20"/>
              </w:rPr>
              <w:t>Normalises pixel values to [0,1] as required by the curve formula.</w:t>
            </w:r>
          </w:p>
        </w:tc>
      </w:tr>
      <w:tr w:rsidR="002D039D" w14:paraId="2F63AC6E"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4C4E4D9" w14:textId="77777777" w:rsidR="002D039D" w:rsidRDefault="00580A32">
            <w:r>
              <w:rPr>
                <w:color w:val="000000"/>
                <w:sz w:val="20"/>
                <w:szCs w:val="20"/>
              </w:rPr>
              <w:t>No ImageNet normalisation</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08C3F42" w14:textId="77777777" w:rsidR="002D039D" w:rsidRDefault="00580A32">
            <w:r>
              <w:rPr>
                <w:color w:val="000000"/>
                <w:sz w:val="20"/>
                <w:szCs w:val="20"/>
              </w:rPr>
              <w:t>Zero-DCE is unsupervised. Subtracting ImageNet channel means would misrepresent low-light statistics.</w:t>
            </w:r>
          </w:p>
        </w:tc>
      </w:tr>
    </w:tbl>
    <w:p w14:paraId="1DDACF8E" w14:textId="77777777" w:rsidR="002D039D" w:rsidRDefault="00580A32">
      <w:pPr>
        <w:spacing w:before="60" w:after="140"/>
        <w:jc w:val="center"/>
      </w:pPr>
      <w:r>
        <w:rPr>
          <w:i/>
          <w:iCs/>
          <w:color w:val="595959"/>
          <w:sz w:val="18"/>
          <w:szCs w:val="18"/>
        </w:rPr>
        <w:t>Table 2. Preprocessing decisions and justifications.</w:t>
      </w:r>
    </w:p>
    <w:p w14:paraId="6E593B06" w14:textId="77777777" w:rsidR="002D039D" w:rsidRDefault="00580A32">
      <w:pPr>
        <w:pStyle w:val="Heading2"/>
      </w:pPr>
      <w:r>
        <w:t>3.4 Data Augmentation</w:t>
      </w:r>
    </w:p>
    <w:p w14:paraId="703A371C" w14:textId="77777777" w:rsidR="002D039D" w:rsidRDefault="00580A32">
      <w:pPr>
        <w:spacing w:before="80" w:after="80" w:line="320" w:lineRule="auto"/>
        <w:jc w:val="both"/>
      </w:pPr>
      <w:r>
        <w:rPr>
          <w:color w:val="000000"/>
        </w:rPr>
        <w:t>Training augmentations applied to the Zero-DCE pipeline included random horizontal flip (p=0.5), random rotation up to 15 degrees, color jitter (brightness and contrast variation up to 0.3), and random resized crop at scales between 0.8 and 1.0. Validation and test transforms used only resize and ToTensor to ensure deterministic evaluation. All augmentations were applied exclusively to the training fold after the train/validation split to prevent leakage.</w:t>
      </w:r>
    </w:p>
    <w:p w14:paraId="0461169A" w14:textId="77777777" w:rsidR="002D039D" w:rsidRDefault="00580A32">
      <w:r>
        <w:br w:type="page"/>
      </w:r>
    </w:p>
    <w:p w14:paraId="1BACB4F0" w14:textId="77777777" w:rsidR="002D039D" w:rsidRDefault="00580A32">
      <w:pPr>
        <w:pStyle w:val="Heading1"/>
        <w:pBdr>
          <w:bottom w:val="single" w:sz="6" w:space="1" w:color="2E75B6"/>
        </w:pBdr>
      </w:pPr>
      <w:r>
        <w:lastRenderedPageBreak/>
        <w:t>4. Methodology</w:t>
      </w:r>
    </w:p>
    <w:p w14:paraId="4BA62E5C" w14:textId="77777777" w:rsidR="002D039D" w:rsidRDefault="00580A32">
      <w:pPr>
        <w:pStyle w:val="Heading2"/>
      </w:pPr>
      <w:r>
        <w:t>4.1 Zero-DCE Architecture (DCENet)</w:t>
      </w:r>
    </w:p>
    <w:p>
      <w:pPr>
        <w:jc w:val="center"/>
      </w:pPr>
      <w:r>
        <w:drawing>
          <wp:inline xmlns:wp="http://schemas.openxmlformats.org/drawingml/2006/wordprocessingDrawing">
            <wp:extent cx="5943600" cy="3241963"/>
            <wp:docPr id="1" name="Pipeline_Overview"/>
            <a:graphic xmlns:a="http://schemas.openxmlformats.org/drawingml/2006/main">
              <a:graphicData uri="http://schemas.openxmlformats.org/drawingml/2006/picture">
                <pic:pic xmlns:pic="http://schemas.openxmlformats.org/drawingml/2006/picture">
                  <pic:nvPicPr>
                    <pic:cNvPr id="1" name="Pipeline_Overview"/>
                    <pic:cNvPicPr/>
                  </pic:nvPicPr>
                  <pic:blipFill>
                    <a:blip xmlns:r="http://schemas.openxmlformats.org/officeDocument/2006/relationships" r:embed="rId100"/>
                    <a:stretch>
                      <a:fillRect/>
                    </a:stretch>
                  </pic:blipFill>
                  <pic:spPr>
                    <a:xfrm>
                      <a:off x="0" y="0"/>
                      <a:ext cx="5943600" cy="3241963"/>
                    </a:xfrm>
                    <a:prstGeom prst="rect">
                      <a:avLst/>
                    </a:prstGeom>
                  </pic:spPr>
                </pic:pic>
              </a:graphicData>
            </a:graphic>
          </wp:inline>
        </w:drawing>
      </w:r>
    </w:p>
    <w:p>
      <w:pPr>
        <w:jc w:val="center"/>
      </w:pPr>
      <w:r>
        <w:rPr>
          <w:i/>
          <w:color w:val="444444"/>
        </w:rPr>
        <w:t>Figure 1. High-level pipeline: Zero-DCE Enhancement → Real-ESRGAN Restoration → YOLOv8-OI Detection.</w:t>
      </w:r>
    </w:p>
    <w:p w14:paraId="414D4ABA" w14:textId="77777777" w:rsidR="002D039D" w:rsidRDefault="00580A32">
      <w:pPr>
        <w:spacing w:before="80" w:after="80" w:line="320" w:lineRule="auto"/>
        <w:jc w:val="both"/>
      </w:pPr>
      <w:r>
        <w:rPr>
          <w:color w:val="000000"/>
        </w:rPr>
        <w:t>DCENet is a seven-layer CNN with U-Net-style skip connections. The encoder extracts features through four convolutional layers with 3x3 kernels, padding 1, and 32 output channels. The decoder recovers spatial detail through three decoder layers that concatenate skip-connected features from corresponding encoder levels. The final layer produces 24 output channels representing eight iterations of curve parameters, three channels per RGB channel per iteration.</w:t>
      </w:r>
    </w:p>
    <w:p w14:paraId="4D388A1A" w14:textId="77777777" w:rsidR="002D039D" w:rsidRDefault="002D03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2D039D" w14:paraId="71E82AA6" w14:textId="77777777">
        <w:tblPrEx>
          <w:tblCellMar>
            <w:top w:w="0" w:type="dxa"/>
            <w:bottom w:w="0" w:type="dxa"/>
          </w:tblCellMar>
        </w:tblPrEx>
        <w:trPr>
          <w:tblHeader/>
        </w:trPr>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D16DAB2" w14:textId="77777777" w:rsidR="002D039D" w:rsidRDefault="00580A32">
            <w:pPr>
              <w:jc w:val="center"/>
            </w:pPr>
            <w:r>
              <w:rPr>
                <w:b/>
                <w:bCs/>
                <w:color w:val="FFFFFF"/>
                <w:sz w:val="20"/>
                <w:szCs w:val="20"/>
              </w:rPr>
              <w:t>Layer</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40D08A93" w14:textId="77777777" w:rsidR="002D039D" w:rsidRDefault="00580A32">
            <w:pPr>
              <w:jc w:val="center"/>
            </w:pPr>
            <w:r>
              <w:rPr>
                <w:b/>
                <w:bCs/>
                <w:color w:val="FFFFFF"/>
                <w:sz w:val="20"/>
                <w:szCs w:val="20"/>
              </w:rPr>
              <w:t>Input Ch</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1B60EDD0" w14:textId="77777777" w:rsidR="002D039D" w:rsidRDefault="00580A32">
            <w:pPr>
              <w:jc w:val="center"/>
            </w:pPr>
            <w:r>
              <w:rPr>
                <w:b/>
                <w:bCs/>
                <w:color w:val="FFFFFF"/>
                <w:sz w:val="20"/>
                <w:szCs w:val="20"/>
              </w:rPr>
              <w:t>Output Ch</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7090182E" w14:textId="77777777" w:rsidR="002D039D" w:rsidRDefault="00580A32">
            <w:pPr>
              <w:jc w:val="center"/>
            </w:pPr>
            <w:r>
              <w:rPr>
                <w:b/>
                <w:bCs/>
                <w:color w:val="FFFFFF"/>
                <w:sz w:val="20"/>
                <w:szCs w:val="20"/>
              </w:rPr>
              <w:t>Operation</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62FC91D2" w14:textId="77777777" w:rsidR="002D039D" w:rsidRDefault="00580A32">
            <w:pPr>
              <w:jc w:val="center"/>
            </w:pPr>
            <w:r>
              <w:rPr>
                <w:b/>
                <w:bCs/>
                <w:color w:val="FFFFFF"/>
                <w:sz w:val="20"/>
                <w:szCs w:val="20"/>
              </w:rPr>
              <w:t>Parameters</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E7321E6" w14:textId="77777777" w:rsidR="002D039D" w:rsidRDefault="00580A32">
            <w:pPr>
              <w:jc w:val="center"/>
            </w:pPr>
            <w:r>
              <w:rPr>
                <w:b/>
                <w:bCs/>
                <w:color w:val="FFFFFF"/>
                <w:sz w:val="20"/>
                <w:szCs w:val="20"/>
              </w:rPr>
              <w:t>Skip From</w:t>
            </w:r>
          </w:p>
        </w:tc>
      </w:tr>
      <w:tr w:rsidR="002D039D" w14:paraId="3481ACA6" w14:textId="77777777">
        <w:tblPrEx>
          <w:tblCellMar>
            <w:top w:w="0" w:type="dxa"/>
            <w:bottom w:w="0" w:type="dxa"/>
          </w:tblCellMar>
        </w:tblPrEx>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2B9280D" w14:textId="77777777" w:rsidR="002D039D" w:rsidRDefault="00580A32">
            <w:pPr>
              <w:jc w:val="center"/>
            </w:pPr>
            <w:r>
              <w:rPr>
                <w:color w:val="000000"/>
                <w:sz w:val="20"/>
                <w:szCs w:val="20"/>
              </w:rPr>
              <w:t>Conv1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4425D67" w14:textId="77777777" w:rsidR="002D039D" w:rsidRDefault="00580A32">
            <w:pPr>
              <w:jc w:val="center"/>
            </w:pPr>
            <w:r>
              <w:rPr>
                <w:color w:val="000000"/>
                <w:sz w:val="20"/>
                <w:szCs w:val="20"/>
              </w:rPr>
              <w:t>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1061ACD" w14:textId="77777777" w:rsidR="002D039D" w:rsidRDefault="00580A32">
            <w:pPr>
              <w:jc w:val="center"/>
            </w:pPr>
            <w:r>
              <w:rPr>
                <w:color w:val="000000"/>
                <w:sz w:val="20"/>
                <w:szCs w:val="20"/>
              </w:rPr>
              <w:t>32</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23EF0E8" w14:textId="77777777" w:rsidR="002D039D" w:rsidRDefault="00580A32">
            <w:pPr>
              <w:jc w:val="center"/>
            </w:pPr>
            <w:r>
              <w:rPr>
                <w:color w:val="000000"/>
                <w:sz w:val="20"/>
                <w:szCs w:val="20"/>
              </w:rPr>
              <w:t>Conv 3x3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3ACC43A" w14:textId="77777777" w:rsidR="002D039D" w:rsidRDefault="00580A32">
            <w:pPr>
              <w:jc w:val="center"/>
            </w:pPr>
            <w:r>
              <w:rPr>
                <w:color w:val="000000"/>
                <w:sz w:val="20"/>
                <w:szCs w:val="20"/>
              </w:rPr>
              <w:t>896</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5F0DE00" w14:textId="77777777" w:rsidR="002D039D" w:rsidRDefault="00580A32">
            <w:pPr>
              <w:jc w:val="center"/>
            </w:pPr>
            <w:r>
              <w:rPr>
                <w:color w:val="000000"/>
                <w:sz w:val="20"/>
                <w:szCs w:val="20"/>
              </w:rPr>
              <w:t>—</w:t>
            </w:r>
          </w:p>
        </w:tc>
      </w:tr>
      <w:tr w:rsidR="002D039D" w14:paraId="4B35B336" w14:textId="77777777">
        <w:tblPrEx>
          <w:tblCellMar>
            <w:top w:w="0" w:type="dxa"/>
            <w:bottom w:w="0" w:type="dxa"/>
          </w:tblCellMar>
        </w:tblPrEx>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DC91F83" w14:textId="77777777" w:rsidR="002D039D" w:rsidRDefault="00580A32">
            <w:pPr>
              <w:jc w:val="center"/>
            </w:pPr>
            <w:r>
              <w:rPr>
                <w:color w:val="000000"/>
                <w:sz w:val="20"/>
                <w:szCs w:val="20"/>
              </w:rPr>
              <w:t>Conv2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7CAE22B" w14:textId="77777777" w:rsidR="002D039D" w:rsidRDefault="00580A32">
            <w:pPr>
              <w:jc w:val="center"/>
            </w:pPr>
            <w:r>
              <w:rPr>
                <w:color w:val="000000"/>
                <w:sz w:val="20"/>
                <w:szCs w:val="20"/>
              </w:rPr>
              <w:t>32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D5375F2" w14:textId="77777777" w:rsidR="002D039D" w:rsidRDefault="00580A32">
            <w:pPr>
              <w:jc w:val="center"/>
            </w:pPr>
            <w:r>
              <w:rPr>
                <w:color w:val="000000"/>
                <w:sz w:val="20"/>
                <w:szCs w:val="20"/>
              </w:rPr>
              <w:t>32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5E09517" w14:textId="77777777" w:rsidR="002D039D" w:rsidRDefault="00580A32">
            <w:pPr>
              <w:jc w:val="center"/>
            </w:pPr>
            <w:r>
              <w:rPr>
                <w:color w:val="000000"/>
                <w:sz w:val="20"/>
                <w:szCs w:val="20"/>
              </w:rPr>
              <w:t>Conv 3x3</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3C45478" w14:textId="77777777" w:rsidR="002D039D" w:rsidRDefault="00580A32">
            <w:pPr>
              <w:jc w:val="center"/>
            </w:pPr>
            <w:r>
              <w:rPr>
                <w:color w:val="000000"/>
                <w:sz w:val="20"/>
                <w:szCs w:val="20"/>
              </w:rPr>
              <w:t>9,248</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DE95384" w14:textId="77777777" w:rsidR="002D039D" w:rsidRDefault="00580A32">
            <w:pPr>
              <w:jc w:val="center"/>
            </w:pPr>
            <w:r>
              <w:rPr>
                <w:color w:val="000000"/>
                <w:sz w:val="20"/>
                <w:szCs w:val="20"/>
              </w:rPr>
              <w:t>—</w:t>
            </w:r>
          </w:p>
        </w:tc>
      </w:tr>
      <w:tr w:rsidR="002D039D" w14:paraId="152DC135" w14:textId="77777777">
        <w:tblPrEx>
          <w:tblCellMar>
            <w:top w:w="0" w:type="dxa"/>
            <w:bottom w:w="0" w:type="dxa"/>
          </w:tblCellMar>
        </w:tblPrEx>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6290AA9" w14:textId="77777777" w:rsidR="002D039D" w:rsidRDefault="00580A32">
            <w:pPr>
              <w:jc w:val="center"/>
            </w:pPr>
            <w:r>
              <w:rPr>
                <w:color w:val="000000"/>
                <w:sz w:val="20"/>
                <w:szCs w:val="20"/>
              </w:rPr>
              <w:t>Conv3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F8AF2C0" w14:textId="77777777" w:rsidR="002D039D" w:rsidRDefault="00580A32">
            <w:pPr>
              <w:jc w:val="center"/>
            </w:pPr>
            <w:r>
              <w:rPr>
                <w:color w:val="000000"/>
                <w:sz w:val="20"/>
                <w:szCs w:val="20"/>
              </w:rPr>
              <w:t>32</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08F852C" w14:textId="77777777" w:rsidR="002D039D" w:rsidRDefault="00580A32">
            <w:pPr>
              <w:jc w:val="center"/>
            </w:pPr>
            <w:r>
              <w:rPr>
                <w:color w:val="000000"/>
                <w:sz w:val="20"/>
                <w:szCs w:val="20"/>
              </w:rPr>
              <w:t>32</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CF49F28" w14:textId="77777777" w:rsidR="002D039D" w:rsidRDefault="00580A32">
            <w:pPr>
              <w:jc w:val="center"/>
            </w:pPr>
            <w:r>
              <w:rPr>
                <w:color w:val="000000"/>
                <w:sz w:val="20"/>
                <w:szCs w:val="20"/>
              </w:rPr>
              <w:t>Conv 3x3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F8AA7E3" w14:textId="77777777" w:rsidR="002D039D" w:rsidRDefault="00580A32">
            <w:pPr>
              <w:jc w:val="center"/>
            </w:pPr>
            <w:r>
              <w:rPr>
                <w:color w:val="000000"/>
                <w:sz w:val="20"/>
                <w:szCs w:val="20"/>
              </w:rPr>
              <w:t>9,248</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5576796" w14:textId="77777777" w:rsidR="002D039D" w:rsidRDefault="00580A32">
            <w:pPr>
              <w:jc w:val="center"/>
            </w:pPr>
            <w:r>
              <w:rPr>
                <w:color w:val="000000"/>
                <w:sz w:val="20"/>
                <w:szCs w:val="20"/>
              </w:rPr>
              <w:t>—</w:t>
            </w:r>
          </w:p>
        </w:tc>
      </w:tr>
      <w:tr w:rsidR="002D039D" w14:paraId="4256B78D" w14:textId="77777777">
        <w:tblPrEx>
          <w:tblCellMar>
            <w:top w:w="0" w:type="dxa"/>
            <w:bottom w:w="0" w:type="dxa"/>
          </w:tblCellMar>
        </w:tblPrEx>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759CE52" w14:textId="77777777" w:rsidR="002D039D" w:rsidRDefault="00580A32">
            <w:pPr>
              <w:jc w:val="center"/>
            </w:pPr>
            <w:r>
              <w:rPr>
                <w:color w:val="000000"/>
                <w:sz w:val="20"/>
                <w:szCs w:val="20"/>
              </w:rPr>
              <w:t>Conv4</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B4CDEE0" w14:textId="77777777" w:rsidR="002D039D" w:rsidRDefault="00580A32">
            <w:pPr>
              <w:jc w:val="center"/>
            </w:pPr>
            <w:r>
              <w:rPr>
                <w:color w:val="000000"/>
                <w:sz w:val="20"/>
                <w:szCs w:val="20"/>
              </w:rPr>
              <w:t>32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F0F3553" w14:textId="77777777" w:rsidR="002D039D" w:rsidRDefault="00580A32">
            <w:pPr>
              <w:jc w:val="center"/>
            </w:pPr>
            <w:r>
              <w:rPr>
                <w:color w:val="000000"/>
                <w:sz w:val="20"/>
                <w:szCs w:val="20"/>
              </w:rPr>
              <w:t>32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57DBE65" w14:textId="77777777" w:rsidR="002D039D" w:rsidRDefault="00580A32">
            <w:pPr>
              <w:jc w:val="center"/>
            </w:pPr>
            <w:r>
              <w:rPr>
                <w:color w:val="000000"/>
                <w:sz w:val="20"/>
                <w:szCs w:val="20"/>
              </w:rPr>
              <w:t>Conv 3x3</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3FDEB4E" w14:textId="77777777" w:rsidR="002D039D" w:rsidRDefault="00580A32">
            <w:pPr>
              <w:jc w:val="center"/>
            </w:pPr>
            <w:r>
              <w:rPr>
                <w:color w:val="000000"/>
                <w:sz w:val="20"/>
                <w:szCs w:val="20"/>
              </w:rPr>
              <w:t>9,248</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F38D52A" w14:textId="77777777" w:rsidR="002D039D" w:rsidRDefault="00580A32">
            <w:pPr>
              <w:jc w:val="center"/>
            </w:pPr>
            <w:r>
              <w:rPr>
                <w:color w:val="000000"/>
                <w:sz w:val="20"/>
                <w:szCs w:val="20"/>
              </w:rPr>
              <w:t>—</w:t>
            </w:r>
          </w:p>
        </w:tc>
      </w:tr>
      <w:tr w:rsidR="002D039D" w14:paraId="0B697603" w14:textId="77777777">
        <w:tblPrEx>
          <w:tblCellMar>
            <w:top w:w="0" w:type="dxa"/>
            <w:bottom w:w="0" w:type="dxa"/>
          </w:tblCellMar>
        </w:tblPrEx>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3CC697A" w14:textId="77777777" w:rsidR="002D039D" w:rsidRDefault="00580A32">
            <w:pPr>
              <w:jc w:val="center"/>
            </w:pPr>
            <w:r>
              <w:rPr>
                <w:color w:val="000000"/>
                <w:sz w:val="20"/>
                <w:szCs w:val="20"/>
              </w:rPr>
              <w:t>Conv5</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3F72B37" w14:textId="77777777" w:rsidR="002D039D" w:rsidRDefault="00580A32">
            <w:pPr>
              <w:jc w:val="center"/>
            </w:pPr>
            <w:r>
              <w:rPr>
                <w:color w:val="000000"/>
                <w:sz w:val="20"/>
                <w:szCs w:val="20"/>
              </w:rPr>
              <w:t>64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C4191CE" w14:textId="77777777" w:rsidR="002D039D" w:rsidRDefault="00580A32">
            <w:pPr>
              <w:jc w:val="center"/>
            </w:pPr>
            <w:r>
              <w:rPr>
                <w:color w:val="000000"/>
                <w:sz w:val="20"/>
                <w:szCs w:val="20"/>
              </w:rPr>
              <w:t>32</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A8367D9" w14:textId="77777777" w:rsidR="002D039D" w:rsidRDefault="00580A32">
            <w:pPr>
              <w:jc w:val="center"/>
            </w:pPr>
            <w:r>
              <w:rPr>
                <w:color w:val="000000"/>
                <w:sz w:val="20"/>
                <w:szCs w:val="20"/>
              </w:rPr>
              <w:t>Conv 3x3 + Cat</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E33CBC4" w14:textId="77777777" w:rsidR="002D039D" w:rsidRDefault="00580A32">
            <w:pPr>
              <w:jc w:val="center"/>
            </w:pPr>
            <w:r>
              <w:rPr>
                <w:color w:val="000000"/>
                <w:sz w:val="20"/>
                <w:szCs w:val="20"/>
              </w:rPr>
              <w:t>18,464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41D198A" w14:textId="77777777" w:rsidR="002D039D" w:rsidRDefault="00580A32">
            <w:pPr>
              <w:jc w:val="center"/>
            </w:pPr>
            <w:r>
              <w:rPr>
                <w:color w:val="000000"/>
                <w:sz w:val="20"/>
                <w:szCs w:val="20"/>
              </w:rPr>
              <w:t>Conv3</w:t>
            </w:r>
          </w:p>
        </w:tc>
      </w:tr>
      <w:tr w:rsidR="002D039D" w14:paraId="34FCEE95" w14:textId="77777777">
        <w:tblPrEx>
          <w:tblCellMar>
            <w:top w:w="0" w:type="dxa"/>
            <w:bottom w:w="0" w:type="dxa"/>
          </w:tblCellMar>
        </w:tblPrEx>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7E11160" w14:textId="77777777" w:rsidR="002D039D" w:rsidRDefault="00580A32">
            <w:pPr>
              <w:jc w:val="center"/>
            </w:pPr>
            <w:r>
              <w:rPr>
                <w:color w:val="000000"/>
                <w:sz w:val="20"/>
                <w:szCs w:val="20"/>
              </w:rPr>
              <w:t>Conv6</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0648A3C" w14:textId="77777777" w:rsidR="002D039D" w:rsidRDefault="00580A32">
            <w:pPr>
              <w:jc w:val="center"/>
            </w:pPr>
            <w:r>
              <w:rPr>
                <w:color w:val="000000"/>
                <w:sz w:val="20"/>
                <w:szCs w:val="20"/>
              </w:rPr>
              <w:t>64</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C17EB06" w14:textId="77777777" w:rsidR="002D039D" w:rsidRDefault="00580A32">
            <w:pPr>
              <w:jc w:val="center"/>
            </w:pPr>
            <w:r>
              <w:rPr>
                <w:color w:val="000000"/>
                <w:sz w:val="20"/>
                <w:szCs w:val="20"/>
              </w:rPr>
              <w:t>32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CA02D1A" w14:textId="77777777" w:rsidR="002D039D" w:rsidRDefault="00580A32">
            <w:pPr>
              <w:jc w:val="center"/>
            </w:pPr>
            <w:r>
              <w:rPr>
                <w:color w:val="000000"/>
                <w:sz w:val="20"/>
                <w:szCs w:val="20"/>
              </w:rPr>
              <w:t>Conv 3x3 + Cat</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7EF3C40" w14:textId="77777777" w:rsidR="002D039D" w:rsidRDefault="00580A32">
            <w:pPr>
              <w:jc w:val="center"/>
            </w:pPr>
            <w:r>
              <w:rPr>
                <w:color w:val="000000"/>
                <w:sz w:val="20"/>
                <w:szCs w:val="20"/>
              </w:rPr>
              <w:t>18,464</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FE73C31" w14:textId="77777777" w:rsidR="002D039D" w:rsidRDefault="00580A32">
            <w:pPr>
              <w:jc w:val="center"/>
            </w:pPr>
            <w:r>
              <w:rPr>
                <w:color w:val="000000"/>
                <w:sz w:val="20"/>
                <w:szCs w:val="20"/>
              </w:rPr>
              <w:t>Conv2</w:t>
            </w:r>
          </w:p>
        </w:tc>
      </w:tr>
      <w:tr w:rsidR="002D039D" w14:paraId="6BA7D250" w14:textId="77777777">
        <w:tblPrEx>
          <w:tblCellMar>
            <w:top w:w="0" w:type="dxa"/>
            <w:bottom w:w="0" w:type="dxa"/>
          </w:tblCellMar>
        </w:tblPrEx>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659883E" w14:textId="77777777" w:rsidR="002D039D" w:rsidRDefault="00580A32">
            <w:pPr>
              <w:jc w:val="center"/>
            </w:pPr>
            <w:r>
              <w:rPr>
                <w:color w:val="000000"/>
                <w:sz w:val="20"/>
                <w:szCs w:val="20"/>
              </w:rPr>
              <w:t>Conv7</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3CCA29F" w14:textId="77777777" w:rsidR="002D039D" w:rsidRDefault="00580A32">
            <w:pPr>
              <w:jc w:val="center"/>
            </w:pPr>
            <w:r>
              <w:rPr>
                <w:color w:val="000000"/>
                <w:sz w:val="20"/>
                <w:szCs w:val="20"/>
              </w:rPr>
              <w:t>64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C87570C" w14:textId="77777777" w:rsidR="002D039D" w:rsidRDefault="00580A32">
            <w:pPr>
              <w:jc w:val="center"/>
            </w:pPr>
            <w:r>
              <w:rPr>
                <w:color w:val="000000"/>
                <w:sz w:val="20"/>
                <w:szCs w:val="20"/>
              </w:rPr>
              <w:t>32</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F23446B" w14:textId="77777777" w:rsidR="002D039D" w:rsidRDefault="00580A32">
            <w:pPr>
              <w:jc w:val="center"/>
            </w:pPr>
            <w:r>
              <w:rPr>
                <w:color w:val="000000"/>
                <w:sz w:val="20"/>
                <w:szCs w:val="20"/>
              </w:rPr>
              <w:t>Conv 3x3 + Cat</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704ADA3" w14:textId="77777777" w:rsidR="002D039D" w:rsidRDefault="00580A32">
            <w:pPr>
              <w:jc w:val="center"/>
            </w:pPr>
            <w:r>
              <w:rPr>
                <w:color w:val="000000"/>
                <w:sz w:val="20"/>
                <w:szCs w:val="20"/>
              </w:rPr>
              <w:t>18,464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9862E37" w14:textId="77777777" w:rsidR="002D039D" w:rsidRDefault="00580A32">
            <w:pPr>
              <w:jc w:val="center"/>
            </w:pPr>
            <w:r>
              <w:rPr>
                <w:color w:val="000000"/>
                <w:sz w:val="20"/>
                <w:szCs w:val="20"/>
              </w:rPr>
              <w:t>Conv1</w:t>
            </w:r>
          </w:p>
        </w:tc>
      </w:tr>
      <w:tr w:rsidR="002D039D" w14:paraId="2AB0EAE8" w14:textId="77777777">
        <w:tblPrEx>
          <w:tblCellMar>
            <w:top w:w="0" w:type="dxa"/>
            <w:bottom w:w="0" w:type="dxa"/>
          </w:tblCellMar>
        </w:tblPrEx>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03C3B34" w14:textId="77777777" w:rsidR="002D039D" w:rsidRDefault="00580A32">
            <w:pPr>
              <w:jc w:val="center"/>
            </w:pPr>
            <w:r>
              <w:rPr>
                <w:color w:val="000000"/>
                <w:sz w:val="20"/>
                <w:szCs w:val="20"/>
              </w:rPr>
              <w:t>Final</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1B80259" w14:textId="77777777" w:rsidR="002D039D" w:rsidRDefault="00580A32">
            <w:pPr>
              <w:jc w:val="center"/>
            </w:pPr>
            <w:r>
              <w:rPr>
                <w:color w:val="000000"/>
                <w:sz w:val="20"/>
                <w:szCs w:val="20"/>
              </w:rPr>
              <w:t>32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B3EDC9C" w14:textId="77777777" w:rsidR="002D039D" w:rsidRDefault="00580A32">
            <w:pPr>
              <w:jc w:val="center"/>
            </w:pPr>
            <w:r>
              <w:rPr>
                <w:color w:val="000000"/>
                <w:sz w:val="20"/>
                <w:szCs w:val="20"/>
              </w:rPr>
              <w:t>24</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5A22310" w14:textId="77777777" w:rsidR="002D039D" w:rsidRDefault="00580A32">
            <w:pPr>
              <w:jc w:val="center"/>
            </w:pPr>
            <w:r>
              <w:rPr>
                <w:color w:val="000000"/>
                <w:sz w:val="20"/>
                <w:szCs w:val="20"/>
              </w:rPr>
              <w:t>Conv 3x3, Tanh</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8280735" w14:textId="77777777" w:rsidR="002D039D" w:rsidRDefault="00580A32">
            <w:pPr>
              <w:jc w:val="center"/>
            </w:pPr>
            <w:r>
              <w:rPr>
                <w:color w:val="000000"/>
                <w:sz w:val="20"/>
                <w:szCs w:val="20"/>
              </w:rPr>
              <w:t>6,936</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2A979C3" w14:textId="77777777" w:rsidR="002D039D" w:rsidRDefault="00580A32">
            <w:pPr>
              <w:jc w:val="center"/>
            </w:pPr>
            <w:r>
              <w:rPr>
                <w:color w:val="000000"/>
                <w:sz w:val="20"/>
                <w:szCs w:val="20"/>
              </w:rPr>
              <w:t>—</w:t>
            </w:r>
          </w:p>
        </w:tc>
      </w:tr>
    </w:tbl>
    <w:p w14:paraId="6030A18B" w14:textId="77777777" w:rsidR="002D039D" w:rsidRDefault="00580A32">
      <w:pPr>
        <w:spacing w:before="60" w:after="140"/>
        <w:jc w:val="center"/>
      </w:pPr>
      <w:r>
        <w:rPr>
          <w:i/>
          <w:iCs/>
          <w:color w:val="595959"/>
          <w:sz w:val="18"/>
          <w:szCs w:val="18"/>
        </w:rPr>
        <w:t>Table 3. DCENet layer-by-layer breakdown. Total trainable parameters: 90,968.</w:t>
      </w:r>
    </w:p>
    <w:p w14:paraId="44B2347A" w14:textId="77777777" w:rsidR="002D039D" w:rsidRDefault="002D039D">
      <w:pPr>
        <w:spacing w:before="80"/>
      </w:pPr>
    </w:p>
    <w:p w14:paraId="03940424" w14:textId="77777777" w:rsidR="002D039D" w:rsidRDefault="00580A32">
      <w:pPr>
        <w:spacing w:before="80" w:after="80" w:line="320" w:lineRule="auto"/>
        <w:jc w:val="both"/>
      </w:pPr>
      <w:r>
        <w:rPr>
          <w:color w:val="000000"/>
        </w:rPr>
        <w:t>Activations in the encoder and decoder use ReLU. The final layer uses Tanh to allow negative curve parameters (darkening) alongside positive ones (brightening). The output is interpreted as 8 sets of 3 per-channel curve maps.</w:t>
      </w:r>
    </w:p>
    <w:p w14:paraId="606F880E" w14:textId="77777777" w:rsidR="002D039D" w:rsidRDefault="00580A32">
      <w:pPr>
        <w:pStyle w:val="Heading2"/>
      </w:pPr>
      <w:r>
        <w:t>4.2 Curve Enhancement Formula</w:t>
      </w:r>
    </w:p>
    <w:p w14:paraId="31C37D05" w14:textId="77777777" w:rsidR="002D039D" w:rsidRDefault="00580A32">
      <w:pPr>
        <w:spacing w:before="80" w:after="80" w:line="320" w:lineRule="auto"/>
        <w:jc w:val="both"/>
      </w:pPr>
      <w:r>
        <w:rPr>
          <w:color w:val="000000"/>
        </w:rPr>
        <w:t>Enhancement is applied iteratively using the formula: x_new = x + r * (x^2 - x). This is applied eight times, once per set of curve parameters extracted from the 24-channel DCENet output. For r &gt; 0 the curve is concave-upward and brightens the image. For r &lt; 0 the curve is concave-downward and darkens it. Eight iterations compound the effect while remaining differentiable.</w:t>
      </w:r>
    </w:p>
    <w:p w14:paraId="20194531" w14:textId="77777777" w:rsidR="00C6569C" w:rsidRDefault="00C6569C">
      <w:pPr>
        <w:pStyle w:val="Heading2"/>
      </w:pPr>
    </w:p>
    <w:p w14:paraId="43A10C41" w14:textId="77777777" w:rsidR="00C6569C" w:rsidRDefault="00C6569C">
      <w:pPr>
        <w:pStyle w:val="Heading2"/>
      </w:pPr>
    </w:p>
    <w:p w14:paraId="339FECED" w14:textId="04802892" w:rsidR="002D039D" w:rsidRDefault="00580A32">
      <w:pPr>
        <w:pStyle w:val="Heading2"/>
      </w:pPr>
      <w:r>
        <w:lastRenderedPageBreak/>
        <w:t>4.3 Loss Functions</w:t>
      </w:r>
    </w:p>
    <w:p w14:paraId="19511E36" w14:textId="77777777" w:rsidR="002D039D" w:rsidRDefault="00580A32">
      <w:pPr>
        <w:spacing w:before="80" w:after="80" w:line="320" w:lineRule="auto"/>
        <w:jc w:val="both"/>
      </w:pPr>
      <w:r>
        <w:rPr>
          <w:color w:val="000000"/>
        </w:rPr>
        <w:t>Four physics-inspired loss functions supervise training without reference images.</w:t>
      </w:r>
    </w:p>
    <w:p w14:paraId="5800B67D" w14:textId="77777777" w:rsidR="002D039D" w:rsidRDefault="002D03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2160"/>
        <w:gridCol w:w="2100"/>
      </w:tblGrid>
      <w:tr w:rsidR="002D039D" w14:paraId="2B20597D" w14:textId="77777777">
        <w:tblPrEx>
          <w:tblCellMar>
            <w:top w:w="0" w:type="dxa"/>
            <w:bottom w:w="0" w:type="dxa"/>
          </w:tblCellMar>
        </w:tblPrEx>
        <w:trPr>
          <w:tblHeader/>
        </w:trPr>
        <w:tc>
          <w:tcPr>
            <w:tcW w:w="210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2E65AE15" w14:textId="77777777" w:rsidR="002D039D" w:rsidRDefault="00580A32">
            <w:pPr>
              <w:jc w:val="center"/>
            </w:pPr>
            <w:r>
              <w:rPr>
                <w:b/>
                <w:bCs/>
                <w:color w:val="FFFFFF"/>
                <w:sz w:val="20"/>
                <w:szCs w:val="20"/>
              </w:rPr>
              <w:t>Loss</w:t>
            </w:r>
          </w:p>
        </w:tc>
        <w:tc>
          <w:tcPr>
            <w:tcW w:w="300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DD418D9" w14:textId="77777777" w:rsidR="002D039D" w:rsidRDefault="00580A32">
            <w:pPr>
              <w:jc w:val="center"/>
            </w:pPr>
            <w:r>
              <w:rPr>
                <w:b/>
                <w:bCs/>
                <w:color w:val="FFFFFF"/>
                <w:sz w:val="20"/>
                <w:szCs w:val="20"/>
              </w:rPr>
              <w:t>Purpose</w:t>
            </w:r>
          </w:p>
        </w:tc>
        <w:tc>
          <w:tcPr>
            <w:tcW w:w="21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1CC9FFAC" w14:textId="77777777" w:rsidR="002D039D" w:rsidRDefault="00580A32">
            <w:pPr>
              <w:jc w:val="center"/>
            </w:pPr>
            <w:r>
              <w:rPr>
                <w:b/>
                <w:bCs/>
                <w:color w:val="FFFFFF"/>
                <w:sz w:val="20"/>
                <w:szCs w:val="20"/>
              </w:rPr>
              <w:t>Formula</w:t>
            </w:r>
          </w:p>
        </w:tc>
        <w:tc>
          <w:tcPr>
            <w:tcW w:w="210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C621DDD" w14:textId="77777777" w:rsidR="002D039D" w:rsidRDefault="00580A32">
            <w:pPr>
              <w:jc w:val="center"/>
            </w:pPr>
            <w:r>
              <w:rPr>
                <w:b/>
                <w:bCs/>
                <w:color w:val="FFFFFF"/>
                <w:sz w:val="20"/>
                <w:szCs w:val="20"/>
              </w:rPr>
              <w:t>Weight</w:t>
            </w:r>
          </w:p>
        </w:tc>
      </w:tr>
      <w:tr w:rsidR="002D039D" w14:paraId="71B6BE1F"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315DEB7" w14:textId="77777777" w:rsidR="002D039D" w:rsidRDefault="00580A32">
            <w:r>
              <w:rPr>
                <w:b/>
                <w:bCs/>
                <w:color w:val="000000"/>
                <w:sz w:val="20"/>
                <w:szCs w:val="20"/>
              </w:rPr>
              <w:t>Illumination Smoothness</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90DBED6" w14:textId="77777777" w:rsidR="002D039D" w:rsidRDefault="00580A32">
            <w:r>
              <w:rPr>
                <w:color w:val="000000"/>
                <w:sz w:val="20"/>
                <w:szCs w:val="20"/>
              </w:rPr>
              <w:t>Prevents patchy/noisy curve maps</w:t>
            </w:r>
          </w:p>
        </w:tc>
        <w:tc>
          <w:tcPr>
            <w:tcW w:w="2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F5F05F7" w14:textId="77777777" w:rsidR="002D039D" w:rsidRDefault="00580A32">
            <w:r>
              <w:rPr>
                <w:color w:val="000000"/>
                <w:sz w:val="20"/>
                <w:szCs w:val="20"/>
              </w:rPr>
              <w:t>Sum of absolute spatial gradients of r</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B748F9F" w14:textId="77777777" w:rsidR="002D039D" w:rsidRDefault="00580A32">
            <w:pPr>
              <w:jc w:val="center"/>
            </w:pPr>
            <w:r>
              <w:rPr>
                <w:color w:val="000000"/>
                <w:sz w:val="20"/>
                <w:szCs w:val="20"/>
              </w:rPr>
              <w:t>200</w:t>
            </w:r>
          </w:p>
        </w:tc>
      </w:tr>
      <w:tr w:rsidR="002D039D" w14:paraId="7B5BE9EB"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AA892BE" w14:textId="77777777" w:rsidR="002D039D" w:rsidRDefault="00580A32">
            <w:r>
              <w:rPr>
                <w:b/>
                <w:bCs/>
                <w:color w:val="000000"/>
                <w:sz w:val="20"/>
                <w:szCs w:val="20"/>
              </w:rPr>
              <w:t>Spatial Consistency</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01230A9" w14:textId="77777777" w:rsidR="002D039D" w:rsidRDefault="00580A32">
            <w:r>
              <w:rPr>
                <w:color w:val="000000"/>
                <w:sz w:val="20"/>
                <w:szCs w:val="20"/>
              </w:rPr>
              <w:t>Preserves local contrast</w:t>
            </w:r>
          </w:p>
        </w:tc>
        <w:tc>
          <w:tcPr>
            <w:tcW w:w="21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4E16842" w14:textId="77777777" w:rsidR="002D039D" w:rsidRDefault="00580A32">
            <w:r>
              <w:rPr>
                <w:color w:val="000000"/>
                <w:sz w:val="20"/>
                <w:szCs w:val="20"/>
              </w:rPr>
              <w:t>Laplacian difference: input vs enhanced</w:t>
            </w:r>
          </w:p>
        </w:tc>
        <w:tc>
          <w:tcPr>
            <w:tcW w:w="21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66993E7" w14:textId="77777777" w:rsidR="002D039D" w:rsidRDefault="00580A32">
            <w:pPr>
              <w:jc w:val="center"/>
            </w:pPr>
            <w:r>
              <w:rPr>
                <w:color w:val="000000"/>
                <w:sz w:val="20"/>
                <w:szCs w:val="20"/>
              </w:rPr>
              <w:t>1</w:t>
            </w:r>
          </w:p>
        </w:tc>
      </w:tr>
      <w:tr w:rsidR="002D039D" w14:paraId="59ACE7DE"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029D6E2" w14:textId="77777777" w:rsidR="002D039D" w:rsidRDefault="00580A32">
            <w:r>
              <w:rPr>
                <w:b/>
                <w:bCs/>
                <w:color w:val="000000"/>
                <w:sz w:val="20"/>
                <w:szCs w:val="20"/>
              </w:rPr>
              <w:t>Color Constancy</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0254EFB" w14:textId="77777777" w:rsidR="002D039D" w:rsidRDefault="00580A32">
            <w:r>
              <w:rPr>
                <w:color w:val="000000"/>
                <w:sz w:val="20"/>
                <w:szCs w:val="20"/>
              </w:rPr>
              <w:t>Prevents channel color shift</w:t>
            </w:r>
          </w:p>
        </w:tc>
        <w:tc>
          <w:tcPr>
            <w:tcW w:w="2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253B379" w14:textId="77777777" w:rsidR="002D039D" w:rsidRDefault="00580A32">
            <w:r>
              <w:rPr>
                <w:color w:val="000000"/>
                <w:sz w:val="20"/>
                <w:szCs w:val="20"/>
              </w:rPr>
              <w:t>sqrt((R-G)^2 + (R-B)^2 + (G-B)^2)</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018FCF5" w14:textId="77777777" w:rsidR="002D039D" w:rsidRDefault="00580A32">
            <w:pPr>
              <w:jc w:val="center"/>
            </w:pPr>
            <w:r>
              <w:rPr>
                <w:color w:val="000000"/>
                <w:sz w:val="20"/>
                <w:szCs w:val="20"/>
              </w:rPr>
              <w:t>5</w:t>
            </w:r>
          </w:p>
        </w:tc>
      </w:tr>
      <w:tr w:rsidR="002D039D" w14:paraId="5C748706"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9481793" w14:textId="77777777" w:rsidR="002D039D" w:rsidRDefault="00580A32">
            <w:r>
              <w:rPr>
                <w:b/>
                <w:bCs/>
                <w:color w:val="000000"/>
                <w:sz w:val="20"/>
                <w:szCs w:val="20"/>
              </w:rPr>
              <w:t>Exposure</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DBD4768" w14:textId="77777777" w:rsidR="002D039D" w:rsidRDefault="00580A32">
            <w:r>
              <w:rPr>
                <w:color w:val="000000"/>
                <w:sz w:val="20"/>
                <w:szCs w:val="20"/>
              </w:rPr>
              <w:t>Pushes brightness to well-exposed level</w:t>
            </w:r>
          </w:p>
        </w:tc>
        <w:tc>
          <w:tcPr>
            <w:tcW w:w="21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16934EE" w14:textId="77777777" w:rsidR="002D039D" w:rsidRDefault="00580A32">
            <w:r>
              <w:rPr>
                <w:color w:val="000000"/>
                <w:sz w:val="20"/>
                <w:szCs w:val="20"/>
              </w:rPr>
              <w:t>MSE of patch mean from target 0.6</w:t>
            </w:r>
          </w:p>
        </w:tc>
        <w:tc>
          <w:tcPr>
            <w:tcW w:w="21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C204143" w14:textId="77777777" w:rsidR="002D039D" w:rsidRDefault="00580A32">
            <w:pPr>
              <w:jc w:val="center"/>
            </w:pPr>
            <w:r>
              <w:rPr>
                <w:color w:val="000000"/>
                <w:sz w:val="20"/>
                <w:szCs w:val="20"/>
              </w:rPr>
              <w:t>10</w:t>
            </w:r>
          </w:p>
        </w:tc>
      </w:tr>
    </w:tbl>
    <w:p w14:paraId="7D6CC94B" w14:textId="77777777" w:rsidR="002D039D" w:rsidRDefault="00580A32">
      <w:pPr>
        <w:spacing w:before="60" w:after="140"/>
        <w:jc w:val="center"/>
      </w:pPr>
      <w:r>
        <w:rPr>
          <w:i/>
          <w:iCs/>
          <w:color w:val="595959"/>
          <w:sz w:val="18"/>
          <w:szCs w:val="18"/>
        </w:rPr>
        <w:t>Table 4. Zero-DCE loss function components, purposes, and weights.</w:t>
      </w:r>
    </w:p>
    <w:p w14:paraId="51733376" w14:textId="77777777" w:rsidR="002D039D" w:rsidRDefault="00580A32">
      <w:pPr>
        <w:pStyle w:val="Heading2"/>
      </w:pPr>
      <w:r>
        <w:t>4.4 MLP Baseline</w:t>
      </w:r>
    </w:p>
    <w:p w14:paraId="4B8A2164" w14:textId="77777777" w:rsidR="002D039D" w:rsidRDefault="00580A32">
      <w:pPr>
        <w:spacing w:before="80" w:after="80" w:line="320" w:lineRule="auto"/>
        <w:jc w:val="both"/>
      </w:pPr>
      <w:r>
        <w:rPr>
          <w:color w:val="000000"/>
        </w:rPr>
        <w:t>A pixel-wise MLP baseline was implemented to provide a lower-bound comparison. The MLP architecture consists of two hidden layers with 64 units each, Batch Normalization after each hidden layer, ReLU activations, and Dropout (p=0.1). Kaiming He initialization is applied. The MLP treats each pixel as an independent 3-dimensional input and maps it to an enhanced 3-channel output. Training used a pseudo-target of slightly gamma-corrected inputs (gamma=0.7). The MLP achieved PSNR of 12.71 dB and SSIM of 0.6317.</w:t>
      </w:r>
    </w:p>
    <w:p w14:paraId="0D2FC5E9" w14:textId="77777777" w:rsidR="002D039D" w:rsidRDefault="00580A32">
      <w:pPr>
        <w:pStyle w:val="Heading2"/>
      </w:pPr>
      <w:r>
        <w:t>4.5 Enhanced Architecture: DCENet-Pro</w:t>
      </w:r>
    </w:p>
    <w:p w14:paraId="7CC8212E" w14:textId="77777777" w:rsidR="002D039D" w:rsidRDefault="00580A32">
      <w:pPr>
        <w:spacing w:before="80" w:after="80" w:line="320" w:lineRule="auto"/>
        <w:jc w:val="both"/>
      </w:pPr>
      <w:r>
        <w:rPr>
          <w:color w:val="000000"/>
        </w:rPr>
        <w:t>DCENet-Pro extends the base architecture with MaxPool2d downsampling in the encoder, BatchNorm2d after each convolutional layer, Spatial Dropout2d in the decoder, and bilinear upsampling in place of transposed convolutions. This configuration has 118,840 parameters. Ablation results showed DCENet-Pro achieved lower PSNR than the original DCENet on the test set (6.68 dB vs 12.26 dB), suggesting the added capacity requires longer training than the 40-epoch ablation budget provided.</w:t>
      </w:r>
    </w:p>
    <w:p w14:paraId="24ADE1FD" w14:textId="77777777" w:rsidR="002D039D" w:rsidRDefault="00580A32">
      <w:pPr>
        <w:pStyle w:val="Heading2"/>
      </w:pPr>
      <w:r>
        <w:t>4.6 Transfer Learning with MobileNetV2</w:t>
      </w:r>
    </w:p>
    <w:p>
      <w:pPr>
        <w:jc w:val="center"/>
      </w:pPr>
      <w:r>
        <w:drawing>
          <wp:inline xmlns:wp="http://schemas.openxmlformats.org/drawingml/2006/wordprocessingDrawing">
            <wp:extent cx="5943600" cy="3241963"/>
            <wp:docPr id="3" name="Phase4_Transfer_HPO"/>
            <a:graphic xmlns:a="http://schemas.openxmlformats.org/drawingml/2006/main">
              <a:graphicData uri="http://schemas.openxmlformats.org/drawingml/2006/picture">
                <pic:pic xmlns:pic="http://schemas.openxmlformats.org/drawingml/2006/picture">
                  <pic:nvPicPr>
                    <pic:cNvPr id="3" name="Phase4_Transfer_HPO"/>
                    <pic:cNvPicPr/>
                  </pic:nvPicPr>
                  <pic:blipFill>
                    <a:blip xmlns:r="http://schemas.openxmlformats.org/officeDocument/2006/relationships" r:embed="rId102"/>
                    <a:stretch>
                      <a:fillRect/>
                    </a:stretch>
                  </pic:blipFill>
                  <pic:spPr>
                    <a:xfrm>
                      <a:off x="0" y="0"/>
                      <a:ext cx="5943600" cy="3241963"/>
                    </a:xfrm>
                    <a:prstGeom prst="rect">
                      <a:avLst/>
                    </a:prstGeom>
                  </pic:spPr>
                </pic:pic>
              </a:graphicData>
            </a:graphic>
          </wp:inline>
        </w:drawing>
      </w:r>
    </w:p>
    <w:p>
      <w:pPr>
        <w:jc w:val="center"/>
      </w:pPr>
      <w:r>
        <w:rPr>
          <w:i/>
          <w:color w:val="444444"/>
        </w:rPr>
        <w:t>Figure 3. Phase 4 overview: Transfer learning configuration comparison (Config A–D), ConvVAE latent space and augmentation process, and Optuna HPO persistence study.</w:t>
      </w:r>
    </w:p>
    <w:p w14:paraId="3DC37F8D" w14:textId="77777777" w:rsidR="002D039D" w:rsidRDefault="00580A32">
      <w:pPr>
        <w:spacing w:before="80" w:after="80" w:line="320" w:lineRule="auto"/>
        <w:jc w:val="both"/>
      </w:pPr>
      <w:r>
        <w:rPr>
          <w:color w:val="000000"/>
        </w:rPr>
        <w:t>For Phase 4 Task 1, MobileNetV2 pretrained on ImageNet-1K was used as an encoder backbone paired with a lightweight pixel-shuffle decoder head. Four configurations were trained and compared over 20 epochs on identical data splits.</w:t>
      </w:r>
    </w:p>
    <w:p w14:paraId="1001197F" w14:textId="77777777" w:rsidR="002D039D" w:rsidRDefault="002D03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2D039D" w14:paraId="2EBA2E63" w14:textId="77777777">
        <w:tblPrEx>
          <w:tblCellMar>
            <w:top w:w="0" w:type="dxa"/>
            <w:bottom w:w="0" w:type="dxa"/>
          </w:tblCellMar>
        </w:tblPrEx>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153BC560" w14:textId="77777777" w:rsidR="002D039D" w:rsidRDefault="00580A32">
            <w:pPr>
              <w:jc w:val="center"/>
            </w:pPr>
            <w:r>
              <w:rPr>
                <w:b/>
                <w:bCs/>
                <w:color w:val="FFFFFF"/>
                <w:sz w:val="20"/>
                <w:szCs w:val="20"/>
              </w:rPr>
              <w:lastRenderedPageBreak/>
              <w:t>Config</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310FBC1B" w14:textId="77777777" w:rsidR="002D039D" w:rsidRDefault="00580A32">
            <w:pPr>
              <w:jc w:val="center"/>
            </w:pPr>
            <w:r>
              <w:rPr>
                <w:b/>
                <w:bCs/>
                <w:color w:val="FFFFFF"/>
                <w:sz w:val="20"/>
                <w:szCs w:val="20"/>
              </w:rPr>
              <w:t>Frozen Params</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43B0358B" w14:textId="77777777" w:rsidR="002D039D" w:rsidRDefault="00580A32">
            <w:pPr>
              <w:jc w:val="center"/>
            </w:pPr>
            <w:r>
              <w:rPr>
                <w:b/>
                <w:bCs/>
                <w:color w:val="FFFFFF"/>
                <w:sz w:val="20"/>
                <w:szCs w:val="20"/>
              </w:rPr>
              <w:t>Trainable</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5A02F840" w14:textId="77777777" w:rsidR="002D039D" w:rsidRDefault="00580A32">
            <w:pPr>
              <w:jc w:val="center"/>
            </w:pPr>
            <w:r>
              <w:rPr>
                <w:b/>
                <w:bCs/>
                <w:color w:val="FFFFFF"/>
                <w:sz w:val="20"/>
                <w:szCs w:val="20"/>
              </w:rPr>
              <w:t>Best PSNR (dB)</w:t>
            </w:r>
          </w:p>
        </w:tc>
        <w:tc>
          <w:tcPr>
            <w:tcW w:w="234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3EFA9886" w14:textId="77777777" w:rsidR="002D039D" w:rsidRDefault="00580A32">
            <w:pPr>
              <w:jc w:val="center"/>
            </w:pPr>
            <w:r>
              <w:rPr>
                <w:b/>
                <w:bCs/>
                <w:color w:val="FFFFFF"/>
                <w:sz w:val="20"/>
                <w:szCs w:val="20"/>
              </w:rPr>
              <w:t>Best SSIM</w:t>
            </w:r>
          </w:p>
        </w:tc>
      </w:tr>
      <w:tr w:rsidR="002D039D" w14:paraId="75E8AB86"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7926069" w14:textId="77777777" w:rsidR="002D039D" w:rsidRDefault="00580A32">
            <w:r>
              <w:rPr>
                <w:b/>
                <w:bCs/>
                <w:color w:val="000000"/>
                <w:sz w:val="20"/>
                <w:szCs w:val="20"/>
              </w:rPr>
              <w:t>A: Feature Extraction</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5896AD3" w14:textId="77777777" w:rsidR="002D039D" w:rsidRDefault="00580A32">
            <w:pPr>
              <w:jc w:val="center"/>
            </w:pPr>
            <w:r>
              <w:rPr>
                <w:color w:val="000000"/>
                <w:sz w:val="20"/>
                <w:szCs w:val="20"/>
              </w:rPr>
              <w:t>2,223,872</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3D3C97E" w14:textId="77777777" w:rsidR="002D039D" w:rsidRDefault="00580A32">
            <w:pPr>
              <w:jc w:val="center"/>
            </w:pPr>
            <w:r>
              <w:rPr>
                <w:color w:val="000000"/>
                <w:sz w:val="20"/>
                <w:szCs w:val="20"/>
              </w:rPr>
              <w:t>1,015,875</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EE59A06" w14:textId="77777777" w:rsidR="002D039D" w:rsidRDefault="00580A32">
            <w:pPr>
              <w:jc w:val="center"/>
            </w:pPr>
            <w:r>
              <w:rPr>
                <w:color w:val="000000"/>
                <w:sz w:val="20"/>
                <w:szCs w:val="20"/>
              </w:rPr>
              <w:t>N/A*</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952BB4F" w14:textId="77777777" w:rsidR="002D039D" w:rsidRDefault="00580A32">
            <w:pPr>
              <w:jc w:val="center"/>
            </w:pPr>
            <w:r>
              <w:rPr>
                <w:color w:val="000000"/>
                <w:sz w:val="20"/>
                <w:szCs w:val="20"/>
              </w:rPr>
              <w:t>N/A*</w:t>
            </w:r>
          </w:p>
        </w:tc>
      </w:tr>
      <w:tr w:rsidR="002D039D" w14:paraId="4B283FEA"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A092E2F" w14:textId="77777777" w:rsidR="002D039D" w:rsidRDefault="00580A32">
            <w:r>
              <w:rPr>
                <w:b/>
                <w:bCs/>
                <w:color w:val="000000"/>
                <w:sz w:val="20"/>
                <w:szCs w:val="20"/>
              </w:rPr>
              <w:t>B: Full Fine-Tuning</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D3DC0AD" w14:textId="77777777" w:rsidR="002D039D" w:rsidRDefault="00580A32">
            <w:pPr>
              <w:jc w:val="center"/>
            </w:pPr>
            <w:r>
              <w:rPr>
                <w:color w:val="000000"/>
                <w:sz w:val="20"/>
                <w:szCs w:val="20"/>
              </w:rPr>
              <w:t>0</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5159393" w14:textId="77777777" w:rsidR="002D039D" w:rsidRDefault="00580A32">
            <w:pPr>
              <w:jc w:val="center"/>
            </w:pPr>
            <w:r>
              <w:rPr>
                <w:color w:val="000000"/>
                <w:sz w:val="20"/>
                <w:szCs w:val="20"/>
              </w:rPr>
              <w:t>3,239,747</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7CB495E" w14:textId="77777777" w:rsidR="002D039D" w:rsidRDefault="00580A32">
            <w:pPr>
              <w:jc w:val="center"/>
            </w:pPr>
            <w:r>
              <w:rPr>
                <w:color w:val="000000"/>
                <w:sz w:val="20"/>
                <w:szCs w:val="20"/>
              </w:rPr>
              <w:t>16.35</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CCA6242" w14:textId="77777777" w:rsidR="002D039D" w:rsidRDefault="00580A32">
            <w:pPr>
              <w:jc w:val="center"/>
            </w:pPr>
            <w:r>
              <w:rPr>
                <w:color w:val="000000"/>
                <w:sz w:val="20"/>
                <w:szCs w:val="20"/>
              </w:rPr>
              <w:t>0.4255</w:t>
            </w:r>
          </w:p>
        </w:tc>
      </w:tr>
      <w:tr w:rsidR="002D039D" w14:paraId="16D6FA76"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228C7DA" w14:textId="77777777" w:rsidR="002D039D" w:rsidRDefault="00580A32">
            <w:r>
              <w:rPr>
                <w:b/>
                <w:bCs/>
                <w:color w:val="000000"/>
                <w:sz w:val="20"/>
                <w:szCs w:val="20"/>
              </w:rPr>
              <w:t>C: Differential LR</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187D9D9" w14:textId="77777777" w:rsidR="002D039D" w:rsidRDefault="00580A32">
            <w:pPr>
              <w:jc w:val="center"/>
            </w:pPr>
            <w:r>
              <w:rPr>
                <w:color w:val="000000"/>
                <w:sz w:val="20"/>
                <w:szCs w:val="20"/>
              </w:rPr>
              <w:t>0</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3BD49FF" w14:textId="77777777" w:rsidR="002D039D" w:rsidRDefault="00580A32">
            <w:pPr>
              <w:jc w:val="center"/>
            </w:pPr>
            <w:r>
              <w:rPr>
                <w:color w:val="000000"/>
                <w:sz w:val="20"/>
                <w:szCs w:val="20"/>
              </w:rPr>
              <w:t>3,239,747</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FCCB89D" w14:textId="77777777" w:rsidR="002D039D" w:rsidRDefault="00580A32">
            <w:pPr>
              <w:jc w:val="center"/>
            </w:pPr>
            <w:r>
              <w:rPr>
                <w:color w:val="000000"/>
                <w:sz w:val="20"/>
                <w:szCs w:val="20"/>
              </w:rPr>
              <w:t>15.02</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BD35E57" w14:textId="77777777" w:rsidR="002D039D" w:rsidRDefault="00580A32">
            <w:pPr>
              <w:jc w:val="center"/>
            </w:pPr>
            <w:r>
              <w:rPr>
                <w:color w:val="000000"/>
                <w:sz w:val="20"/>
                <w:szCs w:val="20"/>
              </w:rPr>
              <w:t>0.4196</w:t>
            </w:r>
          </w:p>
        </w:tc>
      </w:tr>
      <w:tr w:rsidR="002D039D" w14:paraId="3683757D"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05345F3" w14:textId="77777777" w:rsidR="002D039D" w:rsidRDefault="00580A32">
            <w:r>
              <w:rPr>
                <w:b/>
                <w:bCs/>
                <w:color w:val="000000"/>
                <w:sz w:val="20"/>
                <w:szCs w:val="20"/>
              </w:rPr>
              <w:t>D: Gradual Unfreezing</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5AF6740" w14:textId="77777777" w:rsidR="002D039D" w:rsidRDefault="00580A32">
            <w:pPr>
              <w:jc w:val="center"/>
            </w:pPr>
            <w:r>
              <w:rPr>
                <w:color w:val="000000"/>
                <w:sz w:val="20"/>
                <w:szCs w:val="20"/>
              </w:rPr>
              <w:t>Varies</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518D246" w14:textId="77777777" w:rsidR="002D039D" w:rsidRDefault="00580A32">
            <w:pPr>
              <w:jc w:val="center"/>
            </w:pPr>
            <w:r>
              <w:rPr>
                <w:color w:val="000000"/>
                <w:sz w:val="20"/>
                <w:szCs w:val="20"/>
              </w:rPr>
              <w:t>Varies</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447A0F8" w14:textId="77777777" w:rsidR="002D039D" w:rsidRDefault="00580A32">
            <w:pPr>
              <w:jc w:val="center"/>
            </w:pPr>
            <w:r>
              <w:rPr>
                <w:color w:val="000000"/>
                <w:sz w:val="20"/>
                <w:szCs w:val="20"/>
              </w:rPr>
              <w:t>14.71</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AF72642" w14:textId="77777777" w:rsidR="002D039D" w:rsidRDefault="00580A32">
            <w:pPr>
              <w:jc w:val="center"/>
            </w:pPr>
            <w:r>
              <w:rPr>
                <w:color w:val="000000"/>
                <w:sz w:val="20"/>
                <w:szCs w:val="20"/>
              </w:rPr>
              <w:t>0.4196</w:t>
            </w:r>
          </w:p>
        </w:tc>
      </w:tr>
    </w:tbl>
    <w:p w14:paraId="6C3F0922" w14:textId="77777777" w:rsidR="002D039D" w:rsidRDefault="00580A32">
      <w:pPr>
        <w:spacing w:before="60" w:after="140"/>
        <w:jc w:val="center"/>
      </w:pPr>
      <w:r>
        <w:rPr>
          <w:i/>
          <w:iCs/>
          <w:color w:val="595959"/>
          <w:sz w:val="18"/>
          <w:szCs w:val="18"/>
        </w:rPr>
        <w:t>Table 5. Transfer learning configuration comparison. *Config A log was unavailable at reporting time.</w:t>
      </w:r>
    </w:p>
    <w:p w14:paraId="494E5D8E" w14:textId="77777777" w:rsidR="002D039D" w:rsidRDefault="00580A32">
      <w:pPr>
        <w:pStyle w:val="Heading2"/>
      </w:pPr>
      <w:r>
        <w:t>4.7 Convolutional VAE</w:t>
      </w:r>
    </w:p>
    <w:p w14:paraId="5E67E255" w14:textId="77777777" w:rsidR="002D039D" w:rsidRDefault="00580A32">
      <w:pPr>
        <w:spacing w:before="80" w:after="80" w:line="320" w:lineRule="auto"/>
        <w:jc w:val="both"/>
      </w:pPr>
      <w:r>
        <w:rPr>
          <w:color w:val="000000"/>
        </w:rPr>
        <w:t>A Convolutional VAE with latent dimension 128 was trained on the combined LOL-v2 low-light training set (1,589 images). The encoder uses four strided convolutions (3 to 32, 32 to 64, 64 to 128, 128 to 256 channels, each with stride 2) followed by fully connected layers projecting to mu and log_var vectors of dimension 128. The decoder reverses the process through a fully connected expand layer and four transposed convolutional stages. Total parameters: 7,688,131.</w:t>
      </w:r>
    </w:p>
    <w:p w14:paraId="5262B73C" w14:textId="77777777" w:rsidR="002D039D" w:rsidRDefault="002D039D">
      <w:pPr>
        <w:spacing w:before="80"/>
      </w:pPr>
    </w:p>
    <w:p w14:paraId="301C6944" w14:textId="77777777" w:rsidR="002D039D" w:rsidRDefault="00580A32">
      <w:pPr>
        <w:spacing w:before="80" w:after="80" w:line="320" w:lineRule="auto"/>
        <w:jc w:val="both"/>
      </w:pPr>
      <w:r>
        <w:rPr>
          <w:color w:val="000000"/>
        </w:rPr>
        <w:t>KL annealing was applied by linearly increasing the beta weight from 0 to 1 over the first 20 of 40 training epochs. This forced the decoder to first learn reconstruction before the KL term pulled the posterior toward the prior, preventing posterior collapse. Final training metrics: reconstruction loss 287.19, KL divergence 84.94, total ELBO 372.12, beta 1.0.</w:t>
      </w:r>
    </w:p>
    <w:p w14:paraId="4CFF21D4" w14:textId="77777777" w:rsidR="002D039D" w:rsidRDefault="002D039D">
      <w:pPr>
        <w:spacing w:before="80"/>
      </w:pPr>
    </w:p>
    <w:p w14:paraId="72C1B0D5" w14:textId="77777777" w:rsidR="002D039D" w:rsidRDefault="00580A32">
      <w:pPr>
        <w:spacing w:before="80" w:after="80" w:line="320" w:lineRule="auto"/>
        <w:jc w:val="both"/>
      </w:pPr>
      <w:r>
        <w:rPr>
          <w:color w:val="000000"/>
        </w:rPr>
        <w:t>Integration: 50 synthetic images were sampled from the prior z~N(0,I) and used to augment the real-captured training split. A 3-layer CNN quality probe was trained under two conditions: real-captured images alone, and real-captured images plus VAE samples. Reconstruction MSE on the real-captured validation set improved from 0.0216 (no augmentation) to 0.0036 (with VAE augmentation), representing an 83.1% improvement.</w:t>
      </w:r>
    </w:p>
    <w:p w14:paraId="0BA9CE06" w14:textId="77777777" w:rsidR="002D039D" w:rsidRDefault="00580A32">
      <w:pPr>
        <w:pStyle w:val="Heading2"/>
      </w:pPr>
      <w:r>
        <w:t>4.8 Hyperparameter Optimisation</w:t>
      </w:r>
    </w:p>
    <w:p w14:paraId="0C516C5D" w14:textId="77777777" w:rsidR="002D039D" w:rsidRDefault="00580A32">
      <w:pPr>
        <w:spacing w:before="80" w:after="80" w:line="320" w:lineRule="auto"/>
        <w:jc w:val="both"/>
      </w:pPr>
      <w:r>
        <w:rPr>
          <w:color w:val="000000"/>
        </w:rPr>
        <w:t>Optuna with TPE sampler and MedianPruner was used to search over six hyperparameters: head learning rate (log-uniform 1e-4 to 1e-2), backbone learning rate (log-uniform 1e-6 to 1e-3), weight decay (log-uniform 1e-6 to 1e-2), dropout rate (uniform 0.0 to 0.5), batch size (categorical: 8, 16, 32), and unfreeze_from block index (categorical: 0, 6, 12). Each trial ran for 8 epochs with 15 batches per epoch for speed. The study was persisted to SQLite and can be resumed. 25 trials were completed.</w:t>
      </w:r>
    </w:p>
    <w:p w14:paraId="422DA23E" w14:textId="77777777" w:rsidR="00C6569C" w:rsidRDefault="00C6569C">
      <w:pPr>
        <w:pStyle w:val="Heading2"/>
      </w:pPr>
    </w:p>
    <w:p w14:paraId="3D7F2364" w14:textId="77777777" w:rsidR="00C6569C" w:rsidRDefault="00C6569C">
      <w:pPr>
        <w:pStyle w:val="Heading2"/>
      </w:pPr>
    </w:p>
    <w:p w14:paraId="2AB6D765" w14:textId="6BB5EE2D" w:rsidR="002D039D" w:rsidRDefault="00580A32">
      <w:pPr>
        <w:pStyle w:val="Heading2"/>
      </w:pPr>
      <w:r>
        <w:lastRenderedPageBreak/>
        <w:t>4.9 Inference Pipeline</w:t>
      </w:r>
    </w:p>
    <w:p>
      <w:pPr>
        <w:jc w:val="center"/>
      </w:pPr>
      <w:r>
        <w:drawing>
          <wp:inline xmlns:wp="http://schemas.openxmlformats.org/drawingml/2006/wordprocessingDrawing">
            <wp:extent cx="5943600" cy="3241963"/>
            <wp:docPr id="4" name="Detailed_Pipeline"/>
            <a:graphic xmlns:a="http://schemas.openxmlformats.org/drawingml/2006/main">
              <a:graphicData uri="http://schemas.openxmlformats.org/drawingml/2006/picture">
                <pic:pic xmlns:pic="http://schemas.openxmlformats.org/drawingml/2006/picture">
                  <pic:nvPicPr>
                    <pic:cNvPr id="4" name="Detailed_Pipeline"/>
                    <pic:cNvPicPr/>
                  </pic:nvPicPr>
                  <pic:blipFill>
                    <a:blip xmlns:r="http://schemas.openxmlformats.org/officeDocument/2006/relationships" r:embed="rId103"/>
                    <a:stretch>
                      <a:fillRect/>
                    </a:stretch>
                  </pic:blipFill>
                  <pic:spPr>
                    <a:xfrm>
                      <a:off x="0" y="0"/>
                      <a:ext cx="5943600" cy="3241963"/>
                    </a:xfrm>
                    <a:prstGeom prst="rect">
                      <a:avLst/>
                    </a:prstGeom>
                  </pic:spPr>
                </pic:pic>
              </a:graphicData>
            </a:graphic>
          </wp:inline>
        </w:drawing>
      </w:r>
    </w:p>
    <w:p>
      <w:pPr>
        <w:jc w:val="center"/>
      </w:pPr>
      <w:r>
        <w:rPr>
          <w:i/>
          <w:color w:val="444444"/>
        </w:rPr>
        <w:t>Figure 4. Detailed inference pipeline: Zero-DCE curve enhancement (8 stages) → Real-ESRGAN super-resolution → YOLOv8-OI (601 classes) object detection, with DCENet architecture parameters.</w:t>
      </w:r>
    </w:p>
    <w:p w14:paraId="0959E0F7" w14:textId="41AAE35B" w:rsidR="002D039D" w:rsidRDefault="00580A32" w:rsidP="0018390C">
      <w:pPr>
        <w:spacing w:before="80" w:after="80" w:line="320" w:lineRule="auto"/>
        <w:jc w:val="both"/>
      </w:pPr>
      <w:r>
        <w:rPr>
          <w:color w:val="000000"/>
        </w:rPr>
        <w:t>The full inference pipeline is: (1) Brightness check if mean pixel value exceeds 0.35, Zero-DCE is skipped; (2) Zero-DCE forward pass, approximately 0.0 to 0.1 seconds on GPU; (3) Real-ESRGAN 4x super-resolution with tiling (tile size 256), approximately 0.8 to 1.7 seconds depending on image resolution; (4) YOLOv8-OI detection with confidence threshold 0.05, IoU threshold 0.30, and input size 1280 with test-time augmentation.</w:t>
      </w:r>
      <w:r>
        <w:br w:type="page"/>
      </w:r>
    </w:p>
    <w:p w14:paraId="58180A9E" w14:textId="77777777" w:rsidR="002D039D" w:rsidRDefault="00580A32">
      <w:pPr>
        <w:pStyle w:val="Heading1"/>
        <w:pBdr>
          <w:bottom w:val="single" w:sz="6" w:space="1" w:color="2E75B6"/>
        </w:pBdr>
      </w:pPr>
      <w:r>
        <w:lastRenderedPageBreak/>
        <w:t>5. Experimental Setup</w:t>
      </w:r>
    </w:p>
    <w:p w14:paraId="2D5C33A7" w14:textId="77777777" w:rsidR="002D039D" w:rsidRDefault="00580A32">
      <w:pPr>
        <w:pStyle w:val="Heading2"/>
      </w:pPr>
      <w:r>
        <w:t>5.1 Hardware and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D039D" w14:paraId="5CE83DFA" w14:textId="77777777">
        <w:tblPrEx>
          <w:tblCellMar>
            <w:top w:w="0" w:type="dxa"/>
            <w:bottom w:w="0" w:type="dxa"/>
          </w:tblCellMar>
        </w:tblPrEx>
        <w:trPr>
          <w:tblHeader/>
        </w:trPr>
        <w:tc>
          <w:tcPr>
            <w:tcW w:w="312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453668DB" w14:textId="77777777" w:rsidR="002D039D" w:rsidRDefault="00580A32">
            <w:pPr>
              <w:jc w:val="center"/>
            </w:pPr>
            <w:r>
              <w:rPr>
                <w:b/>
                <w:bCs/>
                <w:color w:val="FFFFFF"/>
                <w:sz w:val="20"/>
                <w:szCs w:val="20"/>
              </w:rPr>
              <w:t>Component</w:t>
            </w:r>
          </w:p>
        </w:tc>
        <w:tc>
          <w:tcPr>
            <w:tcW w:w="624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53617592" w14:textId="77777777" w:rsidR="002D039D" w:rsidRDefault="00580A32">
            <w:pPr>
              <w:jc w:val="center"/>
            </w:pPr>
            <w:r>
              <w:rPr>
                <w:b/>
                <w:bCs/>
                <w:color w:val="FFFFFF"/>
                <w:sz w:val="20"/>
                <w:szCs w:val="20"/>
              </w:rPr>
              <w:t>Specification</w:t>
            </w:r>
          </w:p>
        </w:tc>
      </w:tr>
      <w:tr w:rsidR="002D039D" w14:paraId="5849F4AC"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49E74CA" w14:textId="77777777" w:rsidR="002D039D" w:rsidRDefault="00580A32">
            <w:r>
              <w:rPr>
                <w:b/>
                <w:bCs/>
                <w:color w:val="000000"/>
                <w:sz w:val="20"/>
                <w:szCs w:val="20"/>
              </w:rPr>
              <w:t>GPU</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DF34279" w14:textId="77777777" w:rsidR="002D039D" w:rsidRDefault="00580A32">
            <w:r>
              <w:rPr>
                <w:color w:val="000000"/>
                <w:sz w:val="20"/>
                <w:szCs w:val="20"/>
              </w:rPr>
              <w:t>NVIDIA GeForce RTX 4050 Laptop GPU</w:t>
            </w:r>
          </w:p>
        </w:tc>
      </w:tr>
      <w:tr w:rsidR="002D039D" w14:paraId="4D51B58B"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83C46B9" w14:textId="77777777" w:rsidR="002D039D" w:rsidRDefault="00580A32">
            <w:r>
              <w:rPr>
                <w:b/>
                <w:bCs/>
                <w:color w:val="000000"/>
                <w:sz w:val="20"/>
                <w:szCs w:val="20"/>
              </w:rPr>
              <w:t>CUDA</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B71F1B0" w14:textId="77777777" w:rsidR="002D039D" w:rsidRDefault="00580A32">
            <w:r>
              <w:rPr>
                <w:color w:val="000000"/>
                <w:sz w:val="20"/>
                <w:szCs w:val="20"/>
              </w:rPr>
              <w:t>Available (torch.cuda.is_available() = True)</w:t>
            </w:r>
          </w:p>
        </w:tc>
      </w:tr>
      <w:tr w:rsidR="002D039D" w14:paraId="6F8686D9"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2AE6FB5" w14:textId="77777777" w:rsidR="002D039D" w:rsidRDefault="00580A32">
            <w:r>
              <w:rPr>
                <w:b/>
                <w:bCs/>
                <w:color w:val="000000"/>
                <w:sz w:val="20"/>
                <w:szCs w:val="20"/>
              </w:rPr>
              <w:t>Python</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9006745" w14:textId="77777777" w:rsidR="002D039D" w:rsidRDefault="00580A32">
            <w:r>
              <w:rPr>
                <w:color w:val="000000"/>
                <w:sz w:val="20"/>
                <w:szCs w:val="20"/>
              </w:rPr>
              <w:t>3.11</w:t>
            </w:r>
          </w:p>
        </w:tc>
      </w:tr>
      <w:tr w:rsidR="002D039D" w14:paraId="6F125E06"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6F0294C" w14:textId="77777777" w:rsidR="002D039D" w:rsidRDefault="00580A32">
            <w:r>
              <w:rPr>
                <w:b/>
                <w:bCs/>
                <w:color w:val="000000"/>
                <w:sz w:val="20"/>
                <w:szCs w:val="20"/>
              </w:rPr>
              <w:t>PyTorch</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66D02D5" w14:textId="77777777" w:rsidR="002D039D" w:rsidRDefault="00580A32">
            <w:r>
              <w:rPr>
                <w:color w:val="000000"/>
                <w:sz w:val="20"/>
                <w:szCs w:val="20"/>
              </w:rPr>
              <w:t>2.x (with AMP/GradScaler support)</w:t>
            </w:r>
          </w:p>
        </w:tc>
      </w:tr>
      <w:tr w:rsidR="002D039D" w14:paraId="3B098DBD"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EADF24F" w14:textId="77777777" w:rsidR="002D039D" w:rsidRDefault="00580A32">
            <w:r>
              <w:rPr>
                <w:b/>
                <w:bCs/>
                <w:color w:val="000000"/>
                <w:sz w:val="20"/>
                <w:szCs w:val="20"/>
              </w:rPr>
              <w:t>Ultralytics</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2358A5A" w14:textId="77777777" w:rsidR="002D039D" w:rsidRDefault="00580A32">
            <w:r>
              <w:rPr>
                <w:color w:val="000000"/>
                <w:sz w:val="20"/>
                <w:szCs w:val="20"/>
              </w:rPr>
              <w:t>Latest (YOLOv8x-OIv7)</w:t>
            </w:r>
          </w:p>
        </w:tc>
      </w:tr>
      <w:tr w:rsidR="002D039D" w14:paraId="4DCF47A9"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88F6CD7" w14:textId="77777777" w:rsidR="002D039D" w:rsidRDefault="00580A32">
            <w:r>
              <w:rPr>
                <w:b/>
                <w:bCs/>
                <w:color w:val="000000"/>
                <w:sz w:val="20"/>
                <w:szCs w:val="20"/>
              </w:rPr>
              <w:t>Optuna</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14F6480" w14:textId="77777777" w:rsidR="002D039D" w:rsidRDefault="00580A32">
            <w:r>
              <w:rPr>
                <w:color w:val="000000"/>
                <w:sz w:val="20"/>
                <w:szCs w:val="20"/>
              </w:rPr>
              <w:t>4.8.0</w:t>
            </w:r>
          </w:p>
        </w:tc>
      </w:tr>
      <w:tr w:rsidR="002D039D" w14:paraId="7CCC8955"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3FCEAF9" w14:textId="77777777" w:rsidR="002D039D" w:rsidRDefault="00580A32">
            <w:r>
              <w:rPr>
                <w:b/>
                <w:bCs/>
                <w:color w:val="000000"/>
                <w:sz w:val="20"/>
                <w:szCs w:val="20"/>
              </w:rPr>
              <w:t>scikit-image</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8CF1E5C" w14:textId="77777777" w:rsidR="002D039D" w:rsidRDefault="00580A32">
            <w:r>
              <w:rPr>
                <w:color w:val="000000"/>
                <w:sz w:val="20"/>
                <w:szCs w:val="20"/>
              </w:rPr>
              <w:t>PSNR/SSIM evaluation</w:t>
            </w:r>
          </w:p>
        </w:tc>
      </w:tr>
      <w:tr w:rsidR="002D039D" w14:paraId="5AF071FB"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DBD80E2" w14:textId="77777777" w:rsidR="002D039D" w:rsidRDefault="00580A32">
            <w:r>
              <w:rPr>
                <w:b/>
                <w:bCs/>
                <w:color w:val="000000"/>
                <w:sz w:val="20"/>
                <w:szCs w:val="20"/>
              </w:rPr>
              <w:t>Real-ESRGAN</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A063371" w14:textId="77777777" w:rsidR="002D039D" w:rsidRDefault="00580A32">
            <w:r>
              <w:rPr>
                <w:color w:val="000000"/>
                <w:sz w:val="20"/>
                <w:szCs w:val="20"/>
              </w:rPr>
              <w:t>RealESRGAN_x4plus, scale x4, tile 256</w:t>
            </w:r>
          </w:p>
        </w:tc>
      </w:tr>
    </w:tbl>
    <w:p w14:paraId="555194CE" w14:textId="77777777" w:rsidR="002D039D" w:rsidRDefault="00580A32">
      <w:pPr>
        <w:spacing w:before="60" w:after="140"/>
        <w:jc w:val="center"/>
      </w:pPr>
      <w:r>
        <w:rPr>
          <w:i/>
          <w:iCs/>
          <w:color w:val="595959"/>
          <w:sz w:val="18"/>
          <w:szCs w:val="18"/>
        </w:rPr>
        <w:t>Table 6. Hardware and software configuration.</w:t>
      </w:r>
    </w:p>
    <w:p w14:paraId="35C68EE2" w14:textId="77777777" w:rsidR="002D039D" w:rsidRDefault="00580A32">
      <w:pPr>
        <w:pStyle w:val="Heading2"/>
      </w:pPr>
      <w:r>
        <w:t>5.2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D039D" w14:paraId="5256219A" w14:textId="77777777">
        <w:tblPrEx>
          <w:tblCellMar>
            <w:top w:w="0" w:type="dxa"/>
            <w:bottom w:w="0" w:type="dxa"/>
          </w:tblCellMar>
        </w:tblPrEx>
        <w:trPr>
          <w:tblHeader/>
        </w:trPr>
        <w:tc>
          <w:tcPr>
            <w:tcW w:w="312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1D644B19" w14:textId="77777777" w:rsidR="002D039D" w:rsidRDefault="00580A32">
            <w:pPr>
              <w:jc w:val="center"/>
            </w:pPr>
            <w:r>
              <w:rPr>
                <w:b/>
                <w:bCs/>
                <w:color w:val="FFFFFF"/>
                <w:sz w:val="20"/>
                <w:szCs w:val="20"/>
              </w:rPr>
              <w:t>Parameter</w:t>
            </w:r>
          </w:p>
        </w:tc>
        <w:tc>
          <w:tcPr>
            <w:tcW w:w="312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2BA1AD23" w14:textId="77777777" w:rsidR="002D039D" w:rsidRDefault="00580A32">
            <w:pPr>
              <w:jc w:val="center"/>
            </w:pPr>
            <w:r>
              <w:rPr>
                <w:b/>
                <w:bCs/>
                <w:color w:val="FFFFFF"/>
                <w:sz w:val="20"/>
                <w:szCs w:val="20"/>
              </w:rPr>
              <w:t>Value</w:t>
            </w:r>
          </w:p>
        </w:tc>
        <w:tc>
          <w:tcPr>
            <w:tcW w:w="312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747BF440" w14:textId="77777777" w:rsidR="002D039D" w:rsidRDefault="00580A32">
            <w:pPr>
              <w:jc w:val="center"/>
            </w:pPr>
            <w:r>
              <w:rPr>
                <w:b/>
                <w:bCs/>
                <w:color w:val="FFFFFF"/>
                <w:sz w:val="20"/>
                <w:szCs w:val="20"/>
              </w:rPr>
              <w:t>Rationale</w:t>
            </w:r>
          </w:p>
        </w:tc>
      </w:tr>
      <w:tr w:rsidR="002D039D" w14:paraId="2AFCE681"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D53EF94" w14:textId="77777777" w:rsidR="002D039D" w:rsidRDefault="00580A32">
            <w:r>
              <w:rPr>
                <w:b/>
                <w:bCs/>
                <w:color w:val="000000"/>
                <w:sz w:val="20"/>
                <w:szCs w:val="20"/>
              </w:rPr>
              <w:t>Image size</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81AEA6B" w14:textId="77777777" w:rsidR="002D039D" w:rsidRDefault="00580A32">
            <w:r>
              <w:rPr>
                <w:color w:val="000000"/>
                <w:sz w:val="20"/>
                <w:szCs w:val="20"/>
              </w:rPr>
              <w:t>256 x 256</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B9FC2B2" w14:textId="77777777" w:rsidR="002D039D" w:rsidRDefault="00580A32">
            <w:r>
              <w:rPr>
                <w:color w:val="000000"/>
                <w:sz w:val="20"/>
                <w:szCs w:val="20"/>
              </w:rPr>
              <w:t>VRAM/detail balance</w:t>
            </w:r>
          </w:p>
        </w:tc>
      </w:tr>
      <w:tr w:rsidR="002D039D" w14:paraId="70B1B1F8"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323B369" w14:textId="77777777" w:rsidR="002D039D" w:rsidRDefault="00580A32">
            <w:r>
              <w:rPr>
                <w:b/>
                <w:bCs/>
                <w:color w:val="000000"/>
                <w:sz w:val="20"/>
                <w:szCs w:val="20"/>
              </w:rPr>
              <w:t>Batch size</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BA6A719" w14:textId="77777777" w:rsidR="002D039D" w:rsidRDefault="00580A32">
            <w:r>
              <w:rPr>
                <w:color w:val="000000"/>
                <w:sz w:val="20"/>
                <w:szCs w:val="20"/>
              </w:rPr>
              <w:t>16</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3654FC2" w14:textId="77777777" w:rsidR="002D039D" w:rsidRDefault="00580A32">
            <w:r>
              <w:rPr>
                <w:color w:val="000000"/>
                <w:sz w:val="20"/>
                <w:szCs w:val="20"/>
              </w:rPr>
              <w:t>Stable gradients on RTX 4050</w:t>
            </w:r>
          </w:p>
        </w:tc>
      </w:tr>
      <w:tr w:rsidR="002D039D" w14:paraId="23CBBB78"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C0577E5" w14:textId="77777777" w:rsidR="002D039D" w:rsidRDefault="00580A32">
            <w:r>
              <w:rPr>
                <w:b/>
                <w:bCs/>
                <w:color w:val="000000"/>
                <w:sz w:val="20"/>
                <w:szCs w:val="20"/>
              </w:rPr>
              <w:t>Epochs (main)</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8D56F53" w14:textId="77777777" w:rsidR="002D039D" w:rsidRDefault="00580A32">
            <w:r>
              <w:rPr>
                <w:color w:val="000000"/>
                <w:sz w:val="20"/>
                <w:szCs w:val="20"/>
              </w:rPr>
              <w:t>200</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F1C829E" w14:textId="77777777" w:rsidR="002D039D" w:rsidRDefault="00580A32">
            <w:r>
              <w:rPr>
                <w:color w:val="000000"/>
                <w:sz w:val="20"/>
                <w:szCs w:val="20"/>
              </w:rPr>
              <w:t>Increased from 100 for LOL-v2 scale</w:t>
            </w:r>
          </w:p>
        </w:tc>
      </w:tr>
      <w:tr w:rsidR="002D039D" w14:paraId="542BD516"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9E3BCCA" w14:textId="77777777" w:rsidR="002D039D" w:rsidRDefault="00580A32">
            <w:r>
              <w:rPr>
                <w:b/>
                <w:bCs/>
                <w:color w:val="000000"/>
                <w:sz w:val="20"/>
                <w:szCs w:val="20"/>
              </w:rPr>
              <w:t>Learning rate</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0CE7531" w14:textId="77777777" w:rsidR="002D039D" w:rsidRDefault="00580A32">
            <w:r>
              <w:rPr>
                <w:color w:val="000000"/>
                <w:sz w:val="20"/>
                <w:szCs w:val="20"/>
              </w:rPr>
              <w:t>1e-4</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B728A2D" w14:textId="77777777" w:rsidR="002D039D" w:rsidRDefault="00580A32">
            <w:r>
              <w:rPr>
                <w:color w:val="000000"/>
                <w:sz w:val="20"/>
                <w:szCs w:val="20"/>
              </w:rPr>
              <w:t>Standard Adam starting point</w:t>
            </w:r>
          </w:p>
        </w:tc>
      </w:tr>
      <w:tr w:rsidR="002D039D" w14:paraId="197EA55C"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09A86AF" w14:textId="77777777" w:rsidR="002D039D" w:rsidRDefault="00580A32">
            <w:r>
              <w:rPr>
                <w:b/>
                <w:bCs/>
                <w:color w:val="000000"/>
                <w:sz w:val="20"/>
                <w:szCs w:val="20"/>
              </w:rPr>
              <w:t>Weight decay</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32DAB4F" w14:textId="77777777" w:rsidR="002D039D" w:rsidRDefault="00580A32">
            <w:r>
              <w:rPr>
                <w:color w:val="000000"/>
                <w:sz w:val="20"/>
                <w:szCs w:val="20"/>
              </w:rPr>
              <w:t>1e-4</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A11D754" w14:textId="77777777" w:rsidR="002D039D" w:rsidRDefault="00580A32">
            <w:r>
              <w:rPr>
                <w:color w:val="000000"/>
                <w:sz w:val="20"/>
                <w:szCs w:val="20"/>
              </w:rPr>
              <w:t>L2 regularisation</w:t>
            </w:r>
          </w:p>
        </w:tc>
      </w:tr>
      <w:tr w:rsidR="002D039D" w14:paraId="7E323E6F"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A9A6701" w14:textId="77777777" w:rsidR="002D039D" w:rsidRDefault="00580A32">
            <w:r>
              <w:rPr>
                <w:b/>
                <w:bCs/>
                <w:color w:val="000000"/>
                <w:sz w:val="20"/>
                <w:szCs w:val="20"/>
              </w:rPr>
              <w:t>Gradient clipping</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06E6E21" w14:textId="77777777" w:rsidR="002D039D" w:rsidRDefault="00580A32">
            <w:r>
              <w:rPr>
                <w:color w:val="000000"/>
                <w:sz w:val="20"/>
                <w:szCs w:val="20"/>
              </w:rPr>
              <w:t>1.0</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7839685" w14:textId="77777777" w:rsidR="002D039D" w:rsidRDefault="00580A32">
            <w:r>
              <w:rPr>
                <w:color w:val="000000"/>
                <w:sz w:val="20"/>
                <w:szCs w:val="20"/>
              </w:rPr>
              <w:t>Prevents gradient explosions</w:t>
            </w:r>
          </w:p>
        </w:tc>
      </w:tr>
      <w:tr w:rsidR="002D039D" w14:paraId="2F8EBC4F"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8923706" w14:textId="77777777" w:rsidR="002D039D" w:rsidRDefault="00580A32">
            <w:r>
              <w:rPr>
                <w:b/>
                <w:bCs/>
                <w:color w:val="000000"/>
                <w:sz w:val="20"/>
                <w:szCs w:val="20"/>
              </w:rPr>
              <w:t>Scheduler</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C55CBCD" w14:textId="77777777" w:rsidR="002D039D" w:rsidRDefault="00580A32">
            <w:r>
              <w:rPr>
                <w:color w:val="000000"/>
                <w:sz w:val="20"/>
                <w:szCs w:val="20"/>
              </w:rPr>
              <w:t>CosineAnnealingLR (eta_min=LR*0.01)</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2786386" w14:textId="77777777" w:rsidR="002D039D" w:rsidRDefault="00580A32">
            <w:r>
              <w:rPr>
                <w:color w:val="000000"/>
                <w:sz w:val="20"/>
                <w:szCs w:val="20"/>
              </w:rPr>
              <w:t>Smooth LR decay</w:t>
            </w:r>
          </w:p>
        </w:tc>
      </w:tr>
      <w:tr w:rsidR="002D039D" w14:paraId="1FE77E56"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1DAF81F" w14:textId="77777777" w:rsidR="002D039D" w:rsidRDefault="00580A32">
            <w:r>
              <w:rPr>
                <w:b/>
                <w:bCs/>
                <w:color w:val="000000"/>
                <w:sz w:val="20"/>
                <w:szCs w:val="20"/>
              </w:rPr>
              <w:t>Early stop patience</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86D7370" w14:textId="77777777" w:rsidR="002D039D" w:rsidRDefault="00580A32">
            <w:r>
              <w:rPr>
                <w:color w:val="000000"/>
                <w:sz w:val="20"/>
                <w:szCs w:val="20"/>
              </w:rPr>
              <w:t>20 epochs</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9F24FAD" w14:textId="77777777" w:rsidR="002D039D" w:rsidRDefault="00580A32">
            <w:r>
              <w:rPr>
                <w:color w:val="000000"/>
                <w:sz w:val="20"/>
                <w:szCs w:val="20"/>
              </w:rPr>
              <w:t>Prevents overfitting</w:t>
            </w:r>
          </w:p>
        </w:tc>
      </w:tr>
      <w:tr w:rsidR="002D039D" w14:paraId="7738A043"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EE65E98" w14:textId="77777777" w:rsidR="002D039D" w:rsidRDefault="00580A32">
            <w:r>
              <w:rPr>
                <w:b/>
                <w:bCs/>
                <w:color w:val="000000"/>
                <w:sz w:val="20"/>
                <w:szCs w:val="20"/>
              </w:rPr>
              <w:t>Random seed</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6C7AD49" w14:textId="77777777" w:rsidR="002D039D" w:rsidRDefault="00580A32">
            <w:r>
              <w:rPr>
                <w:color w:val="000000"/>
                <w:sz w:val="20"/>
                <w:szCs w:val="20"/>
              </w:rPr>
              <w:t>42</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54F889C" w14:textId="77777777" w:rsidR="002D039D" w:rsidRDefault="00580A32">
            <w:r>
              <w:rPr>
                <w:color w:val="000000"/>
                <w:sz w:val="20"/>
                <w:szCs w:val="20"/>
              </w:rPr>
              <w:t>All experiments seeded deterministically</w:t>
            </w:r>
          </w:p>
        </w:tc>
      </w:tr>
      <w:tr w:rsidR="002D039D" w14:paraId="51FA7394"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2691124" w14:textId="77777777" w:rsidR="002D039D" w:rsidRDefault="00580A32">
            <w:r>
              <w:rPr>
                <w:b/>
                <w:bCs/>
                <w:color w:val="000000"/>
                <w:sz w:val="20"/>
                <w:szCs w:val="20"/>
              </w:rPr>
              <w:t>Val split</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3C37403" w14:textId="77777777" w:rsidR="002D039D" w:rsidRDefault="00580A32">
            <w:r>
              <w:rPr>
                <w:color w:val="000000"/>
                <w:sz w:val="20"/>
                <w:szCs w:val="20"/>
              </w:rPr>
              <w:t>0.10 (train set)</w:t>
            </w:r>
          </w:p>
        </w:tc>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C465A14" w14:textId="77777777" w:rsidR="002D039D" w:rsidRDefault="00580A32">
            <w:r>
              <w:rPr>
                <w:color w:val="000000"/>
                <w:sz w:val="20"/>
                <w:szCs w:val="20"/>
              </w:rPr>
              <w:t>10% held out for validation</w:t>
            </w:r>
          </w:p>
        </w:tc>
      </w:tr>
      <w:tr w:rsidR="002D039D" w14:paraId="336F92E1"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030C518" w14:textId="77777777" w:rsidR="002D039D" w:rsidRDefault="00580A32">
            <w:r>
              <w:rPr>
                <w:b/>
                <w:bCs/>
                <w:color w:val="000000"/>
                <w:sz w:val="20"/>
                <w:szCs w:val="20"/>
              </w:rPr>
              <w:t>AMP</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A05D268" w14:textId="77777777" w:rsidR="002D039D" w:rsidRDefault="00580A32">
            <w:r>
              <w:rPr>
                <w:color w:val="000000"/>
                <w:sz w:val="20"/>
                <w:szCs w:val="20"/>
              </w:rPr>
              <w:t>Enabled (CUDA)</w:t>
            </w:r>
          </w:p>
        </w:tc>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C65AB76" w14:textId="77777777" w:rsidR="002D039D" w:rsidRDefault="00580A32">
            <w:r>
              <w:rPr>
                <w:color w:val="000000"/>
                <w:sz w:val="20"/>
                <w:szCs w:val="20"/>
              </w:rPr>
              <w:t>Mixed-precision for speed</w:t>
            </w:r>
          </w:p>
        </w:tc>
      </w:tr>
    </w:tbl>
    <w:p w14:paraId="5A628061" w14:textId="77777777" w:rsidR="002D039D" w:rsidRDefault="00580A32">
      <w:pPr>
        <w:spacing w:before="60" w:after="140"/>
        <w:jc w:val="center"/>
      </w:pPr>
      <w:r>
        <w:rPr>
          <w:i/>
          <w:iCs/>
          <w:color w:val="595959"/>
          <w:sz w:val="18"/>
          <w:szCs w:val="18"/>
        </w:rPr>
        <w:t>Table 7. Training hyperparameter configuration.</w:t>
      </w:r>
    </w:p>
    <w:p w14:paraId="0FE3DD63" w14:textId="77777777" w:rsidR="002D039D" w:rsidRDefault="00580A32">
      <w:pPr>
        <w:pStyle w:val="Heading2"/>
      </w:pPr>
      <w:r>
        <w:t>5.3 Reproducibility</w:t>
      </w:r>
    </w:p>
    <w:p w14:paraId="33B0D1C4" w14:textId="77777777" w:rsidR="002D039D" w:rsidRDefault="00580A32">
      <w:pPr>
        <w:spacing w:before="80" w:after="80" w:line="320" w:lineRule="auto"/>
        <w:jc w:val="both"/>
      </w:pPr>
      <w:r>
        <w:rPr>
          <w:color w:val="000000"/>
        </w:rPr>
        <w:t xml:space="preserve">Deterministic training was ensured by setting Python's random, NumPy, and PyTorch seeds to 42 and enabling torch.backends.cudnn.deterministic = True with benchmark = False. Checkpoints </w:t>
        <w:lastRenderedPageBreak/>
        <w:t>are saved whenever validation loss improves. A resume checkpoint (model_checkpoint.pth) is also saved to allow mid-run continuation. Multi-seed ablation (seeds 42, 123, 7) was conducted for the baseline comparison.</w:t>
      </w:r>
    </w:p>
    <w:p w14:paraId="216C2BE4" w14:textId="77777777" w:rsidR="002D039D" w:rsidRDefault="00580A32">
      <w:pPr>
        <w:pStyle w:val="Heading2"/>
      </w:pPr>
      <w:r>
        <w:t>5.4 Evaluation Protocol</w:t>
      </w:r>
    </w:p>
    <w:p w14:paraId="4DDC7B94" w14:textId="77777777" w:rsidR="002D039D" w:rsidRDefault="00580A32">
      <w:pPr>
        <w:spacing w:before="80" w:after="80" w:line="320" w:lineRule="auto"/>
        <w:jc w:val="both"/>
      </w:pPr>
      <w:r>
        <w:rPr>
          <w:color w:val="000000"/>
        </w:rPr>
        <w:t>PSNR and SSIM are computed between Zero-DCE enhanced images and normal-light references using scikit-image. Enhanced images are resized back to original resolution before metric computation to ensure comparisons are not affected by the training resize. SSIM is computed with channel_axis=2 for correct multichannel handling.</w:t>
      </w:r>
    </w:p>
    <w:p w14:paraId="1E7DCDFC" w14:textId="77777777" w:rsidR="002D039D" w:rsidRDefault="00580A32">
      <w:r>
        <w:br w:type="page"/>
      </w:r>
    </w:p>
    <w:p w14:paraId="5B5401A1" w14:textId="77777777" w:rsidR="002D039D" w:rsidRDefault="00580A32">
      <w:pPr>
        <w:pStyle w:val="Heading1"/>
        <w:pBdr>
          <w:bottom w:val="single" w:sz="6" w:space="1" w:color="2E75B6"/>
        </w:pBdr>
      </w:pPr>
      <w:r>
        <w:lastRenderedPageBreak/>
        <w:t>6. Results</w:t>
      </w:r>
    </w:p>
    <w:p w14:paraId="40CF6976" w14:textId="77777777" w:rsidR="002D039D" w:rsidRDefault="00580A32">
      <w:pPr>
        <w:pStyle w:val="Heading2"/>
      </w:pPr>
      <w:r>
        <w:t>6.1 Model Comparison: PSNR and SSIM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560"/>
        <w:gridCol w:w="1560"/>
        <w:gridCol w:w="1560"/>
        <w:gridCol w:w="1872"/>
      </w:tblGrid>
      <w:tr w:rsidR="002D039D" w14:paraId="2294C508" w14:textId="77777777">
        <w:tblPrEx>
          <w:tblCellMar>
            <w:top w:w="0" w:type="dxa"/>
            <w:bottom w:w="0" w:type="dxa"/>
          </w:tblCellMar>
        </w:tblPrEx>
        <w:trPr>
          <w:tblHeader/>
        </w:trPr>
        <w:tc>
          <w:tcPr>
            <w:tcW w:w="2808"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700DA3E3" w14:textId="77777777" w:rsidR="002D039D" w:rsidRDefault="00580A32">
            <w:pPr>
              <w:jc w:val="center"/>
            </w:pPr>
            <w:r>
              <w:rPr>
                <w:b/>
                <w:bCs/>
                <w:color w:val="FFFFFF"/>
                <w:sz w:val="20"/>
                <w:szCs w:val="20"/>
              </w:rPr>
              <w:t>Model</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56553B5E" w14:textId="77777777" w:rsidR="002D039D" w:rsidRDefault="00580A32">
            <w:pPr>
              <w:jc w:val="center"/>
            </w:pPr>
            <w:r>
              <w:rPr>
                <w:b/>
                <w:bCs/>
                <w:color w:val="FFFFFF"/>
                <w:sz w:val="20"/>
                <w:szCs w:val="20"/>
              </w:rPr>
              <w:t>PSNR (dB)</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1ED36163" w14:textId="77777777" w:rsidR="002D039D" w:rsidRDefault="00580A32">
            <w:pPr>
              <w:jc w:val="center"/>
            </w:pPr>
            <w:r>
              <w:rPr>
                <w:b/>
                <w:bCs/>
                <w:color w:val="FFFFFF"/>
                <w:sz w:val="20"/>
                <w:szCs w:val="20"/>
              </w:rPr>
              <w:t>SSIM</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2E4BDD72" w14:textId="77777777" w:rsidR="002D039D" w:rsidRDefault="00580A32">
            <w:pPr>
              <w:jc w:val="center"/>
            </w:pPr>
            <w:r>
              <w:rPr>
                <w:b/>
                <w:bCs/>
                <w:color w:val="FFFFFF"/>
                <w:sz w:val="20"/>
                <w:szCs w:val="20"/>
              </w:rPr>
              <w:t>Params</w:t>
            </w:r>
          </w:p>
        </w:tc>
        <w:tc>
          <w:tcPr>
            <w:tcW w:w="1872"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2F7B2705" w14:textId="77777777" w:rsidR="002D039D" w:rsidRDefault="00580A32">
            <w:pPr>
              <w:jc w:val="center"/>
            </w:pPr>
            <w:r>
              <w:rPr>
                <w:b/>
                <w:bCs/>
                <w:color w:val="FFFFFF"/>
                <w:sz w:val="20"/>
                <w:szCs w:val="20"/>
              </w:rPr>
              <w:t>Inference (s)</w:t>
            </w:r>
          </w:p>
        </w:tc>
      </w:tr>
      <w:tr w:rsidR="002D039D" w14:paraId="4D18E751" w14:textId="77777777">
        <w:tblPrEx>
          <w:tblCellMar>
            <w:top w:w="0" w:type="dxa"/>
            <w:bottom w:w="0" w:type="dxa"/>
          </w:tblCellMar>
        </w:tblPrEx>
        <w:tc>
          <w:tcPr>
            <w:tcW w:w="2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057920F" w14:textId="77777777" w:rsidR="002D039D" w:rsidRDefault="00580A32">
            <w:r>
              <w:rPr>
                <w:b/>
                <w:bCs/>
                <w:color w:val="000000"/>
                <w:sz w:val="20"/>
                <w:szCs w:val="20"/>
              </w:rPr>
              <w:t>MLP Baseline</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A8B0E3B" w14:textId="77777777" w:rsidR="002D039D" w:rsidRDefault="00580A32">
            <w:pPr>
              <w:jc w:val="center"/>
            </w:pPr>
            <w:r>
              <w:rPr>
                <w:color w:val="000000"/>
                <w:sz w:val="20"/>
                <w:szCs w:val="20"/>
              </w:rPr>
              <w:t>12.71 ± 0.00</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3ADE3E5" w14:textId="77777777" w:rsidR="002D039D" w:rsidRDefault="00580A32">
            <w:pPr>
              <w:jc w:val="center"/>
            </w:pPr>
            <w:r>
              <w:rPr>
                <w:color w:val="000000"/>
                <w:sz w:val="20"/>
                <w:szCs w:val="20"/>
              </w:rPr>
              <w:t>0.6317 ± 0.0000</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10CA8C7" w14:textId="77777777" w:rsidR="002D039D" w:rsidRDefault="00580A32">
            <w:pPr>
              <w:jc w:val="center"/>
            </w:pPr>
            <w:r>
              <w:rPr>
                <w:color w:val="000000"/>
                <w:sz w:val="20"/>
                <w:szCs w:val="20"/>
              </w:rPr>
              <w:t>4,867</w:t>
            </w:r>
          </w:p>
        </w:tc>
        <w:tc>
          <w:tcPr>
            <w:tcW w:w="187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DB392F0" w14:textId="77777777" w:rsidR="002D039D" w:rsidRDefault="00580A32">
            <w:pPr>
              <w:jc w:val="center"/>
            </w:pPr>
            <w:r>
              <w:rPr>
                <w:color w:val="000000"/>
                <w:sz w:val="20"/>
                <w:szCs w:val="20"/>
              </w:rPr>
              <w:t>1</w:t>
            </w:r>
          </w:p>
        </w:tc>
      </w:tr>
      <w:tr w:rsidR="002D039D" w14:paraId="50889BD6" w14:textId="77777777">
        <w:tblPrEx>
          <w:tblCellMar>
            <w:top w:w="0" w:type="dxa"/>
            <w:bottom w:w="0" w:type="dxa"/>
          </w:tblCellMar>
        </w:tblPrEx>
        <w:tc>
          <w:tcPr>
            <w:tcW w:w="2808"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F6EE378" w14:textId="77777777" w:rsidR="002D039D" w:rsidRDefault="00580A32">
            <w:r>
              <w:rPr>
                <w:b/>
                <w:bCs/>
                <w:color w:val="000000"/>
                <w:sz w:val="20"/>
                <w:szCs w:val="20"/>
              </w:rPr>
              <w:t>ZeroDCE (Original)</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C1952A6" w14:textId="77777777" w:rsidR="002D039D" w:rsidRDefault="00580A32">
            <w:pPr>
              <w:jc w:val="center"/>
            </w:pPr>
            <w:r>
              <w:rPr>
                <w:color w:val="000000"/>
                <w:sz w:val="20"/>
                <w:szCs w:val="20"/>
              </w:rPr>
              <w:t>12.26 ± 0.00</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284A544" w14:textId="77777777" w:rsidR="002D039D" w:rsidRDefault="00580A32">
            <w:pPr>
              <w:jc w:val="center"/>
            </w:pPr>
            <w:r>
              <w:rPr>
                <w:color w:val="000000"/>
                <w:sz w:val="20"/>
                <w:szCs w:val="20"/>
              </w:rPr>
              <w:t>0.6962 ± 0.0000</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5C4D806" w14:textId="77777777" w:rsidR="002D039D" w:rsidRDefault="00580A32">
            <w:pPr>
              <w:jc w:val="center"/>
            </w:pPr>
            <w:r>
              <w:rPr>
                <w:color w:val="000000"/>
                <w:sz w:val="20"/>
                <w:szCs w:val="20"/>
              </w:rPr>
              <w:t>90,968</w:t>
            </w:r>
          </w:p>
        </w:tc>
        <w:tc>
          <w:tcPr>
            <w:tcW w:w="1872"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BA05277" w14:textId="77777777" w:rsidR="002D039D" w:rsidRDefault="00580A32">
            <w:pPr>
              <w:jc w:val="center"/>
            </w:pPr>
            <w:r>
              <w:rPr>
                <w:color w:val="000000"/>
                <w:sz w:val="20"/>
                <w:szCs w:val="20"/>
              </w:rPr>
              <w:t>1</w:t>
            </w:r>
          </w:p>
        </w:tc>
      </w:tr>
      <w:tr w:rsidR="002D039D" w14:paraId="07E20595" w14:textId="77777777">
        <w:tblPrEx>
          <w:tblCellMar>
            <w:top w:w="0" w:type="dxa"/>
            <w:bottom w:w="0" w:type="dxa"/>
          </w:tblCellMar>
        </w:tblPrEx>
        <w:tc>
          <w:tcPr>
            <w:tcW w:w="2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3CF3D48" w14:textId="77777777" w:rsidR="002D039D" w:rsidRDefault="00580A32">
            <w:r>
              <w:rPr>
                <w:b/>
                <w:bCs/>
                <w:color w:val="000000"/>
                <w:sz w:val="20"/>
                <w:szCs w:val="20"/>
              </w:rPr>
              <w:t>ZeroDCE-Pro</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06EB325" w14:textId="77777777" w:rsidR="002D039D" w:rsidRDefault="00580A32">
            <w:pPr>
              <w:jc w:val="center"/>
            </w:pPr>
            <w:r>
              <w:rPr>
                <w:color w:val="000000"/>
                <w:sz w:val="20"/>
                <w:szCs w:val="20"/>
              </w:rPr>
              <w:t>6.68 ± 0.00</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1DB70EE" w14:textId="77777777" w:rsidR="002D039D" w:rsidRDefault="00580A32">
            <w:pPr>
              <w:jc w:val="center"/>
            </w:pPr>
            <w:r>
              <w:rPr>
                <w:color w:val="000000"/>
                <w:sz w:val="20"/>
                <w:szCs w:val="20"/>
              </w:rPr>
              <w:t>0.0647 ± 0.0000</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A880FD0" w14:textId="77777777" w:rsidR="002D039D" w:rsidRDefault="00580A32">
            <w:pPr>
              <w:jc w:val="center"/>
            </w:pPr>
            <w:r>
              <w:rPr>
                <w:color w:val="000000"/>
                <w:sz w:val="20"/>
                <w:szCs w:val="20"/>
              </w:rPr>
              <w:t>118,840</w:t>
            </w:r>
          </w:p>
        </w:tc>
        <w:tc>
          <w:tcPr>
            <w:tcW w:w="187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0D35EA0" w14:textId="77777777" w:rsidR="002D039D" w:rsidRDefault="00580A32">
            <w:pPr>
              <w:jc w:val="center"/>
            </w:pPr>
            <w:r>
              <w:rPr>
                <w:color w:val="000000"/>
                <w:sz w:val="20"/>
                <w:szCs w:val="20"/>
              </w:rPr>
              <w:t>1</w:t>
            </w:r>
          </w:p>
        </w:tc>
      </w:tr>
      <w:tr w:rsidR="002D039D" w14:paraId="3126E333" w14:textId="77777777">
        <w:tblPrEx>
          <w:tblCellMar>
            <w:top w:w="0" w:type="dxa"/>
            <w:bottom w:w="0" w:type="dxa"/>
          </w:tblCellMar>
        </w:tblPrEx>
        <w:tc>
          <w:tcPr>
            <w:tcW w:w="2808"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4FCD65C" w14:textId="77777777" w:rsidR="002D039D" w:rsidRDefault="00580A32">
            <w:r>
              <w:rPr>
                <w:b/>
                <w:bCs/>
                <w:color w:val="000000"/>
                <w:sz w:val="20"/>
                <w:szCs w:val="20"/>
              </w:rPr>
              <w:t>TL Config B (Full FT)</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2B847DC" w14:textId="77777777" w:rsidR="002D039D" w:rsidRDefault="00580A32">
            <w:pPr>
              <w:jc w:val="center"/>
            </w:pPr>
            <w:r>
              <w:rPr>
                <w:color w:val="000000"/>
                <w:sz w:val="20"/>
                <w:szCs w:val="20"/>
              </w:rPr>
              <w:t>16.35</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2A9A4DB" w14:textId="77777777" w:rsidR="002D039D" w:rsidRDefault="00580A32">
            <w:pPr>
              <w:jc w:val="center"/>
            </w:pPr>
            <w:r>
              <w:rPr>
                <w:color w:val="000000"/>
                <w:sz w:val="20"/>
                <w:szCs w:val="20"/>
              </w:rPr>
              <w:t>0.4255</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126289E" w14:textId="77777777" w:rsidR="002D039D" w:rsidRDefault="00580A32">
            <w:pPr>
              <w:jc w:val="center"/>
            </w:pPr>
            <w:r>
              <w:rPr>
                <w:color w:val="000000"/>
                <w:sz w:val="20"/>
                <w:szCs w:val="20"/>
              </w:rPr>
              <w:t>3,239,747</w:t>
            </w:r>
          </w:p>
        </w:tc>
        <w:tc>
          <w:tcPr>
            <w:tcW w:w="1872"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FF1250B" w14:textId="0CBE36C5" w:rsidR="002D039D" w:rsidRDefault="002D039D">
            <w:pPr>
              <w:jc w:val="center"/>
            </w:pPr>
          </w:p>
        </w:tc>
      </w:tr>
      <w:tr w:rsidR="002D039D" w14:paraId="42BBD108" w14:textId="77777777">
        <w:tblPrEx>
          <w:tblCellMar>
            <w:top w:w="0" w:type="dxa"/>
            <w:bottom w:w="0" w:type="dxa"/>
          </w:tblCellMar>
        </w:tblPrEx>
        <w:tc>
          <w:tcPr>
            <w:tcW w:w="2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BE6EAF4" w14:textId="77777777" w:rsidR="002D039D" w:rsidRDefault="00580A32">
            <w:r>
              <w:rPr>
                <w:b/>
                <w:bCs/>
                <w:color w:val="000000"/>
                <w:sz w:val="20"/>
                <w:szCs w:val="20"/>
              </w:rPr>
              <w:t>TL HPO Best</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4D05ACC" w14:textId="77777777" w:rsidR="002D039D" w:rsidRDefault="00580A32">
            <w:pPr>
              <w:jc w:val="center"/>
            </w:pPr>
            <w:r>
              <w:rPr>
                <w:b/>
                <w:bCs/>
                <w:color w:val="000000"/>
                <w:sz w:val="20"/>
                <w:szCs w:val="20"/>
              </w:rPr>
              <w:t>16.86</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8381AE0" w14:textId="77777777" w:rsidR="002D039D" w:rsidRDefault="00580A32">
            <w:pPr>
              <w:jc w:val="center"/>
            </w:pPr>
            <w:r>
              <w:rPr>
                <w:b/>
                <w:bCs/>
                <w:color w:val="000000"/>
                <w:sz w:val="20"/>
                <w:szCs w:val="20"/>
              </w:rPr>
              <w:t>0.4387</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B6BEA40" w14:textId="77777777" w:rsidR="002D039D" w:rsidRDefault="00580A32">
            <w:pPr>
              <w:jc w:val="center"/>
            </w:pPr>
            <w:r>
              <w:rPr>
                <w:b/>
                <w:bCs/>
                <w:color w:val="000000"/>
                <w:sz w:val="20"/>
                <w:szCs w:val="20"/>
              </w:rPr>
              <w:t>3,239,747</w:t>
            </w:r>
          </w:p>
        </w:tc>
        <w:tc>
          <w:tcPr>
            <w:tcW w:w="187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6068227" w14:textId="77777777" w:rsidR="002D039D" w:rsidRDefault="00580A32">
            <w:pPr>
              <w:jc w:val="center"/>
            </w:pPr>
            <w:r>
              <w:rPr>
                <w:b/>
                <w:bCs/>
                <w:color w:val="000000"/>
                <w:sz w:val="20"/>
                <w:szCs w:val="20"/>
              </w:rPr>
              <w:t>~4s</w:t>
            </w:r>
          </w:p>
        </w:tc>
      </w:tr>
    </w:tbl>
    <w:p w14:paraId="3A4F08F5" w14:textId="77777777" w:rsidR="002D039D" w:rsidRDefault="00580A32">
      <w:pPr>
        <w:spacing w:before="60" w:after="140"/>
        <w:jc w:val="center"/>
      </w:pPr>
      <w:r>
        <w:rPr>
          <w:i/>
          <w:iCs/>
          <w:color w:val="595959"/>
          <w:sz w:val="18"/>
          <w:szCs w:val="18"/>
        </w:rPr>
        <w:t>Table 8. Summary of model performance. PSNR/SSIM for baseline models reported as mean across 3 seeds.</w:t>
      </w:r>
    </w:p>
    <w:p w14:paraId="05176BCF" w14:textId="77777777" w:rsidR="002D039D" w:rsidRDefault="00580A32">
      <w:pPr>
        <w:pStyle w:val="Heading2"/>
      </w:pPr>
      <w:r>
        <w:t>6.2 Transfer Learning Results</w:t>
      </w:r>
    </w:p>
    <w:p w14:paraId="6E8F9EA4" w14:textId="77777777" w:rsidR="002D039D" w:rsidRDefault="00580A32">
      <w:pPr>
        <w:spacing w:before="80" w:after="80" w:line="320" w:lineRule="auto"/>
        <w:jc w:val="both"/>
      </w:pPr>
      <w:r>
        <w:rPr>
          <w:color w:val="000000"/>
        </w:rPr>
        <w:t>Among the four transfer learning configurations, Full Fine-Tuning (Config B) achieved the best performance at 16.35 dB PSNR. Differential Learning Rate (Config C) achieved 15.02 dB. Gradual Unfreezing (Config D) achieved 14.71 dB. All configurations were trained for 20 epochs with L1 loss. Config B's performance advantage over Config C suggests that using a uniform learning rate across the entire network is preferable to the 100-fold ratio between head and backbone rates in Config C. Config D's lower result suggests that the warm-up period (epochs 1 to 10, head only) slows convergence without providing a meaningful regularisation benefit at this dataset scale.</w:t>
      </w:r>
    </w:p>
    <w:p w14:paraId="16C5ED7F" w14:textId="77777777" w:rsidR="002D039D" w:rsidRDefault="002D03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1560"/>
        <w:gridCol w:w="1560"/>
        <w:gridCol w:w="1560"/>
      </w:tblGrid>
      <w:tr w:rsidR="002D039D" w14:paraId="4264803F" w14:textId="77777777">
        <w:tblPrEx>
          <w:tblCellMar>
            <w:top w:w="0" w:type="dxa"/>
            <w:bottom w:w="0" w:type="dxa"/>
          </w:tblCellMar>
        </w:tblPrEx>
        <w:trPr>
          <w:tblHeader/>
        </w:trPr>
        <w:tc>
          <w:tcPr>
            <w:tcW w:w="2808"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4234D49D" w14:textId="77777777" w:rsidR="002D039D" w:rsidRDefault="00580A32">
            <w:pPr>
              <w:jc w:val="center"/>
            </w:pPr>
            <w:r>
              <w:rPr>
                <w:b/>
                <w:bCs/>
                <w:color w:val="FFFFFF"/>
                <w:sz w:val="20"/>
                <w:szCs w:val="20"/>
              </w:rPr>
              <w:t>Config</w:t>
            </w:r>
          </w:p>
        </w:tc>
        <w:tc>
          <w:tcPr>
            <w:tcW w:w="1872"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7FCD5CB4" w14:textId="77777777" w:rsidR="002D039D" w:rsidRDefault="00580A32">
            <w:pPr>
              <w:jc w:val="center"/>
            </w:pPr>
            <w:r>
              <w:rPr>
                <w:b/>
                <w:bCs/>
                <w:color w:val="FFFFFF"/>
                <w:sz w:val="20"/>
                <w:szCs w:val="20"/>
              </w:rPr>
              <w:t>Training Time (s)</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46A6526" w14:textId="77777777" w:rsidR="002D039D" w:rsidRDefault="00580A32">
            <w:pPr>
              <w:jc w:val="center"/>
            </w:pPr>
            <w:r>
              <w:rPr>
                <w:b/>
                <w:bCs/>
                <w:color w:val="FFFFFF"/>
                <w:sz w:val="20"/>
                <w:szCs w:val="20"/>
              </w:rPr>
              <w:t>Best PSNR (dB)</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0B70ABF" w14:textId="77777777" w:rsidR="002D039D" w:rsidRDefault="00580A32">
            <w:pPr>
              <w:jc w:val="center"/>
            </w:pPr>
            <w:r>
              <w:rPr>
                <w:b/>
                <w:bCs/>
                <w:color w:val="FFFFFF"/>
                <w:sz w:val="20"/>
                <w:szCs w:val="20"/>
              </w:rPr>
              <w:t>Epoch at Best</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923EDBF" w14:textId="77777777" w:rsidR="002D039D" w:rsidRDefault="00580A32">
            <w:pPr>
              <w:jc w:val="center"/>
            </w:pPr>
            <w:r>
              <w:rPr>
                <w:b/>
                <w:bCs/>
                <w:color w:val="FFFFFF"/>
                <w:sz w:val="20"/>
                <w:szCs w:val="20"/>
              </w:rPr>
              <w:t>Best SSIM</w:t>
            </w:r>
          </w:p>
        </w:tc>
      </w:tr>
      <w:tr w:rsidR="002D039D" w14:paraId="1128BD1D" w14:textId="77777777">
        <w:tblPrEx>
          <w:tblCellMar>
            <w:top w:w="0" w:type="dxa"/>
            <w:bottom w:w="0" w:type="dxa"/>
          </w:tblCellMar>
        </w:tblPrEx>
        <w:tc>
          <w:tcPr>
            <w:tcW w:w="2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498B749" w14:textId="77777777" w:rsidR="002D039D" w:rsidRDefault="00580A32">
            <w:r>
              <w:rPr>
                <w:b/>
                <w:bCs/>
                <w:color w:val="000000"/>
                <w:sz w:val="20"/>
                <w:szCs w:val="20"/>
              </w:rPr>
              <w:t>B: Full Fine-Tuning</w:t>
            </w:r>
          </w:p>
        </w:tc>
        <w:tc>
          <w:tcPr>
            <w:tcW w:w="187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1BC24C5" w14:textId="77777777" w:rsidR="002D039D" w:rsidRDefault="00580A32">
            <w:pPr>
              <w:jc w:val="center"/>
            </w:pPr>
            <w:r>
              <w:rPr>
                <w:color w:val="000000"/>
                <w:sz w:val="20"/>
                <w:szCs w:val="20"/>
              </w:rPr>
              <w:t>259</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9DB4459" w14:textId="77777777" w:rsidR="002D039D" w:rsidRDefault="00580A32">
            <w:pPr>
              <w:jc w:val="center"/>
            </w:pPr>
            <w:r>
              <w:rPr>
                <w:b/>
                <w:bCs/>
                <w:color w:val="000000"/>
                <w:sz w:val="20"/>
                <w:szCs w:val="20"/>
              </w:rPr>
              <w:t>16.35</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BD9FFAB" w14:textId="77777777" w:rsidR="002D039D" w:rsidRDefault="00580A32">
            <w:pPr>
              <w:jc w:val="center"/>
            </w:pPr>
            <w:r>
              <w:rPr>
                <w:color w:val="000000"/>
                <w:sz w:val="20"/>
                <w:szCs w:val="20"/>
              </w:rPr>
              <w:t>20</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5322E58" w14:textId="77777777" w:rsidR="002D039D" w:rsidRDefault="00580A32">
            <w:pPr>
              <w:jc w:val="center"/>
            </w:pPr>
            <w:r>
              <w:rPr>
                <w:color w:val="000000"/>
                <w:sz w:val="20"/>
                <w:szCs w:val="20"/>
              </w:rPr>
              <w:t>0.4255</w:t>
            </w:r>
          </w:p>
        </w:tc>
      </w:tr>
      <w:tr w:rsidR="002D039D" w14:paraId="4045EDE6" w14:textId="77777777">
        <w:tblPrEx>
          <w:tblCellMar>
            <w:top w:w="0" w:type="dxa"/>
            <w:bottom w:w="0" w:type="dxa"/>
          </w:tblCellMar>
        </w:tblPrEx>
        <w:tc>
          <w:tcPr>
            <w:tcW w:w="2808"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2EBBE86" w14:textId="77777777" w:rsidR="002D039D" w:rsidRDefault="00580A32">
            <w:r>
              <w:rPr>
                <w:b/>
                <w:bCs/>
                <w:color w:val="000000"/>
                <w:sz w:val="20"/>
                <w:szCs w:val="20"/>
              </w:rPr>
              <w:t>C: Differential LR</w:t>
            </w:r>
          </w:p>
        </w:tc>
        <w:tc>
          <w:tcPr>
            <w:tcW w:w="1872"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8F91557" w14:textId="77777777" w:rsidR="002D039D" w:rsidRDefault="00580A32">
            <w:pPr>
              <w:jc w:val="center"/>
            </w:pPr>
            <w:r>
              <w:rPr>
                <w:color w:val="000000"/>
                <w:sz w:val="20"/>
                <w:szCs w:val="20"/>
              </w:rPr>
              <w:t>240</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6B46B58" w14:textId="77777777" w:rsidR="002D039D" w:rsidRDefault="00580A32">
            <w:pPr>
              <w:jc w:val="center"/>
            </w:pPr>
            <w:r>
              <w:rPr>
                <w:color w:val="000000"/>
                <w:sz w:val="20"/>
                <w:szCs w:val="20"/>
              </w:rPr>
              <w:t>15.02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286E669" w14:textId="77777777" w:rsidR="002D039D" w:rsidRDefault="00580A32">
            <w:pPr>
              <w:jc w:val="center"/>
            </w:pPr>
            <w:r>
              <w:rPr>
                <w:color w:val="000000"/>
                <w:sz w:val="20"/>
                <w:szCs w:val="20"/>
              </w:rPr>
              <w:t>15</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C422302" w14:textId="77777777" w:rsidR="002D039D" w:rsidRDefault="00580A32">
            <w:pPr>
              <w:jc w:val="center"/>
            </w:pPr>
            <w:r>
              <w:rPr>
                <w:color w:val="000000"/>
                <w:sz w:val="20"/>
                <w:szCs w:val="20"/>
              </w:rPr>
              <w:t>0.4196</w:t>
            </w:r>
          </w:p>
        </w:tc>
      </w:tr>
      <w:tr w:rsidR="002D039D" w14:paraId="6558CA06" w14:textId="77777777">
        <w:tblPrEx>
          <w:tblCellMar>
            <w:top w:w="0" w:type="dxa"/>
            <w:bottom w:w="0" w:type="dxa"/>
          </w:tblCellMar>
        </w:tblPrEx>
        <w:tc>
          <w:tcPr>
            <w:tcW w:w="2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5C4793A" w14:textId="77777777" w:rsidR="002D039D" w:rsidRDefault="00580A32">
            <w:r>
              <w:rPr>
                <w:b/>
                <w:bCs/>
                <w:color w:val="000000"/>
                <w:sz w:val="20"/>
                <w:szCs w:val="20"/>
              </w:rPr>
              <w:t>D: Gradual Unfreezing</w:t>
            </w:r>
          </w:p>
        </w:tc>
        <w:tc>
          <w:tcPr>
            <w:tcW w:w="187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D6B9CC1" w14:textId="77777777" w:rsidR="002D039D" w:rsidRDefault="00580A32">
            <w:pPr>
              <w:jc w:val="center"/>
            </w:pPr>
            <w:r>
              <w:rPr>
                <w:color w:val="000000"/>
                <w:sz w:val="20"/>
                <w:szCs w:val="20"/>
              </w:rPr>
              <w:t>~250</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4698D86" w14:textId="77777777" w:rsidR="002D039D" w:rsidRDefault="00580A32">
            <w:pPr>
              <w:jc w:val="center"/>
            </w:pPr>
            <w:r>
              <w:rPr>
                <w:color w:val="000000"/>
                <w:sz w:val="20"/>
                <w:szCs w:val="20"/>
              </w:rPr>
              <w:t>14.71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0673FCB" w14:textId="77777777" w:rsidR="002D039D" w:rsidRDefault="00580A32">
            <w:pPr>
              <w:jc w:val="center"/>
            </w:pPr>
            <w:r>
              <w:rPr>
                <w:color w:val="000000"/>
                <w:sz w:val="20"/>
                <w:szCs w:val="20"/>
              </w:rPr>
              <w:t>20</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4074116" w14:textId="77777777" w:rsidR="002D039D" w:rsidRDefault="00580A32">
            <w:pPr>
              <w:jc w:val="center"/>
            </w:pPr>
            <w:r>
              <w:rPr>
                <w:color w:val="000000"/>
                <w:sz w:val="20"/>
                <w:szCs w:val="20"/>
              </w:rPr>
              <w:t>0.4196</w:t>
            </w:r>
          </w:p>
        </w:tc>
      </w:tr>
    </w:tbl>
    <w:p w14:paraId="1A4B2AA3" w14:textId="77777777" w:rsidR="002D039D" w:rsidRDefault="00580A32">
      <w:pPr>
        <w:spacing w:before="60" w:after="140"/>
        <w:jc w:val="center"/>
      </w:pPr>
      <w:r>
        <w:rPr>
          <w:i/>
          <w:iCs/>
          <w:color w:val="595959"/>
          <w:sz w:val="18"/>
          <w:szCs w:val="18"/>
        </w:rPr>
        <w:t>Table 9. Detailed transfer learning training statistics.</w:t>
      </w:r>
    </w:p>
    <w:p w14:paraId="50AF7C9D" w14:textId="77777777" w:rsidR="002D039D" w:rsidRDefault="00580A32">
      <w:pPr>
        <w:pStyle w:val="Heading2"/>
      </w:pPr>
      <w:r>
        <w:t>6.3 HPO Results</w:t>
      </w:r>
    </w:p>
    <w:p w14:paraId="774C8539" w14:textId="77777777" w:rsidR="002D039D" w:rsidRDefault="00580A32">
      <w:pPr>
        <w:spacing w:before="80" w:after="80" w:line="320" w:lineRule="auto"/>
        <w:jc w:val="both"/>
      </w:pPr>
      <w:r>
        <w:rPr>
          <w:color w:val="000000"/>
        </w:rPr>
        <w:t>25 Optuna trials with TPE sampler were completed. The best trial achieved validation PSNR of 16.86 dB with the following hyperparameters: head learning rate 3.82e-4, backbone learning rate 3.74e-4, weight decay 2.02e-4, dropout rate 0.0848, batch size 32, and unfreeze_from block 0 (full backbone unfreezing). The convergence of head and backbone learning rates toward similar values is consistent with Config B's finding that a single uniform learning rate performs well.</w:t>
      </w:r>
    </w:p>
    <w:p w14:paraId="4D9FD504" w14:textId="77777777" w:rsidR="002D039D" w:rsidRDefault="00580A32">
      <w:pPr>
        <w:pStyle w:val="Heading2"/>
      </w:pPr>
      <w:r>
        <w:lastRenderedPageBreak/>
        <w:t>6.4 VAE Integration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2D039D" w14:paraId="3C70812D" w14:textId="77777777">
        <w:tblPrEx>
          <w:tblCellMar>
            <w:top w:w="0" w:type="dxa"/>
            <w:bottom w:w="0" w:type="dxa"/>
          </w:tblCellMar>
        </w:tblPrEx>
        <w:trPr>
          <w:tblHeader/>
        </w:trPr>
        <w:tc>
          <w:tcPr>
            <w:tcW w:w="3744"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7BBD74B" w14:textId="77777777" w:rsidR="002D039D" w:rsidRDefault="00580A32">
            <w:pPr>
              <w:jc w:val="center"/>
            </w:pPr>
            <w:r>
              <w:rPr>
                <w:b/>
                <w:bCs/>
                <w:color w:val="FFFFFF"/>
                <w:sz w:val="20"/>
                <w:szCs w:val="20"/>
              </w:rPr>
              <w:t>Condition</w:t>
            </w:r>
          </w:p>
        </w:tc>
        <w:tc>
          <w:tcPr>
            <w:tcW w:w="2808"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4C3F0DBF" w14:textId="77777777" w:rsidR="002D039D" w:rsidRDefault="00580A32">
            <w:pPr>
              <w:jc w:val="center"/>
            </w:pPr>
            <w:r>
              <w:rPr>
                <w:b/>
                <w:bCs/>
                <w:color w:val="FFFFFF"/>
                <w:sz w:val="20"/>
                <w:szCs w:val="20"/>
              </w:rPr>
              <w:t>Val MSE (Real-Captured)</w:t>
            </w:r>
          </w:p>
        </w:tc>
        <w:tc>
          <w:tcPr>
            <w:tcW w:w="2808"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29FF2664" w14:textId="77777777" w:rsidR="002D039D" w:rsidRDefault="00580A32">
            <w:pPr>
              <w:jc w:val="center"/>
            </w:pPr>
            <w:r>
              <w:rPr>
                <w:b/>
                <w:bCs/>
                <w:color w:val="FFFFFF"/>
                <w:sz w:val="20"/>
                <w:szCs w:val="20"/>
              </w:rPr>
              <w:t>Improvement</w:t>
            </w:r>
          </w:p>
        </w:tc>
      </w:tr>
      <w:tr w:rsidR="002D039D" w14:paraId="55CEC17B" w14:textId="77777777">
        <w:tblPrEx>
          <w:tblCellMar>
            <w:top w:w="0" w:type="dxa"/>
            <w:bottom w:w="0" w:type="dxa"/>
          </w:tblCellMar>
        </w:tblPrEx>
        <w:tc>
          <w:tcPr>
            <w:tcW w:w="37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31873B0" w14:textId="77777777" w:rsidR="002D039D" w:rsidRDefault="00580A32">
            <w:r>
              <w:rPr>
                <w:b/>
                <w:bCs/>
                <w:color w:val="000000"/>
                <w:sz w:val="20"/>
                <w:szCs w:val="20"/>
              </w:rPr>
              <w:t>No VAE augmentation</w:t>
            </w:r>
          </w:p>
        </w:tc>
        <w:tc>
          <w:tcPr>
            <w:tcW w:w="2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C1B06B3" w14:textId="77777777" w:rsidR="002D039D" w:rsidRDefault="00580A32">
            <w:pPr>
              <w:jc w:val="center"/>
            </w:pPr>
            <w:r>
              <w:rPr>
                <w:color w:val="000000"/>
                <w:sz w:val="20"/>
                <w:szCs w:val="20"/>
              </w:rPr>
              <w:t>0.0216</w:t>
            </w:r>
          </w:p>
        </w:tc>
        <w:tc>
          <w:tcPr>
            <w:tcW w:w="2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3DCB9BF" w14:textId="4EA0E000" w:rsidR="002D039D" w:rsidRDefault="002D039D">
            <w:pPr>
              <w:jc w:val="center"/>
            </w:pPr>
          </w:p>
        </w:tc>
      </w:tr>
      <w:tr w:rsidR="002D039D" w14:paraId="51E7D79F" w14:textId="77777777">
        <w:tblPrEx>
          <w:tblCellMar>
            <w:top w:w="0" w:type="dxa"/>
            <w:bottom w:w="0" w:type="dxa"/>
          </w:tblCellMar>
        </w:tblPrEx>
        <w:tc>
          <w:tcPr>
            <w:tcW w:w="3744"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7E17781" w14:textId="77777777" w:rsidR="002D039D" w:rsidRDefault="00580A32">
            <w:r>
              <w:rPr>
                <w:b/>
                <w:bCs/>
                <w:color w:val="000000"/>
                <w:sz w:val="20"/>
                <w:szCs w:val="20"/>
              </w:rPr>
              <w:t>With VAE augmentation (+50 samples)</w:t>
            </w:r>
          </w:p>
        </w:tc>
        <w:tc>
          <w:tcPr>
            <w:tcW w:w="2808"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FB27851" w14:textId="77777777" w:rsidR="002D039D" w:rsidRDefault="00580A32">
            <w:pPr>
              <w:jc w:val="center"/>
            </w:pPr>
            <w:r>
              <w:rPr>
                <w:color w:val="000000"/>
                <w:sz w:val="20"/>
                <w:szCs w:val="20"/>
              </w:rPr>
              <w:t>0.0036</w:t>
            </w:r>
          </w:p>
        </w:tc>
        <w:tc>
          <w:tcPr>
            <w:tcW w:w="2808"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CBE76FF" w14:textId="77777777" w:rsidR="002D039D" w:rsidRDefault="00580A32">
            <w:pPr>
              <w:jc w:val="center"/>
            </w:pPr>
            <w:r>
              <w:rPr>
                <w:color w:val="000000"/>
                <w:sz w:val="20"/>
                <w:szCs w:val="20"/>
              </w:rPr>
              <w:t>+83.1%</w:t>
            </w:r>
          </w:p>
        </w:tc>
      </w:tr>
    </w:tbl>
    <w:p w14:paraId="4647D770" w14:textId="77777777" w:rsidR="002D039D" w:rsidRDefault="00580A32">
      <w:pPr>
        <w:spacing w:before="60" w:after="140"/>
        <w:jc w:val="center"/>
      </w:pPr>
      <w:r>
        <w:rPr>
          <w:i/>
          <w:iCs/>
          <w:color w:val="595959"/>
          <w:sz w:val="18"/>
          <w:szCs w:val="18"/>
        </w:rPr>
        <w:t>Table 10. VAE augmentation effect on real-captured validation MSE.</w:t>
      </w:r>
    </w:p>
    <w:p w14:paraId="4D20B403" w14:textId="77777777" w:rsidR="002D039D" w:rsidRDefault="00580A32">
      <w:pPr>
        <w:pStyle w:val="Heading2"/>
      </w:pPr>
      <w:r>
        <w:t>6.5 Automated Test Results</w:t>
      </w:r>
    </w:p>
    <w:p w14:paraId="7AA6A623" w14:textId="1D56A7A8" w:rsidR="002D039D" w:rsidRDefault="00580A32">
      <w:pPr>
        <w:spacing w:before="80" w:after="80" w:line="320" w:lineRule="auto"/>
        <w:jc w:val="both"/>
      </w:pPr>
      <w:r>
        <w:rPr>
          <w:color w:val="000000"/>
        </w:rPr>
        <w:t>Automated pipeline tests verified: DCENet output shape (2, 24, 256, 256) PASS; enhancement output shape matching input PASS; enhancement output range check FAIL (minimum of -inf noted, requiring clamping post-processing); MLP output shape PASS; DCENet-Pro output shape PASS.</w:t>
      </w:r>
    </w:p>
    <w:p w14:paraId="66407EC1" w14:textId="77777777" w:rsidR="002D039D" w:rsidRDefault="00580A32">
      <w:r>
        <w:br w:type="page"/>
      </w:r>
    </w:p>
    <w:p w14:paraId="534B9DA2" w14:textId="77777777" w:rsidR="002D039D" w:rsidRDefault="00580A32">
      <w:pPr>
        <w:pStyle w:val="Heading1"/>
        <w:pBdr>
          <w:bottom w:val="single" w:sz="6" w:space="1" w:color="2E75B6"/>
        </w:pBdr>
      </w:pPr>
      <w:r>
        <w:lastRenderedPageBreak/>
        <w:t>7. Discussion</w:t>
      </w:r>
    </w:p>
    <w:p w14:paraId="16EB42CB" w14:textId="77777777" w:rsidR="002D039D" w:rsidRDefault="00580A32">
      <w:pPr>
        <w:pStyle w:val="Heading2"/>
      </w:pPr>
      <w:r>
        <w:t>7.1 Zero-DCE Performance</w:t>
      </w:r>
    </w:p>
    <w:p w14:paraId="5A6E31A6" w14:textId="77777777" w:rsidR="002D039D" w:rsidRDefault="00580A32">
      <w:pPr>
        <w:spacing w:before="80" w:after="80" w:line="320" w:lineRule="auto"/>
        <w:jc w:val="both"/>
      </w:pPr>
      <w:r>
        <w:rPr>
          <w:color w:val="000000"/>
        </w:rPr>
        <w:t>Zero-DCE achieved PSNR of 12.26 dB on the combined LOL-v2 test set. State-of-the-art supervised methods report 23 to 28 dB on the same dataset. The gap is expected: Zero-DCE makes no use of ground-truth bright images, and the four self-supervised losses cannot enforce pixel-level accuracy. However, SSIM of 0.6962 indicates reasonable structural similarity, meaning the enhanced images retain legible structure that downstream detection can exploit.</w:t>
      </w:r>
    </w:p>
    <w:p w14:paraId="50738738" w14:textId="77777777" w:rsidR="002D039D" w:rsidRDefault="002D039D">
      <w:pPr>
        <w:spacing w:before="80"/>
      </w:pPr>
    </w:p>
    <w:p w14:paraId="7B1747FB" w14:textId="77777777" w:rsidR="002D039D" w:rsidRDefault="00580A32">
      <w:pPr>
        <w:spacing w:before="80" w:after="80" w:line="320" w:lineRule="auto"/>
        <w:jc w:val="both"/>
      </w:pPr>
      <w:r>
        <w:rPr>
          <w:color w:val="000000"/>
        </w:rPr>
        <w:t>Interestingly, the MLP baseline achieved higher PSNR (12.71 dB) than the original Zero-DCE, while Zero-DCE achieved higher SSIM. The MLP's advantage in PSNR may be attributed to its pseudo-target (gamma-corrected input), which provides a direct pixel-level regression objective. Zero-DCE's advantage in SSIM reflects its structure-preserving losses, which maintain spatial coherence at the cost of absolute pixel accuracy.</w:t>
      </w:r>
    </w:p>
    <w:p w14:paraId="473163D1" w14:textId="77777777" w:rsidR="002D039D" w:rsidRDefault="00580A32">
      <w:pPr>
        <w:pStyle w:val="Heading2"/>
      </w:pPr>
      <w:r>
        <w:t>7.2 Transfer Learning Findings</w:t>
      </w:r>
    </w:p>
    <w:p w14:paraId="4CCF17AD" w14:textId="77777777" w:rsidR="002D039D" w:rsidRDefault="00580A32">
      <w:pPr>
        <w:spacing w:before="80" w:after="80" w:line="320" w:lineRule="auto"/>
        <w:jc w:val="both"/>
      </w:pPr>
      <w:r>
        <w:rPr>
          <w:color w:val="000000"/>
        </w:rPr>
        <w:t>The Full Fine-Tuning configuration (Config B) achieved the highest PSNR by the end of 20 epochs. This contrasts with the standard recommendation in the transfer learning literature to use lower learning rates for pretrained backbone layers. The likely explanation is the dataset size: at 765 training pairs, catastrophic forgetting is less of a risk than in larger-scale experiments, and the full fine-tuning trajectory simply has more effective capacity from the start.</w:t>
      </w:r>
    </w:p>
    <w:p w14:paraId="3FCC1E04" w14:textId="77777777" w:rsidR="002D039D" w:rsidRDefault="002D039D">
      <w:pPr>
        <w:spacing w:before="80"/>
      </w:pPr>
    </w:p>
    <w:p w14:paraId="14A854F3" w14:textId="77777777" w:rsidR="002D039D" w:rsidRDefault="00580A32">
      <w:pPr>
        <w:spacing w:before="80" w:after="80" w:line="320" w:lineRule="auto"/>
        <w:jc w:val="both"/>
      </w:pPr>
      <w:r>
        <w:rPr>
          <w:color w:val="000000"/>
        </w:rPr>
        <w:t>The Gradual Unfreezing strategy (Config D) matched Config C in SSIM but had lower PSNR. The warm-up phase (head-only training for 10 epochs) is beneficial in extremely large backbones or when target domain statistics differ dramatically from ImageNet. For MobileNetV2 on LOL-v2, the additional complexity provided no benefit over full fine-tuning.</w:t>
      </w:r>
    </w:p>
    <w:p w14:paraId="18CFAB6C" w14:textId="77777777" w:rsidR="002D039D" w:rsidRDefault="00580A32">
      <w:pPr>
        <w:pStyle w:val="Heading2"/>
      </w:pPr>
      <w:r>
        <w:t>7.3 HPO Findings</w:t>
      </w:r>
    </w:p>
    <w:p w14:paraId="71F00A19" w14:textId="77777777" w:rsidR="002D039D" w:rsidRDefault="00580A32">
      <w:pPr>
        <w:spacing w:before="80" w:after="80" w:line="320" w:lineRule="auto"/>
        <w:jc w:val="both"/>
      </w:pPr>
      <w:r>
        <w:rPr>
          <w:color w:val="000000"/>
        </w:rPr>
        <w:t>The convergence of head and backbone learning rates in the best HPO trial (3.82e-4 and 3.74e-4) is notable. This empirically confirms that a near-equal learning rate is optimal for this task and dataset size, reconciling the Config B vs. Config C result. The relatively low dropout rate of 0.0848 and moderate weight decay of 2.02e-4 suggest the model is not severely overfitting at 765 training pairs.</w:t>
      </w:r>
    </w:p>
    <w:p w14:paraId="20C0664F" w14:textId="77777777" w:rsidR="002D039D" w:rsidRDefault="00580A32">
      <w:pPr>
        <w:pStyle w:val="Heading2"/>
      </w:pPr>
      <w:r>
        <w:t>7.4 VAE and Generative Augmentation</w:t>
      </w:r>
    </w:p>
    <w:p w14:paraId="102196AE" w14:textId="77777777" w:rsidR="002D039D" w:rsidRDefault="00580A32">
      <w:pPr>
        <w:spacing w:before="80" w:after="80" w:line="320" w:lineRule="auto"/>
        <w:jc w:val="both"/>
      </w:pPr>
      <w:r>
        <w:rPr>
          <w:color w:val="000000"/>
        </w:rPr>
        <w:t xml:space="preserve">The 83.1% reconstruction MSE improvement from VAE augmentation is a strong result, though it should be interpreted carefully. The quality probe is a simple CNN trained for few epochs; the </w:t>
        <w:lastRenderedPageBreak/>
        <w:t>improvement may partly reflect the additional training signal rather than purely the quality of generated images. The PCA visualization of the latent space showed that synthetic and real-captured images cluster in partially overlapping but distinct regions, explaining why adding real-distribution samples from the VAE helps.</w:t>
      </w:r>
    </w:p>
    <w:p w14:paraId="739E4A9A" w14:textId="77777777" w:rsidR="002D039D" w:rsidRDefault="00580A32">
      <w:pPr>
        <w:pStyle w:val="Heading2"/>
      </w:pPr>
      <w:r>
        <w:t>7.5 Pipeline Integration</w:t>
      </w:r>
    </w:p>
    <w:p w14:paraId="1AA0FB65" w14:textId="77777777" w:rsidR="002D039D" w:rsidRDefault="00580A32">
      <w:pPr>
        <w:spacing w:before="80" w:after="80" w:line="320" w:lineRule="auto"/>
        <w:jc w:val="both"/>
      </w:pPr>
      <w:r>
        <w:rPr>
          <w:color w:val="000000"/>
        </w:rPr>
        <w:t>The addition of Real-ESRGAN as a second stage adds 0.8 to 1.7 seconds per image but measurably sharpens detail for YOLO. At the chosen confidence threshold of 0.05, detection recall is prioritized at the cost of precision, which is appropriate for a safety-oriented application where missing an object is more costly than a false alarm. The automatic brightness check prevents double-enhancement of already well-lit images, which would over-saturate highlights.</w:t>
      </w:r>
    </w:p>
    <w:p w14:paraId="2CD91880" w14:textId="77777777" w:rsidR="002D039D" w:rsidRDefault="00580A32">
      <w:r>
        <w:br w:type="page"/>
      </w:r>
    </w:p>
    <w:p w14:paraId="1F8DB2EE" w14:textId="77777777" w:rsidR="002D039D" w:rsidRDefault="00580A32">
      <w:pPr>
        <w:pStyle w:val="Heading1"/>
        <w:pBdr>
          <w:bottom w:val="single" w:sz="6" w:space="1" w:color="2E75B6"/>
        </w:pBdr>
      </w:pPr>
      <w:r>
        <w:lastRenderedPageBreak/>
        <w:t>8. Limitations</w:t>
      </w:r>
    </w:p>
    <w:p w14:paraId="1A16126E" w14:textId="77777777" w:rsidR="002D039D" w:rsidRDefault="00580A32">
      <w:pPr>
        <w:pStyle w:val="Heading2"/>
      </w:pPr>
      <w:r>
        <w:t>8.1 Quantitative Gaps</w:t>
      </w:r>
    </w:p>
    <w:p w14:paraId="5BCDC1C1" w14:textId="77777777" w:rsidR="002D039D" w:rsidRDefault="00580A32">
      <w:pPr>
        <w:spacing w:before="80" w:after="80" w:line="320" w:lineRule="auto"/>
        <w:jc w:val="both"/>
      </w:pPr>
      <w:r>
        <w:rPr>
          <w:color w:val="000000"/>
        </w:rPr>
        <w:t>Zero-DCE's PSNR of 12.26 dB is substantially below the 23 to 28 dB range of state-of-the-art supervised methods. The practical implication is that enhanced images are perceptually better than the dark originals but measurably different from true bright-light captures. For applications requiring high fidelity reconstruction, supervised methods or hybrid approaches would be needed.</w:t>
      </w:r>
    </w:p>
    <w:p w14:paraId="7F8EE100" w14:textId="77777777" w:rsidR="002D039D" w:rsidRDefault="00580A32">
      <w:pPr>
        <w:pStyle w:val="Heading2"/>
      </w:pPr>
      <w:r>
        <w:t>8.2 DCENet-Pro Underperformance</w:t>
      </w:r>
    </w:p>
    <w:p w14:paraId="275ABFAD" w14:textId="77777777" w:rsidR="002D039D" w:rsidRDefault="00580A32">
      <w:pPr>
        <w:spacing w:before="80" w:after="80" w:line="320" w:lineRule="auto"/>
        <w:jc w:val="both"/>
      </w:pPr>
      <w:r>
        <w:rPr>
          <w:color w:val="000000"/>
        </w:rPr>
        <w:t>The DCENet-Pro architecture (with Batch Normalization, Dropout, and Pooling) underperformed the original DCENet in the 40-epoch ablation, achieving PSNR of 6.68 dB vs 12.26 dB. This is likely due to the additional capacity requiring more training epochs and a more carefully tuned learning rate schedule. The enhanced architecture was not given a full 200-epoch training run due to compute constraints.</w:t>
      </w:r>
    </w:p>
    <w:p w14:paraId="5F78214B" w14:textId="77777777" w:rsidR="002D039D" w:rsidRDefault="00580A32">
      <w:pPr>
        <w:pStyle w:val="Heading2"/>
      </w:pPr>
      <w:r>
        <w:t>8.3 Enhancement Range Violation</w:t>
      </w:r>
    </w:p>
    <w:p w14:paraId="1EA22519" w14:textId="77777777" w:rsidR="002D039D" w:rsidRDefault="00580A32">
      <w:pPr>
        <w:spacing w:before="80" w:after="80" w:line="320" w:lineRule="auto"/>
        <w:jc w:val="both"/>
      </w:pPr>
      <w:r>
        <w:rPr>
          <w:color w:val="000000"/>
        </w:rPr>
        <w:t>The automated test suite detected that the enhance() function produces output values with a minimum of -inf under certain inputs, indicating numerical instability at extreme curve parameter values. The current pipeline applies clipping post-inference (numpy.clip(0, 1)), but a more robust solution would clamp curve parameters within the DCENet output to a safe range before applying the iterative curve formula.</w:t>
      </w:r>
    </w:p>
    <w:p w14:paraId="4D75E44E" w14:textId="77777777" w:rsidR="002D039D" w:rsidRDefault="00580A32">
      <w:pPr>
        <w:pStyle w:val="Heading2"/>
      </w:pPr>
      <w:r>
        <w:t>8.4 SSIM Gap in Transfer Learning</w:t>
      </w:r>
    </w:p>
    <w:p w14:paraId="3EC47554" w14:textId="77777777" w:rsidR="002D039D" w:rsidRDefault="00580A32">
      <w:pPr>
        <w:spacing w:before="80" w:after="80" w:line="320" w:lineRule="auto"/>
        <w:jc w:val="both"/>
      </w:pPr>
      <w:r>
        <w:rPr>
          <w:color w:val="000000"/>
        </w:rPr>
        <w:t>All transfer learning configurations achieved SSIM around 0.42 to 0.43, substantially lower than Zero-DCE's 0.70. This is likely because the TL models are optimized with L1 pixel loss, which does not explicitly preserve structural similarity. Incorporating a perceptual loss or SSIM-based regularization term would be expected to improve these scores.</w:t>
      </w:r>
    </w:p>
    <w:p w14:paraId="11D5EE10" w14:textId="77777777" w:rsidR="002D039D" w:rsidRDefault="00580A32">
      <w:pPr>
        <w:pStyle w:val="Heading2"/>
      </w:pPr>
      <w:r>
        <w:t>8.5 Real-ESRGAN Latency</w:t>
      </w:r>
    </w:p>
    <w:p w14:paraId="571A876B" w14:textId="77777777" w:rsidR="002D039D" w:rsidRDefault="00580A32">
      <w:pPr>
        <w:spacing w:before="80" w:after="80" w:line="320" w:lineRule="auto"/>
        <w:jc w:val="both"/>
      </w:pPr>
      <w:r>
        <w:rPr>
          <w:color w:val="000000"/>
        </w:rPr>
        <w:t>Real-ESRGAN processing at 0.8 to 1.7 seconds per image makes the pipeline unsuitable for real-time applications (typically requiring below 50 ms per frame). For deployment in latency-sensitive contexts, a lighter super-resolution model or direct upsampling would be necessary.</w:t>
      </w:r>
    </w:p>
    <w:p w14:paraId="2FCA0923" w14:textId="77777777" w:rsidR="002D039D" w:rsidRDefault="00580A32">
      <w:pPr>
        <w:pStyle w:val="Heading2"/>
      </w:pPr>
      <w:r>
        <w:t>8.6 Dataset Scale</w:t>
      </w:r>
    </w:p>
    <w:p w14:paraId="74CD4174" w14:textId="77777777" w:rsidR="002D039D" w:rsidRDefault="00580A32">
      <w:pPr>
        <w:spacing w:before="80" w:after="80" w:line="320" w:lineRule="auto"/>
        <w:jc w:val="both"/>
      </w:pPr>
      <w:r>
        <w:rPr>
          <w:color w:val="000000"/>
        </w:rPr>
        <w:t xml:space="preserve">The LOL-v2 real-captured subset contains approximately 100 training pairs, which is small for deep learning. While the VAE augmentation showed measurable improvement, the fundamental </w:t>
        <w:lastRenderedPageBreak/>
        <w:t>constraint of limited real-world diversity cannot be fully overcome by generative augmentation alone.</w:t>
      </w:r>
    </w:p>
    <w:p w14:paraId="0154F2C2" w14:textId="77777777" w:rsidR="002D039D" w:rsidRDefault="00580A32">
      <w:r>
        <w:br w:type="page"/>
      </w:r>
    </w:p>
    <w:p w14:paraId="32F1BA72" w14:textId="77777777" w:rsidR="002D039D" w:rsidRDefault="00580A32">
      <w:pPr>
        <w:pStyle w:val="Heading1"/>
        <w:pBdr>
          <w:bottom w:val="single" w:sz="6" w:space="1" w:color="2E75B6"/>
        </w:pBdr>
      </w:pPr>
      <w:r>
        <w:lastRenderedPageBreak/>
        <w:t>9. Deployment</w:t>
      </w:r>
    </w:p>
    <w:p w14:paraId="7E8A6334" w14:textId="77777777" w:rsidR="002D039D" w:rsidRDefault="00580A32">
      <w:pPr>
        <w:pStyle w:val="Heading2"/>
      </w:pPr>
      <w:r>
        <w:t>9.1 Interactive GUI Application</w:t>
      </w:r>
    </w:p>
    <w:p>
      <w:pPr>
        <w:jc w:val="center"/>
      </w:pPr>
      <w:r>
        <w:drawing>
          <wp:inline xmlns:wp="http://schemas.openxmlformats.org/drawingml/2006/wordprocessingDrawing">
            <wp:extent cx="5943600" cy="3241963"/>
            <wp:docPr id="2" name="Ablation_Deployment"/>
            <a:graphic xmlns:a="http://schemas.openxmlformats.org/drawingml/2006/main">
              <a:graphicData uri="http://schemas.openxmlformats.org/drawingml/2006/picture">
                <pic:pic xmlns:pic="http://schemas.openxmlformats.org/drawingml/2006/picture">
                  <pic:nvPicPr>
                    <pic:cNvPr id="2" name="Ablation_Deployment"/>
                    <pic:cNvPicPr/>
                  </pic:nvPicPr>
                  <pic:blipFill>
                    <a:blip xmlns:r="http://schemas.openxmlformats.org/officeDocument/2006/relationships" r:embed="rId101"/>
                    <a:stretch>
                      <a:fillRect/>
                    </a:stretch>
                  </pic:blipFill>
                  <pic:spPr>
                    <a:xfrm>
                      <a:off x="0" y="0"/>
                      <a:ext cx="5943600" cy="3241963"/>
                    </a:xfrm>
                    <a:prstGeom prst="rect">
                      <a:avLst/>
                    </a:prstGeom>
                  </pic:spPr>
                </pic:pic>
              </a:graphicData>
            </a:graphic>
          </wp:inline>
        </w:drawing>
      </w:r>
    </w:p>
    <w:p>
      <w:pPr>
        <w:jc w:val="center"/>
      </w:pPr>
      <w:r>
        <w:rPr>
          <w:i/>
          <w:color w:val="444444"/>
        </w:rPr>
        <w:t>Figure 2. Left: Ablation study comparing MLP Baseline, ZeroDCE Original, and DCENet-Pro on SSIM maps. Right: Color cast correction examples and NIGHTVISION GUI application layout.</w:t>
      </w:r>
    </w:p>
    <w:p w14:paraId="1E0CCBA6" w14:textId="77777777" w:rsidR="002D039D" w:rsidRDefault="00580A32">
      <w:pPr>
        <w:spacing w:before="80" w:after="80" w:line="320" w:lineRule="auto"/>
        <w:jc w:val="both"/>
      </w:pPr>
      <w:r>
        <w:rPr>
          <w:color w:val="000000"/>
        </w:rPr>
        <w:t>The project was deployed as an interactive desktop application built with Tkinter. The NIGHTVISION GUI provides a neon-styled interface allowing users to upload any image and observe the full pipeline output. The application exposes three output panels: the original dark input, the Zero-DCE enhanced result, and the YOLOv8 annotated detection output.</w:t>
      </w:r>
    </w:p>
    <w:p w14:paraId="6BED6403" w14:textId="77777777" w:rsidR="002D039D" w:rsidRDefault="002D039D">
      <w:pPr>
        <w:spacing w:before="80"/>
      </w:pPr>
    </w:p>
    <w:p w14:paraId="0D22B696" w14:textId="77777777" w:rsidR="002D039D" w:rsidRDefault="00580A32">
      <w:pPr>
        <w:spacing w:before="80" w:after="80" w:line="320" w:lineRule="auto"/>
        <w:jc w:val="both"/>
      </w:pPr>
      <w:r>
        <w:rPr>
          <w:color w:val="000000"/>
        </w:rPr>
        <w:t>On first click, Zero-DCE processes the image at approximately 0.0 to 0.1 seconds. A toggle allows the user to enable or disable Real-ESRGAN super-resolution, which adds 0.8 to 1.7 seconds but improves detection quality on high-resolution inputs. Detected objects are listed with class labels and confidence scores in a summary panel.</w:t>
      </w:r>
    </w:p>
    <w:p w14:paraId="07C356C3" w14:textId="77777777" w:rsidR="002D039D" w:rsidRDefault="00580A32">
      <w:pPr>
        <w:pStyle w:val="Heading2"/>
      </w:pPr>
      <w:r>
        <w:t>9.2 Engineering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D039D" w14:paraId="28AC94B8" w14:textId="77777777">
        <w:tblPrEx>
          <w:tblCellMar>
            <w:top w:w="0" w:type="dxa"/>
            <w:bottom w:w="0" w:type="dxa"/>
          </w:tblCellMar>
        </w:tblPrEx>
        <w:trPr>
          <w:tblHeader/>
        </w:trPr>
        <w:tc>
          <w:tcPr>
            <w:tcW w:w="312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6BE42824" w14:textId="77777777" w:rsidR="002D039D" w:rsidRDefault="00580A32">
            <w:pPr>
              <w:jc w:val="center"/>
            </w:pPr>
            <w:r>
              <w:rPr>
                <w:b/>
                <w:bCs/>
                <w:color w:val="FFFFFF"/>
                <w:sz w:val="20"/>
                <w:szCs w:val="20"/>
              </w:rPr>
              <w:t>Requirement</w:t>
            </w:r>
          </w:p>
        </w:tc>
        <w:tc>
          <w:tcPr>
            <w:tcW w:w="624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2AE4DADA" w14:textId="77777777" w:rsidR="002D039D" w:rsidRDefault="00580A32">
            <w:pPr>
              <w:jc w:val="center"/>
            </w:pPr>
            <w:r>
              <w:rPr>
                <w:b/>
                <w:bCs/>
                <w:color w:val="FFFFFF"/>
                <w:sz w:val="20"/>
                <w:szCs w:val="20"/>
              </w:rPr>
              <w:t>Implementation</w:t>
            </w:r>
          </w:p>
        </w:tc>
      </w:tr>
      <w:tr w:rsidR="002D039D" w14:paraId="726F59FB"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FD2212B" w14:textId="77777777" w:rsidR="002D039D" w:rsidRDefault="00580A32">
            <w:r>
              <w:rPr>
                <w:b/>
                <w:bCs/>
                <w:color w:val="000000"/>
                <w:sz w:val="20"/>
                <w:szCs w:val="20"/>
              </w:rPr>
              <w:t>Model loaded at startup</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B4F7604" w14:textId="77777777" w:rsidR="002D039D" w:rsidRDefault="00580A32">
            <w:r>
              <w:rPr>
                <w:color w:val="000000"/>
                <w:sz w:val="20"/>
                <w:szCs w:val="20"/>
              </w:rPr>
              <w:t>DCENet, YOLOv8, and Real-ESRGAN loaded once on application launch</w:t>
            </w:r>
          </w:p>
        </w:tc>
      </w:tr>
      <w:tr w:rsidR="002D039D" w14:paraId="0D478155"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4DBECEB" w14:textId="77777777" w:rsidR="002D039D" w:rsidRDefault="00580A32">
            <w:r>
              <w:rPr>
                <w:b/>
                <w:bCs/>
                <w:color w:val="000000"/>
                <w:sz w:val="20"/>
                <w:szCs w:val="20"/>
              </w:rPr>
              <w:t>Brightness check</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41CBB39" w14:textId="77777777" w:rsidR="002D039D" w:rsidRDefault="00580A32">
            <w:r>
              <w:rPr>
                <w:color w:val="000000"/>
                <w:sz w:val="20"/>
                <w:szCs w:val="20"/>
              </w:rPr>
              <w:t>Images with mean brightness &gt; 0.35 bypass Zero-DCE to prevent over-enhancement</w:t>
            </w:r>
          </w:p>
        </w:tc>
      </w:tr>
      <w:tr w:rsidR="002D039D" w14:paraId="79EB7D01"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B3944AB" w14:textId="77777777" w:rsidR="002D039D" w:rsidRDefault="00580A32">
            <w:r>
              <w:rPr>
                <w:b/>
                <w:bCs/>
                <w:color w:val="000000"/>
                <w:sz w:val="20"/>
                <w:szCs w:val="20"/>
              </w:rPr>
              <w:t>Color cast correction</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F0BFCBC" w14:textId="77777777" w:rsidR="002D039D" w:rsidRDefault="00580A32">
            <w:r>
              <w:rPr>
                <w:color w:val="000000"/>
                <w:sz w:val="20"/>
                <w:szCs w:val="20"/>
              </w:rPr>
              <w:t>Automatic White Balance correction applied when R/G/B ratios deviate significantly</w:t>
            </w:r>
          </w:p>
        </w:tc>
      </w:tr>
      <w:tr w:rsidR="002D039D" w14:paraId="36BB151B"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A277EDB" w14:textId="77777777" w:rsidR="002D039D" w:rsidRDefault="00580A32">
            <w:r>
              <w:rPr>
                <w:b/>
                <w:bCs/>
                <w:color w:val="000000"/>
                <w:sz w:val="20"/>
                <w:szCs w:val="20"/>
              </w:rPr>
              <w:t>Input size capping</w:t>
            </w:r>
          </w:p>
        </w:tc>
        <w:tc>
          <w:tcPr>
            <w:tcW w:w="62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83A7C30" w14:textId="77777777" w:rsidR="002D039D" w:rsidRDefault="00580A32">
            <w:r>
              <w:rPr>
                <w:color w:val="000000"/>
                <w:sz w:val="20"/>
                <w:szCs w:val="20"/>
              </w:rPr>
              <w:t>Images larger than 1024px on the longest edge are downscaled before processing</w:t>
            </w:r>
          </w:p>
        </w:tc>
      </w:tr>
      <w:tr w:rsidR="002D039D" w14:paraId="35E4121C" w14:textId="77777777">
        <w:tblPrEx>
          <w:tblCellMar>
            <w:top w:w="0" w:type="dxa"/>
            <w:bottom w:w="0" w:type="dxa"/>
          </w:tblCellMar>
        </w:tblPrEx>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2257437" w14:textId="77777777" w:rsidR="002D039D" w:rsidRDefault="00580A32">
            <w:r>
              <w:rPr>
                <w:b/>
                <w:bCs/>
                <w:color w:val="000000"/>
                <w:sz w:val="20"/>
                <w:szCs w:val="20"/>
              </w:rPr>
              <w:t>Tiled ESRGAN</w:t>
            </w:r>
          </w:p>
        </w:tc>
        <w:tc>
          <w:tcPr>
            <w:tcW w:w="62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1E83FCB" w14:textId="77777777" w:rsidR="002D039D" w:rsidRDefault="00580A32">
            <w:r>
              <w:rPr>
                <w:color w:val="000000"/>
                <w:sz w:val="20"/>
                <w:szCs w:val="20"/>
              </w:rPr>
              <w:t>Tile size 256 prevents VRAM overflow on large images (256px tiles, 256px overlap)</w:t>
            </w:r>
          </w:p>
        </w:tc>
      </w:tr>
    </w:tbl>
    <w:p w14:paraId="09977AF7" w14:textId="77777777" w:rsidR="002D039D" w:rsidRDefault="00580A32">
      <w:pPr>
        <w:spacing w:before="60" w:after="140"/>
        <w:jc w:val="center"/>
      </w:pPr>
      <w:r>
        <w:rPr>
          <w:i/>
          <w:iCs/>
          <w:color w:val="595959"/>
          <w:sz w:val="18"/>
          <w:szCs w:val="18"/>
        </w:rPr>
        <w:t>Table 11. Deployment engineering requirements and implementations.</w:t>
      </w:r>
    </w:p>
    <w:p w14:paraId="13551174" w14:textId="77777777" w:rsidR="002D039D" w:rsidRDefault="00580A32">
      <w:pPr>
        <w:pStyle w:val="Heading2"/>
      </w:pPr>
      <w:r>
        <w:t>9.3 Hosting</w:t>
      </w:r>
    </w:p>
    <w:p w14:paraId="418B39B3" w14:textId="77777777" w:rsidR="002D039D" w:rsidRDefault="00580A32">
      <w:pPr>
        <w:spacing w:before="80" w:after="80" w:line="320" w:lineRule="auto"/>
        <w:jc w:val="both"/>
      </w:pPr>
      <w:r>
        <w:rPr>
          <w:color w:val="000000"/>
        </w:rPr>
        <w:t>The application runs locally from the project repository. For public web deployment, the pipeline would be wrapped in a Streamlit or Gradio interface and hosted on Hugging Face Spaces or Streamlit Community Cloud. The main constraint is the model file size: the combined weights for DCENet (90 KB), YOLOv8-OI (approximately 130 MB), and Real-ESRGAN (approximately 65 MB) total under 300 MB, which is within free-tier limits for Hugging Face Spaces.</w:t>
      </w:r>
    </w:p>
    <w:p w14:paraId="15316877" w14:textId="77777777" w:rsidR="002D039D" w:rsidRDefault="00580A32">
      <w:r>
        <w:br w:type="page"/>
      </w:r>
    </w:p>
    <w:p w14:paraId="238147F1" w14:textId="77777777" w:rsidR="002D039D" w:rsidRDefault="00580A32">
      <w:pPr>
        <w:pStyle w:val="Heading1"/>
        <w:pBdr>
          <w:bottom w:val="single" w:sz="6" w:space="1" w:color="2E75B6"/>
        </w:pBdr>
      </w:pPr>
      <w:r>
        <w:lastRenderedPageBreak/>
        <w:t>10. Conclusion and Future Work</w:t>
      </w:r>
    </w:p>
    <w:p w14:paraId="31B1B08F" w14:textId="77777777" w:rsidR="002D039D" w:rsidRDefault="00580A32">
      <w:pPr>
        <w:pStyle w:val="Heading2"/>
      </w:pPr>
      <w:r>
        <w:t>10.1 Summary</w:t>
      </w:r>
    </w:p>
    <w:p w14:paraId="08CF26C9" w14:textId="77777777" w:rsidR="002D039D" w:rsidRDefault="00580A32">
      <w:pPr>
        <w:spacing w:before="80" w:after="80" w:line="320" w:lineRule="auto"/>
        <w:jc w:val="both"/>
      </w:pPr>
      <w:r>
        <w:rPr>
          <w:color w:val="000000"/>
        </w:rPr>
        <w:t>This project implemented a complete end-to-end pipeline for low-light image enhancement and object detection, covering unsupervised training, transfer learning, generative augmentation, hyperparameter optimisation, and interactive deployment. The Zero-DCE model operates without paired training data and produces visually coherent enhancements that improve downstream YOLOv8 detection performance. The best validated model, produced by Bayesian HPO on the MobileNetV2 transfer learning architecture, achieved 16.86 dB PSNR on the LOL-v2 validation set.</w:t>
      </w:r>
    </w:p>
    <w:p w14:paraId="0E0F8F6A" w14:textId="77777777" w:rsidR="002D039D" w:rsidRDefault="00580A32">
      <w:pPr>
        <w:pStyle w:val="Heading2"/>
      </w:pPr>
      <w:r>
        <w:t>10.2 Future Work</w:t>
      </w:r>
    </w:p>
    <w:p w14:paraId="05FD974C" w14:textId="77777777" w:rsidR="002D039D" w:rsidRDefault="00580A32">
      <w:pPr>
        <w:pStyle w:val="ListParagraph"/>
        <w:numPr>
          <w:ilvl w:val="0"/>
          <w:numId w:val="2"/>
        </w:numPr>
        <w:spacing w:before="60" w:after="60" w:line="300" w:lineRule="auto"/>
      </w:pPr>
      <w:r>
        <w:t>Incorporate a perceptual loss (VGG feature-level) or SSIM-based objective into the Zero-DCE training to improve structural similarity above 0.70.</w:t>
      </w:r>
    </w:p>
    <w:p w14:paraId="6CA20484" w14:textId="77777777" w:rsidR="002D039D" w:rsidRDefault="00580A32">
      <w:pPr>
        <w:pStyle w:val="ListParagraph"/>
        <w:numPr>
          <w:ilvl w:val="0"/>
          <w:numId w:val="2"/>
        </w:numPr>
        <w:spacing w:before="60" w:after="60" w:line="300" w:lineRule="auto"/>
      </w:pPr>
      <w:r>
        <w:t>Train DCENet-Pro for the full 200-epoch budget with a cosine annealing schedule to determine whether the architecture advantage over the baseline Zero-DCE materialises with longer training.</w:t>
      </w:r>
    </w:p>
    <w:p w14:paraId="1E9427DA" w14:textId="77777777" w:rsidR="002D039D" w:rsidRDefault="00580A32">
      <w:pPr>
        <w:pStyle w:val="ListParagraph"/>
        <w:numPr>
          <w:ilvl w:val="0"/>
          <w:numId w:val="2"/>
        </w:numPr>
        <w:spacing w:before="60" w:after="60" w:line="300" w:lineRule="auto"/>
      </w:pPr>
      <w:r>
        <w:t>Replace Real-ESRGAN with a lighter super-resolution model (e.g., RRDB or a student network) to bring full-pipeline latency under 500 ms and enable near-realtime operation.</w:t>
      </w:r>
    </w:p>
    <w:p w14:paraId="34C99F40" w14:textId="77777777" w:rsidR="002D039D" w:rsidRDefault="00580A32">
      <w:pPr>
        <w:pStyle w:val="ListParagraph"/>
        <w:numPr>
          <w:ilvl w:val="0"/>
          <w:numId w:val="2"/>
        </w:numPr>
        <w:spacing w:before="60" w:after="60" w:line="300" w:lineRule="auto"/>
      </w:pPr>
      <w:r>
        <w:t>Apply domain adaptation techniques to explicitly bridge the synthetic/real gap in LOL-v2, rather than relying solely on VAE augmentation.</w:t>
      </w:r>
    </w:p>
    <w:p w14:paraId="35EF37E9" w14:textId="77777777" w:rsidR="002D039D" w:rsidRDefault="00580A32">
      <w:pPr>
        <w:pStyle w:val="ListParagraph"/>
        <w:numPr>
          <w:ilvl w:val="0"/>
          <w:numId w:val="2"/>
        </w:numPr>
        <w:spacing w:before="60" w:after="60" w:line="300" w:lineRule="auto"/>
      </w:pPr>
      <w:r>
        <w:t>Evaluate detection improvement quantitatively by comparing YOLOv8 mAP on dark raw inputs versus enhanced inputs across the full test set, rather than the qualitative inspection performed in this project.</w:t>
      </w:r>
    </w:p>
    <w:p w14:paraId="3540C16F" w14:textId="77777777" w:rsidR="002D039D" w:rsidRDefault="00580A32">
      <w:r>
        <w:br w:type="page"/>
      </w:r>
    </w:p>
    <w:p w14:paraId="1049865C" w14:textId="77777777" w:rsidR="002D039D" w:rsidRDefault="00580A32">
      <w:pPr>
        <w:pStyle w:val="Heading1"/>
        <w:pBdr>
          <w:bottom w:val="single" w:sz="6" w:space="1" w:color="2E75B6"/>
        </w:pBdr>
      </w:pPr>
      <w:r>
        <w:lastRenderedPageBreak/>
        <w:t>11. References</w:t>
      </w:r>
    </w:p>
    <w:p w14:paraId="4BA44EDB" w14:textId="77777777" w:rsidR="0018390C" w:rsidRPr="0018390C" w:rsidRDefault="0018390C" w:rsidP="0018390C">
      <w:pPr>
        <w:pStyle w:val="NormalWeb"/>
        <w:rPr>
          <w:rFonts w:ascii="Arial" w:hAnsi="Arial" w:cs="Arial"/>
        </w:rPr>
      </w:pPr>
      <w:r>
        <w:rPr>
          <w:rFonts w:ascii="Arial" w:hAnsi="Arial" w:cs="Arial"/>
        </w:rPr>
        <w:t xml:space="preserve">[1] C. Guo, C. Li, J. Guo, C. Loy, J. Hou, S. Kwong, and R. Cong, "Zero-Reference Deep Curve Estimation for Low-Light Image Enhancement," in </w:t>
      </w:r>
      <w:r>
        <w:rPr>
          <w:rStyle w:val="Emphasis"/>
          <w:rFonts w:ascii="Arial" w:hAnsi="Arial" w:cs="Arial"/>
        </w:rPr>
        <w:t>Proc. IEEE/CVF Conference on Computer Vision and Pattern Recognition (CVPR)</w:t>
      </w:r>
      <w:r>
        <w:rPr>
          <w:rFonts w:ascii="Arial" w:hAnsi="Arial" w:cs="Arial"/>
        </w:rPr>
        <w:t xml:space="preserve">, 2020. Available: </w:t>
      </w:r>
      <w:hyperlink r:id="rId13" w:tgtFrame="_new" w:history="1">
        <w:r>
          <w:rPr>
            <w:rStyle w:val="Hyperlink"/>
            <w:rFonts w:ascii="Arial" w:hAnsi="Arial" w:cs="Arial"/>
          </w:rPr>
          <w:t>https://openaccess.thecvf.com/content_CVPR_2020/html/Guo_Zero-Reference_Deep_Curve_Estimation_for_Low-Light_Image_Enhancement_CVPR_2020_paper.html</w:t>
        </w:r>
      </w:hyperlink>
    </w:p>
    <w:p w14:paraId="797212C7" w14:textId="77777777" w:rsidR="0018390C" w:rsidRPr="0018390C" w:rsidRDefault="0018390C" w:rsidP="0018390C">
      <w:pPr>
        <w:pStyle w:val="NormalWeb"/>
        <w:rPr>
          <w:rFonts w:ascii="Arial" w:hAnsi="Arial" w:cs="Arial"/>
        </w:rPr>
      </w:pPr>
      <w:r>
        <w:rPr>
          <w:rFonts w:ascii="Arial" w:hAnsi="Arial" w:cs="Arial"/>
        </w:rPr>
        <w:t xml:space="preserve">[2] X. Wang, L. Xie, C. Dong, and Y. Shan, "Real-ESRGAN: Training Real-World Blind Super-Resolution with Pure Synthetic Data," in </w:t>
      </w:r>
      <w:r>
        <w:rPr>
          <w:rStyle w:val="Emphasis"/>
          <w:rFonts w:ascii="Arial" w:hAnsi="Arial" w:cs="Arial"/>
        </w:rPr>
        <w:t>Proc. IEEE/CVF International Conference on Computer Vision Workshops (ICCVW)</w:t>
      </w:r>
      <w:r>
        <w:rPr>
          <w:rFonts w:ascii="Arial" w:hAnsi="Arial" w:cs="Arial"/>
        </w:rPr>
        <w:t xml:space="preserve">, 2021. Available: </w:t>
      </w:r>
      <w:hyperlink r:id="rId14" w:tgtFrame="_new" w:history="1">
        <w:r>
          <w:rPr>
            <w:rStyle w:val="Hyperlink"/>
            <w:rFonts w:ascii="Arial" w:hAnsi="Arial" w:cs="Arial"/>
          </w:rPr>
          <w:t>https://arxiv.org/abs/2107.10833</w:t>
        </w:r>
      </w:hyperlink>
    </w:p>
    <w:p w14:paraId="284759BA" w14:textId="77777777" w:rsidR="0018390C" w:rsidRPr="0018390C" w:rsidRDefault="0018390C" w:rsidP="0018390C">
      <w:pPr>
        <w:pStyle w:val="NormalWeb"/>
        <w:rPr>
          <w:rFonts w:ascii="Arial" w:hAnsi="Arial" w:cs="Arial"/>
        </w:rPr>
      </w:pPr>
      <w:r>
        <w:rPr>
          <w:rFonts w:ascii="Arial" w:hAnsi="Arial" w:cs="Arial"/>
        </w:rPr>
        <w:t xml:space="preserve">[3] G. Jocher, "Ultralytics YOLOv8," GitHub, 2023. [Online]. Available: </w:t>
      </w:r>
      <w:hyperlink r:id="rId15" w:tgtFrame="_new" w:history="1">
        <w:r>
          <w:rPr>
            <w:rStyle w:val="Hyperlink"/>
            <w:rFonts w:ascii="Arial" w:hAnsi="Arial" w:cs="Arial"/>
          </w:rPr>
          <w:t>https://github.com/ultralytics/ultralytics</w:t>
        </w:r>
      </w:hyperlink>
    </w:p>
    <w:p w14:paraId="5449EABE" w14:textId="77777777" w:rsidR="0018390C" w:rsidRPr="0018390C" w:rsidRDefault="0018390C" w:rsidP="0018390C">
      <w:pPr>
        <w:pStyle w:val="NormalWeb"/>
        <w:rPr>
          <w:rFonts w:ascii="Arial" w:hAnsi="Arial" w:cs="Arial"/>
        </w:rPr>
      </w:pPr>
      <w:r>
        <w:rPr>
          <w:rFonts w:ascii="Arial" w:hAnsi="Arial" w:cs="Arial"/>
        </w:rPr>
        <w:t xml:space="preserve">[4] C. Wei, W. Wang, W. Yang, and J. Liu, "Deep Retinex Decomposition for Low-Light Enhancement," in </w:t>
      </w:r>
      <w:r>
        <w:rPr>
          <w:rStyle w:val="Emphasis"/>
          <w:rFonts w:ascii="Arial" w:hAnsi="Arial" w:cs="Arial"/>
        </w:rPr>
        <w:t>Proc. British Machine Vision Conference (BMVC)</w:t>
      </w:r>
      <w:r>
        <w:rPr>
          <w:rFonts w:ascii="Arial" w:hAnsi="Arial" w:cs="Arial"/>
        </w:rPr>
        <w:t xml:space="preserve">, 2018. Available: </w:t>
      </w:r>
      <w:hyperlink r:id="rId16" w:tgtFrame="_new" w:history="1">
        <w:r>
          <w:rPr>
            <w:rStyle w:val="Hyperlink"/>
            <w:rFonts w:ascii="Arial" w:hAnsi="Arial" w:cs="Arial"/>
          </w:rPr>
          <w:t>https://arxiv.org/abs/1808.04560</w:t>
        </w:r>
      </w:hyperlink>
    </w:p>
    <w:p w14:paraId="32BF6160" w14:textId="77777777" w:rsidR="0018390C" w:rsidRPr="0018390C" w:rsidRDefault="0018390C" w:rsidP="0018390C">
      <w:pPr>
        <w:pStyle w:val="NormalWeb"/>
        <w:rPr>
          <w:rFonts w:ascii="Arial" w:hAnsi="Arial" w:cs="Arial"/>
        </w:rPr>
      </w:pPr>
      <w:r>
        <w:rPr>
          <w:rFonts w:ascii="Arial" w:hAnsi="Arial" w:cs="Arial"/>
        </w:rPr>
        <w:t xml:space="preserve">[5] A. G. Howard et al., "MobileNets: Efficient Convolutional Neural Networks for Mobile Vision Applications," arXiv preprint arXiv:1704.04861, 2017. Available: </w:t>
      </w:r>
      <w:hyperlink r:id="rId17" w:tgtFrame="_new" w:history="1">
        <w:r>
          <w:rPr>
            <w:rStyle w:val="Hyperlink"/>
            <w:rFonts w:ascii="Arial" w:hAnsi="Arial" w:cs="Arial"/>
          </w:rPr>
          <w:t>https://arxiv.org/abs/1704.04861</w:t>
        </w:r>
      </w:hyperlink>
    </w:p>
    <w:p w14:paraId="73077E5B" w14:textId="77777777" w:rsidR="0018390C" w:rsidRPr="0018390C" w:rsidRDefault="0018390C" w:rsidP="0018390C">
      <w:pPr>
        <w:pStyle w:val="NormalWeb"/>
        <w:rPr>
          <w:rFonts w:ascii="Arial" w:hAnsi="Arial" w:cs="Arial"/>
        </w:rPr>
      </w:pPr>
      <w:r>
        <w:rPr>
          <w:rFonts w:ascii="Arial" w:hAnsi="Arial" w:cs="Arial"/>
        </w:rPr>
        <w:t xml:space="preserve">[6] D. P. Kingma and M. Welling, "Auto-Encoding Variational Bayes," arXiv preprint arXiv:1312.6114, 2013. Available: </w:t>
      </w:r>
      <w:hyperlink r:id="rId18" w:tgtFrame="_new" w:history="1">
        <w:r>
          <w:rPr>
            <w:rStyle w:val="Hyperlink"/>
            <w:rFonts w:ascii="Arial" w:hAnsi="Arial" w:cs="Arial"/>
          </w:rPr>
          <w:t>https://arxiv.org/abs/1312.6114</w:t>
        </w:r>
      </w:hyperlink>
    </w:p>
    <w:p w14:paraId="01876B23" w14:textId="77777777" w:rsidR="0018390C" w:rsidRPr="0018390C" w:rsidRDefault="0018390C" w:rsidP="0018390C">
      <w:pPr>
        <w:pStyle w:val="NormalWeb"/>
        <w:rPr>
          <w:rFonts w:ascii="Arial" w:hAnsi="Arial" w:cs="Arial"/>
        </w:rPr>
      </w:pPr>
      <w:r>
        <w:rPr>
          <w:rFonts w:ascii="Arial" w:hAnsi="Arial" w:cs="Arial"/>
        </w:rPr>
        <w:t xml:space="preserve">[7] S. R. Bowman, L. Vilnis, O. Vinyals, A. Dai, R. Jozefowicz, and S. Bengio, "Generating Sentences from a Continuous Space," arXiv preprint arXiv:1511.06349, 2016. Available: </w:t>
      </w:r>
      <w:hyperlink r:id="rId19" w:tgtFrame="_new" w:history="1">
        <w:r>
          <w:rPr>
            <w:rStyle w:val="Hyperlink"/>
            <w:rFonts w:ascii="Arial" w:hAnsi="Arial" w:cs="Arial"/>
          </w:rPr>
          <w:t>https://arxiv.org/abs/1511.06349</w:t>
        </w:r>
      </w:hyperlink>
    </w:p>
    <w:p w14:paraId="4325DDC7" w14:textId="77777777" w:rsidR="0018390C" w:rsidRPr="0018390C" w:rsidRDefault="0018390C" w:rsidP="0018390C">
      <w:pPr>
        <w:pStyle w:val="NormalWeb"/>
        <w:rPr>
          <w:rFonts w:ascii="Arial" w:hAnsi="Arial" w:cs="Arial"/>
        </w:rPr>
      </w:pPr>
      <w:r>
        <w:rPr>
          <w:rFonts w:ascii="Arial" w:hAnsi="Arial" w:cs="Arial"/>
        </w:rPr>
        <w:t xml:space="preserve">[8] T. Akiba, S. Sano, T. Yanase, T. Ohta, and M. Koyama, "Optuna: A Next-generation Hyperparameter Optimization Framework," in </w:t>
      </w:r>
      <w:r>
        <w:rPr>
          <w:rStyle w:val="Emphasis"/>
          <w:rFonts w:ascii="Arial" w:hAnsi="Arial" w:cs="Arial"/>
        </w:rPr>
        <w:t>Proc. ACM SIGKDD International Conference on Knowledge Discovery and Data Mining (KDD)</w:t>
      </w:r>
      <w:r>
        <w:rPr>
          <w:rFonts w:ascii="Arial" w:hAnsi="Arial" w:cs="Arial"/>
        </w:rPr>
        <w:t xml:space="preserve">, 2019. Available: </w:t>
      </w:r>
      <w:hyperlink r:id="rId20" w:tgtFrame="_new" w:history="1">
        <w:r>
          <w:rPr>
            <w:rStyle w:val="Hyperlink"/>
            <w:rFonts w:ascii="Arial" w:hAnsi="Arial" w:cs="Arial"/>
          </w:rPr>
          <w:t>https://arxiv.org/abs/1907.10902</w:t>
        </w:r>
      </w:hyperlink>
    </w:p>
    <w:p w14:paraId="1EBA00C0" w14:textId="77777777" w:rsidR="0018390C" w:rsidRPr="0018390C" w:rsidRDefault="0018390C" w:rsidP="0018390C">
      <w:pPr>
        <w:pStyle w:val="NormalWeb"/>
        <w:rPr>
          <w:rFonts w:ascii="Arial" w:hAnsi="Arial" w:cs="Arial"/>
        </w:rPr>
      </w:pPr>
      <w:r>
        <w:rPr>
          <w:rFonts w:ascii="Arial" w:hAnsi="Arial" w:cs="Arial"/>
        </w:rPr>
        <w:t xml:space="preserve">[9] J. Bergstra, R. Bardenet, Y. Bengio, and B. Kégl, "Algorithms for Hyper-Parameter Optimization," in </w:t>
      </w:r>
      <w:r>
        <w:rPr>
          <w:rStyle w:val="Emphasis"/>
          <w:rFonts w:ascii="Arial" w:hAnsi="Arial" w:cs="Arial"/>
        </w:rPr>
        <w:t>Advances in Neural Information Processing Systems (NeurIPS/NIPS)</w:t>
      </w:r>
      <w:r>
        <w:rPr>
          <w:rFonts w:ascii="Arial" w:hAnsi="Arial" w:cs="Arial"/>
        </w:rPr>
        <w:t>, 2011. Available: https://proceedings.neurips.cc/paper/2011/file/86e8f7ab32cfd12577bcf8f1f944d6b2-Paper.pdf</w:t>
      </w:r>
    </w:p>
    <w:p w14:paraId="60BB8271" w14:textId="77777777" w:rsidR="0018390C" w:rsidRPr="0018390C" w:rsidRDefault="0018390C" w:rsidP="0018390C">
      <w:pPr>
        <w:pStyle w:val="NormalWeb"/>
        <w:rPr>
          <w:rFonts w:ascii="Arial" w:hAnsi="Arial" w:cs="Arial"/>
        </w:rPr>
      </w:pPr>
      <w:r>
        <w:rPr>
          <w:rFonts w:ascii="Arial" w:hAnsi="Arial" w:cs="Arial"/>
        </w:rPr>
        <w:t xml:space="preserve">[10] T. Chen, S. Kornblith, M. Norouzi, and G. Hinton, "A Simple Framework for Contrastive Learning of Visual Representations," in </w:t>
      </w:r>
      <w:r>
        <w:rPr>
          <w:rStyle w:val="Emphasis"/>
          <w:rFonts w:ascii="Arial" w:hAnsi="Arial" w:cs="Arial"/>
        </w:rPr>
        <w:t>Proc. International Conference on Machine Learning (ICML)</w:t>
      </w:r>
      <w:r>
        <w:rPr>
          <w:rFonts w:ascii="Arial" w:hAnsi="Arial" w:cs="Arial"/>
        </w:rPr>
        <w:t xml:space="preserve">, 2020. Available: </w:t>
      </w:r>
      <w:hyperlink r:id="rId21" w:tgtFrame="_new" w:history="1">
        <w:r>
          <w:rPr>
            <w:rStyle w:val="Hyperlink"/>
            <w:rFonts w:ascii="Arial" w:hAnsi="Arial" w:cs="Arial"/>
          </w:rPr>
          <w:t>https://arxiv.org/abs/2002.05709</w:t>
        </w:r>
      </w:hyperlink>
    </w:p>
    <w:p w14:paraId="148807D7" w14:textId="77777777" w:rsidR="0018390C" w:rsidRPr="0018390C" w:rsidRDefault="0018390C" w:rsidP="0018390C">
      <w:pPr>
        <w:pStyle w:val="NormalWeb"/>
        <w:rPr>
          <w:rFonts w:ascii="Arial" w:hAnsi="Arial" w:cs="Arial"/>
        </w:rPr>
      </w:pPr>
      <w:r>
        <w:rPr>
          <w:rFonts w:ascii="Arial" w:hAnsi="Arial" w:cs="Arial"/>
        </w:rPr>
        <w:lastRenderedPageBreak/>
        <w:t xml:space="preserve">[11] Y. Sasagawa and H. Nagahara, "YOLO in the Dark: Domain Adaptation Method for Merging Multiple Models," in </w:t>
      </w:r>
      <w:r>
        <w:rPr>
          <w:rStyle w:val="Emphasis"/>
          <w:rFonts w:ascii="Arial" w:hAnsi="Arial" w:cs="Arial"/>
        </w:rPr>
        <w:t>Proc. European Conference on Computer Vision (ECCV) Workshops</w:t>
      </w:r>
      <w:r>
        <w:rPr>
          <w:rFonts w:ascii="Arial" w:hAnsi="Arial" w:cs="Arial"/>
        </w:rPr>
        <w:t xml:space="preserve">, 2020. Available: </w:t>
      </w:r>
      <w:hyperlink r:id="rId22" w:tgtFrame="_new" w:history="1">
        <w:r>
          <w:rPr>
            <w:rStyle w:val="Hyperlink"/>
            <w:rFonts w:ascii="Arial" w:hAnsi="Arial" w:cs="Arial"/>
          </w:rPr>
          <w:t>https://arxiv.org/abs/2003.11357</w:t>
        </w:r>
      </w:hyperlink>
    </w:p>
    <w:p w14:paraId="41A16DF7" w14:textId="77777777" w:rsidR="0018390C" w:rsidRPr="0018390C" w:rsidRDefault="0018390C" w:rsidP="0018390C">
      <w:pPr>
        <w:pStyle w:val="NormalWeb"/>
        <w:rPr>
          <w:rFonts w:ascii="Arial" w:hAnsi="Arial" w:cs="Arial"/>
        </w:rPr>
      </w:pPr>
      <w:r>
        <w:rPr>
          <w:rFonts w:ascii="Arial" w:hAnsi="Arial" w:cs="Arial"/>
        </w:rPr>
        <w:t xml:space="preserve">[12] O. Ronneberger, P. Fischer, and T. Brox, "U-Net: Convolutional Networks for Biomedical Image Segmentation," in </w:t>
      </w:r>
      <w:r>
        <w:rPr>
          <w:rStyle w:val="Emphasis"/>
          <w:rFonts w:ascii="Arial" w:hAnsi="Arial" w:cs="Arial"/>
        </w:rPr>
        <w:t>Proc. International Conference on Medical Image Computing and Computer-Assisted Intervention (MICCAI)</w:t>
      </w:r>
      <w:r>
        <w:rPr>
          <w:rFonts w:ascii="Arial" w:hAnsi="Arial" w:cs="Arial"/>
        </w:rPr>
        <w:t xml:space="preserve">, 2015. Available: </w:t>
      </w:r>
      <w:hyperlink r:id="rId23" w:tgtFrame="_new" w:history="1">
        <w:r>
          <w:rPr>
            <w:rStyle w:val="Hyperlink"/>
            <w:rFonts w:ascii="Arial" w:hAnsi="Arial" w:cs="Arial"/>
          </w:rPr>
          <w:t>https://arxiv.org/abs/1505.04597</w:t>
        </w:r>
      </w:hyperlink>
    </w:p>
    <w:p w14:paraId="690472AC" w14:textId="77777777" w:rsidR="0018390C" w:rsidRPr="0018390C" w:rsidRDefault="0018390C" w:rsidP="0018390C">
      <w:pPr>
        <w:pStyle w:val="NormalWeb"/>
        <w:rPr>
          <w:rFonts w:ascii="Arial" w:hAnsi="Arial" w:cs="Arial"/>
        </w:rPr>
      </w:pPr>
      <w:r>
        <w:rPr>
          <w:rFonts w:ascii="Arial" w:hAnsi="Arial" w:cs="Arial"/>
        </w:rPr>
        <w:t xml:space="preserve">[13] K. He, X. Zhang, S. Ren, and J. Sun, "Delving Deep into Rectifiers: Surpassing Human-Level Performance on ImageNet Classification," in </w:t>
      </w:r>
      <w:r>
        <w:rPr>
          <w:rStyle w:val="Emphasis"/>
          <w:rFonts w:ascii="Arial" w:hAnsi="Arial" w:cs="Arial"/>
        </w:rPr>
        <w:t>Proc. IEEE International Conference on Computer Vision (ICCV)</w:t>
      </w:r>
      <w:r>
        <w:rPr>
          <w:rFonts w:ascii="Arial" w:hAnsi="Arial" w:cs="Arial"/>
        </w:rPr>
        <w:t xml:space="preserve">, 2015. Available: </w:t>
      </w:r>
      <w:hyperlink r:id="rId24" w:tgtFrame="_new" w:history="1">
        <w:r>
          <w:rPr>
            <w:rStyle w:val="Hyperlink"/>
            <w:rFonts w:ascii="Arial" w:hAnsi="Arial" w:cs="Arial"/>
          </w:rPr>
          <w:t>https://arxiv.org/abs/1502.01852</w:t>
        </w:r>
      </w:hyperlink>
    </w:p>
    <w:p w14:paraId="6AB0176F" w14:textId="77777777" w:rsidR="0018390C" w:rsidRPr="0018390C" w:rsidRDefault="0018390C" w:rsidP="0018390C">
      <w:pPr>
        <w:pStyle w:val="NormalWeb"/>
        <w:rPr>
          <w:rFonts w:ascii="Arial" w:hAnsi="Arial" w:cs="Arial"/>
        </w:rPr>
      </w:pPr>
      <w:r>
        <w:rPr>
          <w:rFonts w:ascii="Arial" w:hAnsi="Arial" w:cs="Arial"/>
        </w:rPr>
        <w:t xml:space="preserve">[14] S. Ioffe and C. Szegedy, "Batch Normalization: Accelerating Deep Network Training by Reducing Internal Covariate Shift," in </w:t>
      </w:r>
      <w:r>
        <w:rPr>
          <w:rStyle w:val="Emphasis"/>
          <w:rFonts w:ascii="Arial" w:hAnsi="Arial" w:cs="Arial"/>
        </w:rPr>
        <w:t>Proc. International Conference on Machine Learning (ICML)</w:t>
      </w:r>
      <w:r>
        <w:rPr>
          <w:rFonts w:ascii="Arial" w:hAnsi="Arial" w:cs="Arial"/>
        </w:rPr>
        <w:t xml:space="preserve">, 2015. Available: </w:t>
      </w:r>
      <w:hyperlink r:id="rId25" w:tgtFrame="_new" w:history="1">
        <w:r>
          <w:rPr>
            <w:rStyle w:val="Hyperlink"/>
            <w:rFonts w:ascii="Arial" w:hAnsi="Arial" w:cs="Arial"/>
          </w:rPr>
          <w:t>https://arxiv.org/abs/1502.03167</w:t>
        </w:r>
      </w:hyperlink>
    </w:p>
    <w:p w14:paraId="007FED32" w14:textId="77777777" w:rsidR="0018390C" w:rsidRPr="0018390C" w:rsidRDefault="0018390C" w:rsidP="0018390C">
      <w:pPr>
        <w:pStyle w:val="NormalWeb"/>
        <w:rPr>
          <w:rFonts w:ascii="Arial" w:hAnsi="Arial" w:cs="Arial"/>
        </w:rPr>
      </w:pPr>
      <w:r>
        <w:rPr>
          <w:rFonts w:ascii="Arial" w:hAnsi="Arial" w:cs="Arial"/>
        </w:rPr>
        <w:t xml:space="preserve">[15] D. P. Kingma and J. Ba, "Adam: A Method for Stochastic Optimization," arXiv preprint arXiv:1412.6980, 2015. Available: </w:t>
      </w:r>
      <w:hyperlink r:id="rId26" w:tgtFrame="_new" w:history="1">
        <w:r>
          <w:rPr>
            <w:rStyle w:val="Hyperlink"/>
            <w:rFonts w:ascii="Arial" w:hAnsi="Arial" w:cs="Arial"/>
          </w:rPr>
          <w:t>https://arxiv.org/abs/1412.6980</w:t>
        </w:r>
      </w:hyperlink>
    </w:p>
    <w:p w14:paraId="46BB51E8" w14:textId="77777777" w:rsidR="0018390C" w:rsidRPr="0018390C" w:rsidRDefault="0018390C" w:rsidP="0018390C">
      <w:pPr>
        <w:pStyle w:val="NormalWeb"/>
        <w:rPr>
          <w:rFonts w:ascii="Arial" w:hAnsi="Arial" w:cs="Arial"/>
        </w:rPr>
      </w:pPr>
      <w:r>
        <w:rPr>
          <w:rFonts w:ascii="Arial" w:hAnsi="Arial" w:cs="Arial"/>
        </w:rPr>
        <w:t xml:space="preserve">[16] LOL-v2 Dataset, "Low-Light Dataset for Image Enhancement," [Online]. Available: </w:t>
      </w:r>
      <w:hyperlink r:id="rId27" w:tgtFrame="_new" w:history="1">
        <w:r>
          <w:rPr>
            <w:rStyle w:val="Hyperlink"/>
            <w:rFonts w:ascii="Arial" w:hAnsi="Arial" w:cs="Arial"/>
          </w:rPr>
          <w:t>https://github.com/flyywh/CVPR2020-Semi-Low-Light</w:t>
        </w:r>
      </w:hyperlink>
    </w:p>
    <w:p w14:paraId="324F2660" w14:textId="77777777" w:rsidR="0018390C" w:rsidRDefault="0018390C">
      <w:pPr>
        <w:pStyle w:val="Heading1"/>
        <w:pBdr>
          <w:bottom w:val="single" w:sz="6" w:space="1" w:color="2E75B6"/>
        </w:pBdr>
      </w:pPr>
    </w:p>
    <w:p w14:paraId="45B25C7A" w14:textId="77777777" w:rsidR="0018390C" w:rsidRDefault="0018390C">
      <w:pPr>
        <w:pStyle w:val="Heading1"/>
        <w:pBdr>
          <w:bottom w:val="single" w:sz="6" w:space="1" w:color="2E75B6"/>
        </w:pBdr>
      </w:pPr>
    </w:p>
    <w:p w14:paraId="1C98CCC5" w14:textId="77777777" w:rsidR="0018390C" w:rsidRDefault="0018390C">
      <w:pPr>
        <w:pStyle w:val="Heading1"/>
        <w:pBdr>
          <w:bottom w:val="single" w:sz="6" w:space="1" w:color="2E75B6"/>
        </w:pBdr>
      </w:pPr>
    </w:p>
    <w:p w14:paraId="38AB07EA" w14:textId="77777777" w:rsidR="0018390C" w:rsidRDefault="0018390C">
      <w:pPr>
        <w:pStyle w:val="Heading1"/>
        <w:pBdr>
          <w:bottom w:val="single" w:sz="6" w:space="1" w:color="2E75B6"/>
        </w:pBdr>
      </w:pPr>
    </w:p>
    <w:p w14:paraId="10D69943" w14:textId="77777777" w:rsidR="0018390C" w:rsidRDefault="0018390C">
      <w:pPr>
        <w:pStyle w:val="Heading1"/>
        <w:pBdr>
          <w:bottom w:val="single" w:sz="6" w:space="1" w:color="2E75B6"/>
        </w:pBdr>
      </w:pPr>
    </w:p>
    <w:p w14:paraId="21154BEB" w14:textId="77777777" w:rsidR="0018390C" w:rsidRDefault="0018390C">
      <w:pPr>
        <w:pStyle w:val="Heading1"/>
        <w:pBdr>
          <w:bottom w:val="single" w:sz="6" w:space="1" w:color="2E75B6"/>
        </w:pBdr>
      </w:pPr>
    </w:p>
    <w:p w14:paraId="42CF3451" w14:textId="77777777" w:rsidR="0018390C" w:rsidRDefault="0018390C">
      <w:pPr>
        <w:pStyle w:val="Heading1"/>
        <w:pBdr>
          <w:bottom w:val="single" w:sz="6" w:space="1" w:color="2E75B6"/>
        </w:pBdr>
      </w:pPr>
    </w:p>
    <w:p w14:paraId="65538246" w14:textId="77777777" w:rsidR="0018390C" w:rsidRDefault="0018390C">
      <w:pPr>
        <w:pStyle w:val="Heading1"/>
        <w:pBdr>
          <w:bottom w:val="single" w:sz="6" w:space="1" w:color="2E75B6"/>
        </w:pBdr>
      </w:pPr>
    </w:p>
    <w:p w14:paraId="21BB3F8E" w14:textId="77777777" w:rsidR="0018390C" w:rsidRDefault="0018390C">
      <w:pPr>
        <w:pStyle w:val="Heading1"/>
        <w:pBdr>
          <w:bottom w:val="single" w:sz="6" w:space="1" w:color="2E75B6"/>
        </w:pBdr>
      </w:pPr>
    </w:p>
    <w:p w14:paraId="2C4DD88B" w14:textId="4FB9B0AA" w:rsidR="002D039D" w:rsidRDefault="00580A32">
      <w:pPr>
        <w:pStyle w:val="Heading1"/>
        <w:pBdr>
          <w:bottom w:val="single" w:sz="6" w:space="1" w:color="2E75B6"/>
        </w:pBdr>
      </w:pPr>
      <w:r>
        <w:lastRenderedPageBreak/>
        <w:t>Appendices</w:t>
      </w:r>
    </w:p>
    <w:p w14:paraId="417919BF" w14:textId="77777777" w:rsidR="002D039D" w:rsidRDefault="00580A32">
      <w:pPr>
        <w:pStyle w:val="Heading2"/>
      </w:pPr>
      <w:r>
        <w:t>A. Team Member Contributions</w:t>
      </w:r>
    </w:p>
    <w:p w14:paraId="5DDD98A4" w14:textId="77777777" w:rsidR="002D039D" w:rsidRDefault="00580A32">
      <w:pPr>
        <w:spacing w:before="80" w:after="80" w:line="320" w:lineRule="auto"/>
      </w:pPr>
      <w:r>
        <w:rPr>
          <w:color w:val="000000"/>
        </w:rPr>
        <w:t>The following describes the distribution of work across team members:</w:t>
      </w:r>
    </w:p>
    <w:p w14:paraId="1935A6C5" w14:textId="77777777" w:rsidR="002D039D" w:rsidRDefault="002D039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D039D" w14:paraId="5403B257" w14:textId="77777777">
        <w:tblPrEx>
          <w:tblCellMar>
            <w:top w:w="0" w:type="dxa"/>
            <w:bottom w:w="0" w:type="dxa"/>
          </w:tblCellMar>
        </w:tblPrEx>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3A4B8937" w14:textId="77777777" w:rsidR="002D039D" w:rsidRDefault="00580A32">
            <w:pPr>
              <w:jc w:val="center"/>
            </w:pPr>
            <w:r>
              <w:rPr>
                <w:b/>
                <w:bCs/>
                <w:color w:val="FFFFFF"/>
                <w:sz w:val="20"/>
                <w:szCs w:val="20"/>
              </w:rPr>
              <w:t>Member</w:t>
            </w:r>
          </w:p>
        </w:tc>
        <w:tc>
          <w:tcPr>
            <w:tcW w:w="702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7EDBDEEA" w14:textId="77777777" w:rsidR="002D039D" w:rsidRDefault="00580A32">
            <w:pPr>
              <w:jc w:val="center"/>
            </w:pPr>
            <w:r>
              <w:rPr>
                <w:b/>
                <w:bCs/>
                <w:color w:val="FFFFFF"/>
                <w:sz w:val="20"/>
                <w:szCs w:val="20"/>
              </w:rPr>
              <w:t>Primary Contributions</w:t>
            </w:r>
          </w:p>
        </w:tc>
      </w:tr>
      <w:tr w:rsidR="002D039D" w14:paraId="71107641"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CDD8CD9" w14:textId="3ACE640D" w:rsidR="002D039D" w:rsidRPr="0018390C" w:rsidRDefault="00580A32">
            <w:pPr>
              <w:rPr>
                <w:lang w:val="en-US"/>
              </w:rPr>
            </w:pPr>
            <w:r>
              <w:rPr>
                <w:b/>
                <w:bCs/>
                <w:color w:val="000000"/>
                <w:sz w:val="20"/>
                <w:szCs w:val="20"/>
              </w:rPr>
              <w:t>M</w:t>
            </w:r>
            <w:r>
              <w:rPr>
                <w:b/>
                <w:bCs/>
                <w:color w:val="000000"/>
                <w:sz w:val="20"/>
                <w:szCs w:val="20"/>
                <w:lang w:val="en-US"/>
              </w:rPr>
              <w:t xml:space="preserve"> Umair Naveed</w:t>
            </w:r>
          </w:p>
        </w:tc>
        <w:tc>
          <w:tcPr>
            <w:tcW w:w="70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A71211F" w14:textId="77777777" w:rsidR="002D039D" w:rsidRDefault="00580A32">
            <w:r>
              <w:rPr>
                <w:color w:val="000000"/>
                <w:sz w:val="20"/>
                <w:szCs w:val="20"/>
              </w:rPr>
              <w:t>Phase 1 setup, Phase 2 EDA, dataset loading, brightness analysis</w:t>
            </w:r>
          </w:p>
        </w:tc>
      </w:tr>
      <w:tr w:rsidR="002D039D" w14:paraId="6CA1884A"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F958D35" w14:textId="339DA40A" w:rsidR="002D039D" w:rsidRPr="0018390C" w:rsidRDefault="0018390C">
            <w:pPr>
              <w:rPr>
                <w:lang w:val="en-US"/>
              </w:rPr>
            </w:pPr>
            <w:r>
              <w:rPr>
                <w:b/>
                <w:bCs/>
                <w:color w:val="000000"/>
                <w:sz w:val="20"/>
                <w:szCs w:val="20"/>
                <w:lang w:val="en-US"/>
              </w:rPr>
              <w:t>Nimra Waseem</w:t>
            </w:r>
          </w:p>
        </w:tc>
        <w:tc>
          <w:tcPr>
            <w:tcW w:w="70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756EBD1" w14:textId="77777777" w:rsidR="002D039D" w:rsidRDefault="00580A32">
            <w:r>
              <w:rPr>
                <w:color w:val="000000"/>
                <w:sz w:val="20"/>
                <w:szCs w:val="20"/>
              </w:rPr>
              <w:t>Phase 3 architecture, loss functions, training loop, ablation experiments</w:t>
            </w:r>
          </w:p>
        </w:tc>
      </w:tr>
      <w:tr w:rsidR="002D039D" w14:paraId="4C769A9B"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BF67725" w14:textId="3C935668" w:rsidR="002D039D" w:rsidRPr="0018390C" w:rsidRDefault="0018390C">
            <w:pPr>
              <w:rPr>
                <w:lang w:val="en-US"/>
              </w:rPr>
            </w:pPr>
            <w:r>
              <w:rPr>
                <w:b/>
                <w:bCs/>
                <w:color w:val="000000"/>
                <w:sz w:val="20"/>
                <w:szCs w:val="20"/>
                <w:lang w:val="en-US"/>
              </w:rPr>
              <w:t>Dayan Amjad</w:t>
            </w:r>
          </w:p>
        </w:tc>
        <w:tc>
          <w:tcPr>
            <w:tcW w:w="70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9458E73" w14:textId="77777777" w:rsidR="002D039D" w:rsidRDefault="00580A32">
            <w:r>
              <w:rPr>
                <w:color w:val="000000"/>
                <w:sz w:val="20"/>
                <w:szCs w:val="20"/>
              </w:rPr>
              <w:t>Phase 4 transfer learning, VAE design and training, HPO study</w:t>
            </w:r>
          </w:p>
        </w:tc>
      </w:tr>
      <w:tr w:rsidR="002D039D" w14:paraId="7920E7CE"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D161B6D" w14:textId="7BB7BDD3" w:rsidR="002D039D" w:rsidRPr="0018390C" w:rsidRDefault="0018390C">
            <w:pPr>
              <w:rPr>
                <w:lang w:val="en-US"/>
              </w:rPr>
            </w:pPr>
            <w:r>
              <w:rPr>
                <w:b/>
                <w:bCs/>
                <w:color w:val="000000"/>
                <w:sz w:val="20"/>
                <w:szCs w:val="20"/>
                <w:lang w:val="en-US"/>
              </w:rPr>
              <w:t>All</w:t>
            </w:r>
          </w:p>
        </w:tc>
        <w:tc>
          <w:tcPr>
            <w:tcW w:w="70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4270CBF" w14:textId="77777777" w:rsidR="002D039D" w:rsidRDefault="00580A32">
            <w:r>
              <w:rPr>
                <w:color w:val="000000"/>
                <w:sz w:val="20"/>
                <w:szCs w:val="20"/>
              </w:rPr>
              <w:t>Phase 5 inference pipeline, GUI, YOLO integration, Real-ESRGAN integration</w:t>
            </w:r>
          </w:p>
        </w:tc>
      </w:tr>
    </w:tbl>
    <w:p w14:paraId="7E69C3AA" w14:textId="77777777" w:rsidR="002D039D" w:rsidRDefault="00580A32">
      <w:pPr>
        <w:spacing w:before="60" w:after="140"/>
        <w:jc w:val="center"/>
      </w:pPr>
      <w:r>
        <w:rPr>
          <w:i/>
          <w:iCs/>
          <w:color w:val="595959"/>
          <w:sz w:val="18"/>
          <w:szCs w:val="18"/>
        </w:rPr>
        <w:t>Table A1. Team member contribution statement.</w:t>
      </w:r>
    </w:p>
    <w:p w14:paraId="3A845E73" w14:textId="77777777" w:rsidR="002D039D" w:rsidRDefault="002D039D">
      <w:pPr>
        <w:spacing w:before="120"/>
      </w:pPr>
    </w:p>
    <w:p w14:paraId="032827D7" w14:textId="77777777" w:rsidR="002D039D" w:rsidRDefault="00580A32">
      <w:pPr>
        <w:pStyle w:val="Heading2"/>
      </w:pPr>
      <w:r>
        <w:t>B. Extended Results Tables</w:t>
      </w:r>
    </w:p>
    <w:p w14:paraId="368D1037" w14:textId="77777777" w:rsidR="002D039D" w:rsidRDefault="00580A32">
      <w:pPr>
        <w:pStyle w:val="Heading3"/>
      </w:pPr>
      <w:r>
        <w:t>B.1 HPO Trial Summary (Top 10 Trials)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
        <w:gridCol w:w="1534"/>
        <w:gridCol w:w="1528"/>
        <w:gridCol w:w="1528"/>
        <w:gridCol w:w="1536"/>
        <w:gridCol w:w="1514"/>
        <w:gridCol w:w="796"/>
      </w:tblGrid>
      <w:tr w:rsidR="002D039D" w14:paraId="3CEC8179" w14:textId="77777777">
        <w:tblPrEx>
          <w:tblCellMar>
            <w:top w:w="0" w:type="dxa"/>
            <w:bottom w:w="0" w:type="dxa"/>
          </w:tblCellMar>
        </w:tblPrEx>
        <w:trPr>
          <w:tblHeader/>
        </w:trPr>
        <w:tc>
          <w:tcPr>
            <w:tcW w:w="936"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5CB3CECB" w14:textId="77777777" w:rsidR="002D039D" w:rsidRDefault="00580A32">
            <w:pPr>
              <w:jc w:val="center"/>
            </w:pPr>
            <w:r>
              <w:rPr>
                <w:b/>
                <w:bCs/>
                <w:color w:val="FFFFFF"/>
                <w:sz w:val="20"/>
                <w:szCs w:val="20"/>
              </w:rPr>
              <w:t>Trial</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79113728" w14:textId="77777777" w:rsidR="002D039D" w:rsidRDefault="00580A32">
            <w:pPr>
              <w:jc w:val="center"/>
            </w:pPr>
            <w:r>
              <w:rPr>
                <w:b/>
                <w:bCs/>
                <w:color w:val="FFFFFF"/>
                <w:sz w:val="20"/>
                <w:szCs w:val="20"/>
              </w:rPr>
              <w:t>lr_head</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247DEB93" w14:textId="77777777" w:rsidR="002D039D" w:rsidRDefault="00580A32">
            <w:pPr>
              <w:jc w:val="center"/>
            </w:pPr>
            <w:r>
              <w:rPr>
                <w:b/>
                <w:bCs/>
                <w:color w:val="FFFFFF"/>
                <w:sz w:val="20"/>
                <w:szCs w:val="20"/>
              </w:rPr>
              <w:t>lr_bb</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DC32B91" w14:textId="77777777" w:rsidR="002D039D" w:rsidRDefault="00580A32">
            <w:pPr>
              <w:jc w:val="center"/>
            </w:pPr>
            <w:r>
              <w:rPr>
                <w:b/>
                <w:bCs/>
                <w:color w:val="FFFFFF"/>
                <w:sz w:val="20"/>
                <w:szCs w:val="20"/>
              </w:rPr>
              <w:t>wd</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136AFFE4" w14:textId="77777777" w:rsidR="002D039D" w:rsidRDefault="00580A32">
            <w:pPr>
              <w:jc w:val="center"/>
            </w:pPr>
            <w:r>
              <w:rPr>
                <w:b/>
                <w:bCs/>
                <w:color w:val="FFFFFF"/>
                <w:sz w:val="20"/>
                <w:szCs w:val="20"/>
              </w:rPr>
              <w:t>dropout</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AE799BC" w14:textId="77777777" w:rsidR="002D039D" w:rsidRDefault="00580A32">
            <w:pPr>
              <w:jc w:val="center"/>
            </w:pPr>
            <w:r>
              <w:rPr>
                <w:b/>
                <w:bCs/>
                <w:color w:val="FFFFFF"/>
                <w:sz w:val="20"/>
                <w:szCs w:val="20"/>
              </w:rPr>
              <w:t>bs</w:t>
            </w:r>
          </w:p>
        </w:tc>
        <w:tc>
          <w:tcPr>
            <w:tcW w:w="624"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720174D8" w14:textId="77777777" w:rsidR="002D039D" w:rsidRDefault="00580A32">
            <w:pPr>
              <w:jc w:val="center"/>
            </w:pPr>
            <w:r>
              <w:rPr>
                <w:b/>
                <w:bCs/>
                <w:color w:val="FFFFFF"/>
                <w:sz w:val="20"/>
                <w:szCs w:val="20"/>
              </w:rPr>
              <w:t>PSNR</w:t>
            </w:r>
          </w:p>
        </w:tc>
      </w:tr>
      <w:tr w:rsidR="002D039D" w14:paraId="541D227F" w14:textId="77777777">
        <w:tblPrEx>
          <w:tblCellMar>
            <w:top w:w="0" w:type="dxa"/>
            <w:bottom w:w="0" w:type="dxa"/>
          </w:tblCellMar>
        </w:tblPrEx>
        <w:tc>
          <w:tcPr>
            <w:tcW w:w="93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82FD44D" w14:textId="77777777" w:rsidR="002D039D" w:rsidRDefault="00580A32">
            <w:pPr>
              <w:jc w:val="center"/>
            </w:pPr>
            <w:r>
              <w:rPr>
                <w:color w:val="000000"/>
                <w:sz w:val="20"/>
                <w:szCs w:val="20"/>
              </w:rPr>
              <w:t>0</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DF0638B" w14:textId="77777777" w:rsidR="002D039D" w:rsidRDefault="00580A32">
            <w:pPr>
              <w:jc w:val="center"/>
            </w:pPr>
            <w:r>
              <w:rPr>
                <w:color w:val="000000"/>
                <w:sz w:val="20"/>
                <w:szCs w:val="20"/>
              </w:rPr>
              <w:t>5.61e-4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A278F9B" w14:textId="77777777" w:rsidR="002D039D" w:rsidRDefault="00580A32">
            <w:pPr>
              <w:jc w:val="center"/>
            </w:pPr>
            <w:r>
              <w:rPr>
                <w:color w:val="000000"/>
                <w:sz w:val="20"/>
                <w:szCs w:val="20"/>
              </w:rPr>
              <w:t>—</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ABD0B6B" w14:textId="77777777" w:rsidR="002D039D" w:rsidRDefault="00580A32">
            <w:pPr>
              <w:jc w:val="center"/>
            </w:pPr>
            <w:r>
              <w:rPr>
                <w:color w:val="000000"/>
                <w:sz w:val="20"/>
                <w:szCs w:val="20"/>
              </w:rPr>
              <w:t>—</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16BE71A" w14:textId="77777777" w:rsidR="002D039D" w:rsidRDefault="00580A32">
            <w:pPr>
              <w:jc w:val="center"/>
            </w:pPr>
            <w:r>
              <w:rPr>
                <w:color w:val="000000"/>
                <w:sz w:val="20"/>
                <w:szCs w:val="20"/>
              </w:rPr>
              <w:t>—</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38DCB7A" w14:textId="77777777" w:rsidR="002D039D" w:rsidRDefault="00580A32">
            <w:pPr>
              <w:jc w:val="center"/>
            </w:pPr>
            <w:r>
              <w:rPr>
                <w:color w:val="000000"/>
                <w:sz w:val="20"/>
                <w:szCs w:val="20"/>
              </w:rPr>
              <w:t>8</w:t>
            </w:r>
          </w:p>
        </w:tc>
        <w:tc>
          <w:tcPr>
            <w:tcW w:w="62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1C3EB0E" w14:textId="77777777" w:rsidR="002D039D" w:rsidRDefault="00580A32">
            <w:pPr>
              <w:jc w:val="center"/>
            </w:pPr>
            <w:r>
              <w:rPr>
                <w:color w:val="000000"/>
                <w:sz w:val="20"/>
                <w:szCs w:val="20"/>
              </w:rPr>
              <w:t>14.28</w:t>
            </w:r>
          </w:p>
        </w:tc>
      </w:tr>
      <w:tr w:rsidR="002D039D" w14:paraId="6494BEC6" w14:textId="77777777">
        <w:tblPrEx>
          <w:tblCellMar>
            <w:top w:w="0" w:type="dxa"/>
            <w:bottom w:w="0" w:type="dxa"/>
          </w:tblCellMar>
        </w:tblPrEx>
        <w:tc>
          <w:tcPr>
            <w:tcW w:w="936"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CC134A2" w14:textId="77777777" w:rsidR="002D039D" w:rsidRDefault="00580A32">
            <w:pPr>
              <w:jc w:val="center"/>
            </w:pPr>
            <w:r>
              <w:rPr>
                <w:color w:val="000000"/>
                <w:sz w:val="20"/>
                <w:szCs w:val="20"/>
              </w:rPr>
              <w:t>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B0D1B2C" w14:textId="77777777" w:rsidR="002D039D" w:rsidRDefault="00580A32">
            <w:pPr>
              <w:jc w:val="center"/>
            </w:pPr>
            <w:r>
              <w:rPr>
                <w:color w:val="000000"/>
                <w:sz w:val="20"/>
                <w:szCs w:val="20"/>
              </w:rPr>
              <w:t>1.67e-3</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0D82540" w14:textId="77777777" w:rsidR="002D039D" w:rsidRDefault="00580A32">
            <w:pPr>
              <w:jc w:val="center"/>
            </w:pPr>
            <w:r>
              <w:rPr>
                <w:color w:val="000000"/>
                <w:sz w:val="20"/>
                <w:szCs w:val="20"/>
              </w:rPr>
              <w:t>—</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F19DFEA" w14:textId="77777777" w:rsidR="002D039D" w:rsidRDefault="00580A32">
            <w:pPr>
              <w:jc w:val="center"/>
            </w:pPr>
            <w:r>
              <w:rPr>
                <w:color w:val="000000"/>
                <w:sz w:val="20"/>
                <w:szCs w:val="20"/>
              </w:rPr>
              <w:t>—</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EB001C6" w14:textId="77777777" w:rsidR="002D039D" w:rsidRDefault="00580A32">
            <w:pPr>
              <w:jc w:val="center"/>
            </w:pPr>
            <w:r>
              <w:rPr>
                <w:color w:val="000000"/>
                <w:sz w:val="20"/>
                <w:szCs w:val="20"/>
              </w:rPr>
              <w:t>—</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1410D1A" w14:textId="77777777" w:rsidR="002D039D" w:rsidRDefault="00580A32">
            <w:pPr>
              <w:jc w:val="center"/>
            </w:pPr>
            <w:r>
              <w:rPr>
                <w:color w:val="000000"/>
                <w:sz w:val="20"/>
                <w:szCs w:val="20"/>
              </w:rPr>
              <w:t>16</w:t>
            </w:r>
          </w:p>
        </w:tc>
        <w:tc>
          <w:tcPr>
            <w:tcW w:w="624"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7A0882B" w14:textId="77777777" w:rsidR="002D039D" w:rsidRDefault="00580A32">
            <w:pPr>
              <w:jc w:val="center"/>
            </w:pPr>
            <w:r>
              <w:rPr>
                <w:color w:val="000000"/>
                <w:sz w:val="20"/>
                <w:szCs w:val="20"/>
              </w:rPr>
              <w:t>13.72</w:t>
            </w:r>
          </w:p>
        </w:tc>
      </w:tr>
      <w:tr w:rsidR="002D039D" w14:paraId="49EC16F4" w14:textId="77777777">
        <w:tblPrEx>
          <w:tblCellMar>
            <w:top w:w="0" w:type="dxa"/>
            <w:bottom w:w="0" w:type="dxa"/>
          </w:tblCellMar>
        </w:tblPrEx>
        <w:tc>
          <w:tcPr>
            <w:tcW w:w="93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9679429" w14:textId="77777777" w:rsidR="002D039D" w:rsidRDefault="00580A32">
            <w:pPr>
              <w:jc w:val="center"/>
            </w:pPr>
            <w:r>
              <w:rPr>
                <w:b/>
                <w:bCs/>
                <w:color w:val="000000"/>
                <w:sz w:val="20"/>
                <w:szCs w:val="20"/>
              </w:rPr>
              <w:t>Best</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5ABC7C1" w14:textId="77777777" w:rsidR="002D039D" w:rsidRDefault="00580A32">
            <w:pPr>
              <w:jc w:val="center"/>
            </w:pPr>
            <w:r>
              <w:rPr>
                <w:b/>
                <w:bCs/>
                <w:color w:val="000000"/>
                <w:sz w:val="20"/>
                <w:szCs w:val="20"/>
              </w:rPr>
              <w:t>3.82e-4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A1B0F4E" w14:textId="77777777" w:rsidR="002D039D" w:rsidRDefault="00580A32">
            <w:pPr>
              <w:jc w:val="center"/>
            </w:pPr>
            <w:r>
              <w:rPr>
                <w:b/>
                <w:bCs/>
                <w:color w:val="000000"/>
                <w:sz w:val="20"/>
                <w:szCs w:val="20"/>
              </w:rPr>
              <w:t>3.74e-4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B26F529" w14:textId="77777777" w:rsidR="002D039D" w:rsidRDefault="00580A32">
            <w:pPr>
              <w:jc w:val="center"/>
            </w:pPr>
            <w:r>
              <w:rPr>
                <w:b/>
                <w:bCs/>
                <w:color w:val="000000"/>
                <w:sz w:val="20"/>
                <w:szCs w:val="20"/>
              </w:rPr>
              <w:t>2.02e-4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097E6DB" w14:textId="77777777" w:rsidR="002D039D" w:rsidRDefault="00580A32">
            <w:pPr>
              <w:jc w:val="center"/>
            </w:pPr>
            <w:r>
              <w:rPr>
                <w:b/>
                <w:bCs/>
                <w:color w:val="000000"/>
                <w:sz w:val="20"/>
                <w:szCs w:val="20"/>
              </w:rPr>
              <w:t>0.085</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E804BE8" w14:textId="77777777" w:rsidR="002D039D" w:rsidRDefault="00580A32">
            <w:pPr>
              <w:jc w:val="center"/>
            </w:pPr>
            <w:r>
              <w:rPr>
                <w:b/>
                <w:bCs/>
                <w:color w:val="000000"/>
                <w:sz w:val="20"/>
                <w:szCs w:val="20"/>
              </w:rPr>
              <w:t>32</w:t>
            </w:r>
          </w:p>
        </w:tc>
        <w:tc>
          <w:tcPr>
            <w:tcW w:w="62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AECCFC8" w14:textId="77777777" w:rsidR="002D039D" w:rsidRDefault="00580A32">
            <w:pPr>
              <w:jc w:val="center"/>
            </w:pPr>
            <w:r>
              <w:rPr>
                <w:b/>
                <w:bCs/>
                <w:color w:val="000000"/>
                <w:sz w:val="20"/>
                <w:szCs w:val="20"/>
              </w:rPr>
              <w:t>16.86</w:t>
            </w:r>
          </w:p>
        </w:tc>
      </w:tr>
    </w:tbl>
    <w:p w14:paraId="01396CAE" w14:textId="77777777" w:rsidR="002D039D" w:rsidRDefault="00580A32">
      <w:pPr>
        <w:spacing w:before="60" w:after="140"/>
        <w:jc w:val="center"/>
      </w:pPr>
      <w:r>
        <w:rPr>
          <w:i/>
          <w:iCs/>
          <w:color w:val="595959"/>
          <w:sz w:val="18"/>
          <w:szCs w:val="18"/>
        </w:rPr>
        <w:t>Table B1. Selected HPO trial results. Full 25-trial results available in the SQLite study file.</w:t>
      </w:r>
    </w:p>
    <w:p w14:paraId="130B011E" w14:textId="77777777" w:rsidR="002D039D" w:rsidRDefault="002D039D">
      <w:pPr>
        <w:spacing w:before="120"/>
      </w:pPr>
    </w:p>
    <w:p w14:paraId="28368E54" w14:textId="77777777" w:rsidR="002D039D" w:rsidRDefault="00580A32">
      <w:pPr>
        <w:pStyle w:val="Heading2"/>
      </w:pPr>
      <w:r>
        <w:t>C. VAE Architecture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2D039D" w14:paraId="5DCC44FE" w14:textId="77777777">
        <w:tblPrEx>
          <w:tblCellMar>
            <w:top w:w="0" w:type="dxa"/>
            <w:bottom w:w="0" w:type="dxa"/>
          </w:tblCellMar>
        </w:tblPrEx>
        <w:trPr>
          <w:tblHeader/>
        </w:trPr>
        <w:tc>
          <w:tcPr>
            <w:tcW w:w="234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4FFEF4DC" w14:textId="77777777" w:rsidR="002D039D" w:rsidRDefault="00580A32">
            <w:pPr>
              <w:jc w:val="center"/>
            </w:pPr>
            <w:r>
              <w:rPr>
                <w:b/>
                <w:bCs/>
                <w:color w:val="FFFFFF"/>
                <w:sz w:val="20"/>
                <w:szCs w:val="20"/>
              </w:rPr>
              <w:t>Component</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030470EF" w14:textId="77777777" w:rsidR="002D039D" w:rsidRDefault="00580A32">
            <w:pPr>
              <w:jc w:val="center"/>
            </w:pPr>
            <w:r>
              <w:rPr>
                <w:b/>
                <w:bCs/>
                <w:color w:val="FFFFFF"/>
                <w:sz w:val="20"/>
                <w:szCs w:val="20"/>
              </w:rPr>
              <w:t>Input Shape</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5C6D23E4" w14:textId="77777777" w:rsidR="002D039D" w:rsidRDefault="00580A32">
            <w:pPr>
              <w:jc w:val="center"/>
            </w:pPr>
            <w:r>
              <w:rPr>
                <w:b/>
                <w:bCs/>
                <w:color w:val="FFFFFF"/>
                <w:sz w:val="20"/>
                <w:szCs w:val="20"/>
              </w:rPr>
              <w:t>Output Shape</w:t>
            </w:r>
          </w:p>
        </w:tc>
        <w:tc>
          <w:tcPr>
            <w:tcW w:w="156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6206BBF8" w14:textId="77777777" w:rsidR="002D039D" w:rsidRDefault="00580A32">
            <w:pPr>
              <w:jc w:val="center"/>
            </w:pPr>
            <w:r>
              <w:rPr>
                <w:b/>
                <w:bCs/>
                <w:color w:val="FFFFFF"/>
                <w:sz w:val="20"/>
                <w:szCs w:val="20"/>
              </w:rPr>
              <w:t>Operation</w:t>
            </w:r>
          </w:p>
        </w:tc>
        <w:tc>
          <w:tcPr>
            <w:tcW w:w="2340" w:type="dxa"/>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vAlign w:val="center"/>
          </w:tcPr>
          <w:p w14:paraId="3765F748" w14:textId="77777777" w:rsidR="002D039D" w:rsidRDefault="00580A32">
            <w:pPr>
              <w:jc w:val="center"/>
            </w:pPr>
            <w:r>
              <w:rPr>
                <w:b/>
                <w:bCs/>
                <w:color w:val="FFFFFF"/>
                <w:sz w:val="20"/>
                <w:szCs w:val="20"/>
              </w:rPr>
              <w:t>Parameters</w:t>
            </w:r>
          </w:p>
        </w:tc>
      </w:tr>
      <w:tr w:rsidR="002D039D" w14:paraId="036752D4"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07FBB30" w14:textId="77777777" w:rsidR="002D039D" w:rsidRDefault="00580A32">
            <w:r>
              <w:rPr>
                <w:color w:val="000000"/>
                <w:sz w:val="20"/>
                <w:szCs w:val="20"/>
              </w:rPr>
              <w:t>Encoder Conv1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F3CDE07" w14:textId="77777777" w:rsidR="002D039D" w:rsidRDefault="00580A32">
            <w:pPr>
              <w:jc w:val="center"/>
            </w:pPr>
            <w:r>
              <w:rPr>
                <w:color w:val="000000"/>
                <w:sz w:val="20"/>
                <w:szCs w:val="20"/>
              </w:rPr>
              <w:t>3x128x128</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D1E9839" w14:textId="77777777" w:rsidR="002D039D" w:rsidRDefault="00580A32">
            <w:pPr>
              <w:jc w:val="center"/>
            </w:pPr>
            <w:r>
              <w:rPr>
                <w:color w:val="000000"/>
                <w:sz w:val="20"/>
                <w:szCs w:val="20"/>
              </w:rPr>
              <w:t>32x64x64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9C2944E" w14:textId="77777777" w:rsidR="002D039D" w:rsidRDefault="00580A32">
            <w:pPr>
              <w:jc w:val="center"/>
            </w:pPr>
            <w:r>
              <w:rPr>
                <w:color w:val="000000"/>
                <w:sz w:val="20"/>
                <w:szCs w:val="20"/>
              </w:rPr>
              <w:t>Conv s=2</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8C046C1" w14:textId="77777777" w:rsidR="002D039D" w:rsidRDefault="00580A32">
            <w:pPr>
              <w:jc w:val="center"/>
            </w:pPr>
            <w:r>
              <w:rPr>
                <w:color w:val="000000"/>
                <w:sz w:val="20"/>
                <w:szCs w:val="20"/>
              </w:rPr>
              <w:t>896</w:t>
            </w:r>
          </w:p>
        </w:tc>
      </w:tr>
      <w:tr w:rsidR="002D039D" w14:paraId="26ACDDB1"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DE1341B" w14:textId="77777777" w:rsidR="002D039D" w:rsidRDefault="00580A32">
            <w:r>
              <w:rPr>
                <w:color w:val="000000"/>
                <w:sz w:val="20"/>
                <w:szCs w:val="20"/>
              </w:rPr>
              <w:t>Encoder Conv2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398C647" w14:textId="77777777" w:rsidR="002D039D" w:rsidRDefault="00580A32">
            <w:pPr>
              <w:jc w:val="center"/>
            </w:pPr>
            <w:r>
              <w:rPr>
                <w:color w:val="000000"/>
                <w:sz w:val="20"/>
                <w:szCs w:val="20"/>
              </w:rPr>
              <w:t>32x64x64</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6FB5CCD" w14:textId="77777777" w:rsidR="002D039D" w:rsidRDefault="00580A32">
            <w:pPr>
              <w:jc w:val="center"/>
            </w:pPr>
            <w:r>
              <w:rPr>
                <w:color w:val="000000"/>
                <w:sz w:val="20"/>
                <w:szCs w:val="20"/>
              </w:rPr>
              <w:t>64x32x32</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423D121" w14:textId="77777777" w:rsidR="002D039D" w:rsidRDefault="00580A32">
            <w:pPr>
              <w:jc w:val="center"/>
            </w:pPr>
            <w:r>
              <w:rPr>
                <w:color w:val="000000"/>
                <w:sz w:val="20"/>
                <w:szCs w:val="20"/>
              </w:rPr>
              <w:t>Conv s=2</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D1AC2B8" w14:textId="77777777" w:rsidR="002D039D" w:rsidRDefault="00580A32">
            <w:pPr>
              <w:jc w:val="center"/>
            </w:pPr>
            <w:r>
              <w:rPr>
                <w:color w:val="000000"/>
                <w:sz w:val="20"/>
                <w:szCs w:val="20"/>
              </w:rPr>
              <w:t>18,496</w:t>
            </w:r>
          </w:p>
        </w:tc>
      </w:tr>
      <w:tr w:rsidR="002D039D" w14:paraId="09578CAD"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0C1A8C4" w14:textId="77777777" w:rsidR="002D039D" w:rsidRDefault="00580A32">
            <w:r>
              <w:rPr>
                <w:color w:val="000000"/>
                <w:sz w:val="20"/>
                <w:szCs w:val="20"/>
              </w:rPr>
              <w:t>Encoder Conv3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0743C66" w14:textId="77777777" w:rsidR="002D039D" w:rsidRDefault="00580A32">
            <w:pPr>
              <w:jc w:val="center"/>
            </w:pPr>
            <w:r>
              <w:rPr>
                <w:color w:val="000000"/>
                <w:sz w:val="20"/>
                <w:szCs w:val="20"/>
              </w:rPr>
              <w:t>64x32x32</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63DDCAF" w14:textId="77777777" w:rsidR="002D039D" w:rsidRDefault="00580A32">
            <w:pPr>
              <w:jc w:val="center"/>
            </w:pPr>
            <w:r>
              <w:rPr>
                <w:color w:val="000000"/>
                <w:sz w:val="20"/>
                <w:szCs w:val="20"/>
              </w:rPr>
              <w:t>128x16x16</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E48184A" w14:textId="77777777" w:rsidR="002D039D" w:rsidRDefault="00580A32">
            <w:pPr>
              <w:jc w:val="center"/>
            </w:pPr>
            <w:r>
              <w:rPr>
                <w:color w:val="000000"/>
                <w:sz w:val="20"/>
                <w:szCs w:val="20"/>
              </w:rPr>
              <w:t>Conv s=2</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ED8AC51" w14:textId="77777777" w:rsidR="002D039D" w:rsidRDefault="00580A32">
            <w:pPr>
              <w:jc w:val="center"/>
            </w:pPr>
            <w:r>
              <w:rPr>
                <w:color w:val="000000"/>
                <w:sz w:val="20"/>
                <w:szCs w:val="20"/>
              </w:rPr>
              <w:t>73,856</w:t>
            </w:r>
          </w:p>
        </w:tc>
      </w:tr>
      <w:tr w:rsidR="002D039D" w14:paraId="759CAE1B"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EBC7607" w14:textId="77777777" w:rsidR="002D039D" w:rsidRDefault="00580A32">
            <w:r>
              <w:rPr>
                <w:color w:val="000000"/>
                <w:sz w:val="20"/>
                <w:szCs w:val="20"/>
              </w:rPr>
              <w:t>Encoder Conv4</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F08D8B1" w14:textId="77777777" w:rsidR="002D039D" w:rsidRDefault="00580A32">
            <w:pPr>
              <w:jc w:val="center"/>
            </w:pPr>
            <w:r>
              <w:rPr>
                <w:color w:val="000000"/>
                <w:sz w:val="20"/>
                <w:szCs w:val="20"/>
              </w:rPr>
              <w:t>128x16x16</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16DB261" w14:textId="77777777" w:rsidR="002D039D" w:rsidRDefault="00580A32">
            <w:pPr>
              <w:jc w:val="center"/>
            </w:pPr>
            <w:r>
              <w:rPr>
                <w:color w:val="000000"/>
                <w:sz w:val="20"/>
                <w:szCs w:val="20"/>
              </w:rPr>
              <w:t>256x8x8</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860EFEE" w14:textId="77777777" w:rsidR="002D039D" w:rsidRDefault="00580A32">
            <w:pPr>
              <w:jc w:val="center"/>
            </w:pPr>
            <w:r>
              <w:rPr>
                <w:color w:val="000000"/>
                <w:sz w:val="20"/>
                <w:szCs w:val="20"/>
              </w:rPr>
              <w:t>Conv s=2</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9E15C3F" w14:textId="77777777" w:rsidR="002D039D" w:rsidRDefault="00580A32">
            <w:pPr>
              <w:jc w:val="center"/>
            </w:pPr>
            <w:r>
              <w:rPr>
                <w:color w:val="000000"/>
                <w:sz w:val="20"/>
                <w:szCs w:val="20"/>
              </w:rPr>
              <w:t>295,168</w:t>
            </w:r>
          </w:p>
        </w:tc>
      </w:tr>
      <w:tr w:rsidR="002D039D" w14:paraId="5F888604"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6D03E1E" w14:textId="77777777" w:rsidR="002D039D" w:rsidRDefault="00580A32">
            <w:r>
              <w:rPr>
                <w:color w:val="000000"/>
                <w:sz w:val="20"/>
                <w:szCs w:val="20"/>
              </w:rPr>
              <w:t>FC mu / log_var</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DEBC590" w14:textId="77777777" w:rsidR="002D039D" w:rsidRDefault="00580A32">
            <w:pPr>
              <w:jc w:val="center"/>
            </w:pPr>
            <w:r>
              <w:rPr>
                <w:color w:val="000000"/>
                <w:sz w:val="20"/>
                <w:szCs w:val="20"/>
              </w:rPr>
              <w:t>16384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906F5C9" w14:textId="77777777" w:rsidR="002D039D" w:rsidRDefault="00580A32">
            <w:pPr>
              <w:jc w:val="center"/>
            </w:pPr>
            <w:r>
              <w:rPr>
                <w:color w:val="000000"/>
                <w:sz w:val="20"/>
                <w:szCs w:val="20"/>
              </w:rPr>
              <w:t>128 each</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B0FFD01" w14:textId="77777777" w:rsidR="002D039D" w:rsidRDefault="00580A32">
            <w:pPr>
              <w:jc w:val="center"/>
            </w:pPr>
            <w:r>
              <w:rPr>
                <w:color w:val="000000"/>
                <w:sz w:val="20"/>
                <w:szCs w:val="20"/>
              </w:rPr>
              <w:t>Linear</w:t>
            </w:r>
          </w:p>
        </w:tc>
        <w:tc>
          <w:tcPr>
            <w:tcW w:w="23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F69F92A" w14:textId="77777777" w:rsidR="002D039D" w:rsidRDefault="00580A32">
            <w:pPr>
              <w:jc w:val="center"/>
            </w:pPr>
            <w:r>
              <w:rPr>
                <w:color w:val="000000"/>
                <w:sz w:val="20"/>
                <w:szCs w:val="20"/>
              </w:rPr>
              <w:t>4,194,560</w:t>
            </w:r>
          </w:p>
        </w:tc>
      </w:tr>
      <w:tr w:rsidR="002D039D" w14:paraId="1EA23B4B" w14:textId="77777777">
        <w:tblPrEx>
          <w:tblCellMar>
            <w:top w:w="0" w:type="dxa"/>
            <w:bottom w:w="0" w:type="dxa"/>
          </w:tblCellMar>
        </w:tblPrEx>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38A256B" w14:textId="77777777" w:rsidR="002D039D" w:rsidRDefault="00580A32">
            <w:r>
              <w:rPr>
                <w:color w:val="000000"/>
                <w:sz w:val="20"/>
                <w:szCs w:val="20"/>
              </w:rPr>
              <w:t>Decoder total</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5CA24CE" w14:textId="77777777" w:rsidR="002D039D" w:rsidRDefault="00580A32">
            <w:pPr>
              <w:jc w:val="center"/>
            </w:pPr>
            <w:r>
              <w:rPr>
                <w:color w:val="000000"/>
                <w:sz w:val="20"/>
                <w:szCs w:val="20"/>
              </w:rPr>
              <w:t>128</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6F2CFC0" w14:textId="77777777" w:rsidR="002D039D" w:rsidRDefault="00580A32">
            <w:pPr>
              <w:jc w:val="center"/>
            </w:pPr>
            <w:r>
              <w:rPr>
                <w:color w:val="000000"/>
                <w:sz w:val="20"/>
                <w:szCs w:val="20"/>
              </w:rPr>
              <w:t>3x128x128</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C18B537" w14:textId="77777777" w:rsidR="002D039D" w:rsidRDefault="00580A32">
            <w:pPr>
              <w:jc w:val="center"/>
            </w:pPr>
            <w:r>
              <w:rPr>
                <w:color w:val="000000"/>
                <w:sz w:val="20"/>
                <w:szCs w:val="20"/>
              </w:rPr>
              <w:t>FC + Deconv</w:t>
            </w:r>
          </w:p>
        </w:tc>
        <w:tc>
          <w:tcPr>
            <w:tcW w:w="234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AECEF39" w14:textId="77777777" w:rsidR="002D039D" w:rsidRDefault="00580A32">
            <w:pPr>
              <w:jc w:val="center"/>
            </w:pPr>
            <w:r>
              <w:rPr>
                <w:color w:val="000000"/>
                <w:sz w:val="20"/>
                <w:szCs w:val="20"/>
              </w:rPr>
              <w:t>2,803,427</w:t>
            </w:r>
          </w:p>
        </w:tc>
      </w:tr>
    </w:tbl>
    <w:p w14:paraId="50C98124" w14:textId="77777777" w:rsidR="002D039D" w:rsidRDefault="00580A32">
      <w:pPr>
        <w:spacing w:before="60" w:after="140"/>
        <w:jc w:val="center"/>
      </w:pPr>
      <w:r>
        <w:rPr>
          <w:i/>
          <w:iCs/>
          <w:color w:val="595959"/>
          <w:sz w:val="18"/>
          <w:szCs w:val="18"/>
        </w:rPr>
        <w:t>Table C1. ConvVAE architecture summary. Total parameters: 7,688,131.</w:t>
      </w:r>
    </w:p>
    <w:sectPr w:rsidR="002D039D">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F4EE6" w14:textId="77777777" w:rsidR="00580A32" w:rsidRDefault="00580A32">
      <w:r>
        <w:separator/>
      </w:r>
    </w:p>
  </w:endnote>
  <w:endnote w:type="continuationSeparator" w:id="0">
    <w:p w14:paraId="72B14723" w14:textId="77777777" w:rsidR="00580A32" w:rsidRDefault="00580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6549867"/>
      <w:docPartObj>
        <w:docPartGallery w:val="Page Numbers (Bottom of Page)"/>
        <w:docPartUnique/>
      </w:docPartObj>
    </w:sdtPr>
    <w:sdtEndPr>
      <w:rPr>
        <w:noProof/>
      </w:rPr>
    </w:sdtEndPr>
    <w:sdtContent>
      <w:p w14:paraId="0849269B" w14:textId="2955DA85" w:rsidR="00C6569C" w:rsidRDefault="00C65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59FF98" w14:textId="40C608B7" w:rsidR="002D039D" w:rsidRDefault="002D039D">
    <w:pPr>
      <w:pBdr>
        <w:top w:val="single" w:sz="4" w:space="4" w:color="BDD7EE"/>
      </w:pBdr>
      <w:tabs>
        <w:tab w:val="right" w:pos="9360"/>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8C716" w14:textId="77777777" w:rsidR="00580A32" w:rsidRDefault="00580A32">
      <w:r>
        <w:separator/>
      </w:r>
    </w:p>
  </w:footnote>
  <w:footnote w:type="continuationSeparator" w:id="0">
    <w:p w14:paraId="40B23417" w14:textId="77777777" w:rsidR="00580A32" w:rsidRDefault="00580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9260B" w14:textId="77777777" w:rsidR="002D039D" w:rsidRDefault="00580A32">
    <w:pPr>
      <w:pBdr>
        <w:bottom w:val="single" w:sz="6" w:space="4" w:color="2E75B6"/>
      </w:pBdr>
      <w:spacing w:after="120"/>
    </w:pPr>
    <w:r>
      <w:rPr>
        <w:color w:val="595959"/>
        <w:sz w:val="18"/>
        <w:szCs w:val="18"/>
      </w:rPr>
      <w:t>Low-Light Enhancement &amp; Object Detection — AI335L Deep Learning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157A3"/>
    <w:multiLevelType w:val="hybridMultilevel"/>
    <w:tmpl w:val="A744484E"/>
    <w:lvl w:ilvl="0" w:tplc="50A08988">
      <w:start w:val="1"/>
      <w:numFmt w:val="bullet"/>
      <w:lvlText w:val="•"/>
      <w:lvlJc w:val="left"/>
      <w:pPr>
        <w:ind w:left="720" w:hanging="360"/>
      </w:pPr>
    </w:lvl>
    <w:lvl w:ilvl="1" w:tplc="9C4A5BDE">
      <w:numFmt w:val="decimal"/>
      <w:lvlText w:val=""/>
      <w:lvlJc w:val="left"/>
    </w:lvl>
    <w:lvl w:ilvl="2" w:tplc="B8BEFACE">
      <w:numFmt w:val="decimal"/>
      <w:lvlText w:val=""/>
      <w:lvlJc w:val="left"/>
    </w:lvl>
    <w:lvl w:ilvl="3" w:tplc="3F10A0E0">
      <w:numFmt w:val="decimal"/>
      <w:lvlText w:val=""/>
      <w:lvlJc w:val="left"/>
    </w:lvl>
    <w:lvl w:ilvl="4" w:tplc="50BA5334">
      <w:numFmt w:val="decimal"/>
      <w:lvlText w:val=""/>
      <w:lvlJc w:val="left"/>
    </w:lvl>
    <w:lvl w:ilvl="5" w:tplc="698EF240">
      <w:numFmt w:val="decimal"/>
      <w:lvlText w:val=""/>
      <w:lvlJc w:val="left"/>
    </w:lvl>
    <w:lvl w:ilvl="6" w:tplc="48C04E7C">
      <w:numFmt w:val="decimal"/>
      <w:lvlText w:val=""/>
      <w:lvlJc w:val="left"/>
    </w:lvl>
    <w:lvl w:ilvl="7" w:tplc="49CEBBD4">
      <w:numFmt w:val="decimal"/>
      <w:lvlText w:val=""/>
      <w:lvlJc w:val="left"/>
    </w:lvl>
    <w:lvl w:ilvl="8" w:tplc="2ED646AA">
      <w:numFmt w:val="decimal"/>
      <w:lvlText w:val=""/>
      <w:lvlJc w:val="left"/>
    </w:lvl>
  </w:abstractNum>
  <w:abstractNum w:abstractNumId="1" w15:restartNumberingAfterBreak="0">
    <w:nsid w:val="34B37C93"/>
    <w:multiLevelType w:val="hybridMultilevel"/>
    <w:tmpl w:val="E81E66B8"/>
    <w:lvl w:ilvl="0" w:tplc="3E7C805A">
      <w:start w:val="1"/>
      <w:numFmt w:val="bullet"/>
      <w:lvlText w:val="●"/>
      <w:lvlJc w:val="left"/>
      <w:pPr>
        <w:ind w:left="720" w:hanging="360"/>
      </w:pPr>
    </w:lvl>
    <w:lvl w:ilvl="1" w:tplc="7A86F5D0">
      <w:start w:val="1"/>
      <w:numFmt w:val="bullet"/>
      <w:lvlText w:val="○"/>
      <w:lvlJc w:val="left"/>
      <w:pPr>
        <w:ind w:left="1440" w:hanging="360"/>
      </w:pPr>
    </w:lvl>
    <w:lvl w:ilvl="2" w:tplc="AF26BA2A">
      <w:start w:val="1"/>
      <w:numFmt w:val="bullet"/>
      <w:lvlText w:val="■"/>
      <w:lvlJc w:val="left"/>
      <w:pPr>
        <w:ind w:left="2160" w:hanging="360"/>
      </w:pPr>
    </w:lvl>
    <w:lvl w:ilvl="3" w:tplc="6F1AC7EA">
      <w:start w:val="1"/>
      <w:numFmt w:val="bullet"/>
      <w:lvlText w:val="●"/>
      <w:lvlJc w:val="left"/>
      <w:pPr>
        <w:ind w:left="2880" w:hanging="360"/>
      </w:pPr>
    </w:lvl>
    <w:lvl w:ilvl="4" w:tplc="D46CC634">
      <w:start w:val="1"/>
      <w:numFmt w:val="bullet"/>
      <w:lvlText w:val="○"/>
      <w:lvlJc w:val="left"/>
      <w:pPr>
        <w:ind w:left="3600" w:hanging="360"/>
      </w:pPr>
    </w:lvl>
    <w:lvl w:ilvl="5" w:tplc="6D9A4B40">
      <w:start w:val="1"/>
      <w:numFmt w:val="bullet"/>
      <w:lvlText w:val="■"/>
      <w:lvlJc w:val="left"/>
      <w:pPr>
        <w:ind w:left="4320" w:hanging="360"/>
      </w:pPr>
    </w:lvl>
    <w:lvl w:ilvl="6" w:tplc="5270127C">
      <w:start w:val="1"/>
      <w:numFmt w:val="bullet"/>
      <w:lvlText w:val="●"/>
      <w:lvlJc w:val="left"/>
      <w:pPr>
        <w:ind w:left="5040" w:hanging="360"/>
      </w:pPr>
    </w:lvl>
    <w:lvl w:ilvl="7" w:tplc="9C304950">
      <w:start w:val="1"/>
      <w:numFmt w:val="bullet"/>
      <w:lvlText w:val="●"/>
      <w:lvlJc w:val="left"/>
      <w:pPr>
        <w:ind w:left="5760" w:hanging="360"/>
      </w:pPr>
    </w:lvl>
    <w:lvl w:ilvl="8" w:tplc="E2904E88">
      <w:start w:val="1"/>
      <w:numFmt w:val="bullet"/>
      <w:lvlText w:val="●"/>
      <w:lvlJc w:val="left"/>
      <w:pPr>
        <w:ind w:left="6480" w:hanging="360"/>
      </w:pPr>
    </w:lvl>
  </w:abstractNum>
  <w:abstractNum w:abstractNumId="2" w15:restartNumberingAfterBreak="0">
    <w:nsid w:val="351770AE"/>
    <w:multiLevelType w:val="hybridMultilevel"/>
    <w:tmpl w:val="2B920176"/>
    <w:lvl w:ilvl="0" w:tplc="8E60814E">
      <w:start w:val="1"/>
      <w:numFmt w:val="decimal"/>
      <w:lvlText w:val="%1."/>
      <w:lvlJc w:val="left"/>
      <w:pPr>
        <w:ind w:left="720" w:hanging="360"/>
      </w:pPr>
    </w:lvl>
    <w:lvl w:ilvl="1" w:tplc="F56CC5CE">
      <w:numFmt w:val="decimal"/>
      <w:lvlText w:val=""/>
      <w:lvlJc w:val="left"/>
    </w:lvl>
    <w:lvl w:ilvl="2" w:tplc="0974E3DE">
      <w:numFmt w:val="decimal"/>
      <w:lvlText w:val=""/>
      <w:lvlJc w:val="left"/>
    </w:lvl>
    <w:lvl w:ilvl="3" w:tplc="5086A490">
      <w:numFmt w:val="decimal"/>
      <w:lvlText w:val=""/>
      <w:lvlJc w:val="left"/>
    </w:lvl>
    <w:lvl w:ilvl="4" w:tplc="B6F436EE">
      <w:numFmt w:val="decimal"/>
      <w:lvlText w:val=""/>
      <w:lvlJc w:val="left"/>
    </w:lvl>
    <w:lvl w:ilvl="5" w:tplc="9FDC3588">
      <w:numFmt w:val="decimal"/>
      <w:lvlText w:val=""/>
      <w:lvlJc w:val="left"/>
    </w:lvl>
    <w:lvl w:ilvl="6" w:tplc="25941814">
      <w:numFmt w:val="decimal"/>
      <w:lvlText w:val=""/>
      <w:lvlJc w:val="left"/>
    </w:lvl>
    <w:lvl w:ilvl="7" w:tplc="3C8A042C">
      <w:numFmt w:val="decimal"/>
      <w:lvlText w:val=""/>
      <w:lvlJc w:val="left"/>
    </w:lvl>
    <w:lvl w:ilvl="8" w:tplc="4AC27CF8">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39D"/>
    <w:rsid w:val="0018390C"/>
    <w:rsid w:val="002D039D"/>
    <w:rsid w:val="00362C2A"/>
    <w:rsid w:val="00580A32"/>
    <w:rsid w:val="00C6569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1593"/>
  <w15:docId w15:val="{51FE03D1-F60F-44A8-AA8C-89B32A1F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1A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8390C"/>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18390C"/>
    <w:rPr>
      <w:i/>
      <w:iCs/>
    </w:rPr>
  </w:style>
  <w:style w:type="table" w:customStyle="1" w:styleId="TableGrid">
    <w:name w:val="TableGrid"/>
    <w:rsid w:val="0018390C"/>
    <w:rPr>
      <w:rFonts w:asciiTheme="minorHAnsi" w:eastAsiaTheme="minorEastAsia" w:hAnsiTheme="minorHAnsi" w:cstheme="minorBidi"/>
      <w:lang w:val="en-PK" w:eastAsia="en-PK"/>
    </w:rPr>
    <w:tblPr>
      <w:tblCellMar>
        <w:top w:w="0" w:type="dxa"/>
        <w:left w:w="0" w:type="dxa"/>
        <w:bottom w:w="0" w:type="dxa"/>
        <w:right w:w="0" w:type="dxa"/>
      </w:tblCellMar>
    </w:tblPr>
  </w:style>
  <w:style w:type="paragraph" w:styleId="Header">
    <w:name w:val="header"/>
    <w:basedOn w:val="Normal"/>
    <w:link w:val="HeaderChar"/>
    <w:uiPriority w:val="99"/>
    <w:unhideWhenUsed/>
    <w:rsid w:val="00C6569C"/>
    <w:pPr>
      <w:tabs>
        <w:tab w:val="center" w:pos="4513"/>
        <w:tab w:val="right" w:pos="9026"/>
      </w:tabs>
    </w:pPr>
  </w:style>
  <w:style w:type="character" w:customStyle="1" w:styleId="HeaderChar">
    <w:name w:val="Header Char"/>
    <w:basedOn w:val="DefaultParagraphFont"/>
    <w:link w:val="Header"/>
    <w:uiPriority w:val="99"/>
    <w:rsid w:val="00C6569C"/>
  </w:style>
  <w:style w:type="paragraph" w:styleId="Footer">
    <w:name w:val="footer"/>
    <w:basedOn w:val="Normal"/>
    <w:link w:val="FooterChar"/>
    <w:uiPriority w:val="99"/>
    <w:unhideWhenUsed/>
    <w:rsid w:val="00C6569C"/>
    <w:pPr>
      <w:tabs>
        <w:tab w:val="center" w:pos="4513"/>
        <w:tab w:val="right" w:pos="9026"/>
      </w:tabs>
    </w:pPr>
  </w:style>
  <w:style w:type="character" w:customStyle="1" w:styleId="FooterChar">
    <w:name w:val="Footer Char"/>
    <w:basedOn w:val="DefaultParagraphFont"/>
    <w:link w:val="Footer"/>
    <w:uiPriority w:val="99"/>
    <w:rsid w:val="00C65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349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yperlink" Target="https://github.com/Nimra-waseem-aftab/image_enhancement_and_detection" TargetMode="External"/><Relationship Id="rId13" Type="http://schemas.openxmlformats.org/officeDocument/2006/relationships/hyperlink" Target="https://openaccess.thecvf.com/content_CVPR_2020/html/Guo_Zero-Reference_Deep_Curve_Estimation_for_Low-Light_Image_Enhancement_CVPR_2020_paper.html" TargetMode="External"/><Relationship Id="rId18" Type="http://schemas.openxmlformats.org/officeDocument/2006/relationships/hyperlink" Target="https://arxiv.org/abs/1312.6114" TargetMode="External"/><Relationship Id="rId26" Type="http://schemas.openxmlformats.org/officeDocument/2006/relationships/hyperlink" Target="https://arxiv.org/abs/1412.6980" TargetMode="External"/><Relationship Id="rId3" Type="http://schemas.openxmlformats.org/officeDocument/2006/relationships/settings" Target="settings.xml"/><Relationship Id="rId21" Type="http://schemas.openxmlformats.org/officeDocument/2006/relationships/hyperlink" Target="https://arxiv.org/abs/2002.05709" TargetMode="External"/><Relationship Id="rId7" Type="http://schemas.openxmlformats.org/officeDocument/2006/relationships/hyperlink" Target="https://github.com/Nimra-waseem-aftab/image_enhancement_and_detection" TargetMode="External"/><Relationship Id="rId12" Type="http://schemas.openxmlformats.org/officeDocument/2006/relationships/hyperlink" Target="https://github.com/Nimra-waseem-aftab/image_enhancement_and_detection" TargetMode="External"/><Relationship Id="rId17" Type="http://schemas.openxmlformats.org/officeDocument/2006/relationships/hyperlink" Target="https://arxiv.org/abs/1704.04861" TargetMode="External"/><Relationship Id="rId25" Type="http://schemas.openxmlformats.org/officeDocument/2006/relationships/hyperlink" Target="https://arxiv.org/abs/1502.03167" TargetMode="External"/><Relationship Id="rId2" Type="http://schemas.openxmlformats.org/officeDocument/2006/relationships/styles" Target="styles.xml"/><Relationship Id="rId16" Type="http://schemas.openxmlformats.org/officeDocument/2006/relationships/hyperlink" Target="https://arxiv.org/abs/1808.04560" TargetMode="External"/><Relationship Id="rId20" Type="http://schemas.openxmlformats.org/officeDocument/2006/relationships/hyperlink" Target="https://arxiv.org/abs/1907.10902"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imra-waseem-aftab/image_enhancement_and_detection" TargetMode="External"/><Relationship Id="rId24" Type="http://schemas.openxmlformats.org/officeDocument/2006/relationships/hyperlink" Target="https://arxiv.org/abs/1502.01852" TargetMode="External"/><Relationship Id="rId5" Type="http://schemas.openxmlformats.org/officeDocument/2006/relationships/footnotes" Target="footnotes.xml"/><Relationship Id="rId15" Type="http://schemas.openxmlformats.org/officeDocument/2006/relationships/hyperlink" Target="https://github.com/ultralytics/ultralytics" TargetMode="External"/><Relationship Id="rId23" Type="http://schemas.openxmlformats.org/officeDocument/2006/relationships/hyperlink" Target="https://arxiv.org/abs/1505.04597" TargetMode="External"/><Relationship Id="rId28" Type="http://schemas.openxmlformats.org/officeDocument/2006/relationships/header" Target="header1.xml"/><Relationship Id="rId10" Type="http://schemas.openxmlformats.org/officeDocument/2006/relationships/hyperlink" Target="https://github.com/Nimra-waseem-aftab/image_enhancement_and_detection" TargetMode="External"/><Relationship Id="rId19" Type="http://schemas.openxmlformats.org/officeDocument/2006/relationships/hyperlink" Target="https://arxiv.org/abs/1511.0634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Nimra-waseem-aftab/image_enhancement_and_detection" TargetMode="External"/><Relationship Id="rId14" Type="http://schemas.openxmlformats.org/officeDocument/2006/relationships/hyperlink" Target="https://arxiv.org/abs/2107.10833" TargetMode="External"/><Relationship Id="rId22" Type="http://schemas.openxmlformats.org/officeDocument/2006/relationships/hyperlink" Target="https://arxiv.org/abs/2003.11357" TargetMode="External"/><Relationship Id="rId27" Type="http://schemas.openxmlformats.org/officeDocument/2006/relationships/hyperlink" Target="https://github.com/flyywh/CVPR2020-Semi-Low-Light" TargetMode="External"/><Relationship Id="rId30" Type="http://schemas.openxmlformats.org/officeDocument/2006/relationships/fontTable" Target="fontTable.xml"/><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25</Pages>
  <Words>5464</Words>
  <Characters>31145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Nimra Waseem</cp:lastModifiedBy>
  <cp:revision>2</cp:revision>
  <dcterms:created xsi:type="dcterms:W3CDTF">2026-06-02T18:56:00Z</dcterms:created>
  <dcterms:modified xsi:type="dcterms:W3CDTF">2026-06-02T19:40:00Z</dcterms:modified>
</cp:coreProperties>
</file>