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1F79" w:rsidRDefault="00101F79" w:rsidP="009A2FEA">
      <w:pPr>
        <w:pStyle w:val="Heading1"/>
        <w:rPr>
          <w:rStyle w:val="Strong"/>
          <w:rFonts w:ascii="Calibri" w:hAnsi="Calibri" w:cs="Calibri"/>
          <w:bCs w:val="0"/>
          <w:color w:val="auto"/>
        </w:rPr>
      </w:pPr>
      <w:bookmarkStart w:id="0" w:name="retail-store-items-detection"/>
      <w:bookmarkStart w:id="1" w:name="technical-documentation"/>
      <w:r>
        <w:rPr>
          <w:rStyle w:val="Strong"/>
          <w:rFonts w:ascii="Calibri" w:hAnsi="Calibri" w:cs="Calibri"/>
          <w:bCs w:val="0"/>
          <w:color w:val="auto"/>
        </w:rPr>
        <w:t>Name:     Nimra Maqbool</w:t>
      </w:r>
    </w:p>
    <w:p w:rsidR="00101F79" w:rsidRPr="00101F79" w:rsidRDefault="00101F79" w:rsidP="00101F79">
      <w:pPr>
        <w:pStyle w:val="BodyText"/>
        <w:rPr>
          <w:rFonts w:ascii="Calibri" w:hAnsi="Calibri" w:cs="Calibri"/>
          <w:b/>
          <w:sz w:val="32"/>
          <w:szCs w:val="32"/>
        </w:rPr>
      </w:pPr>
      <w:r w:rsidRPr="00101F79">
        <w:rPr>
          <w:rFonts w:ascii="Calibri" w:hAnsi="Calibri" w:cs="Calibri"/>
          <w:b/>
          <w:sz w:val="32"/>
          <w:szCs w:val="32"/>
        </w:rPr>
        <w:t>Roll No:  SU92-MSDSW-F25-039</w:t>
      </w:r>
      <w:bookmarkStart w:id="2" w:name="_GoBack"/>
      <w:bookmarkEnd w:id="2"/>
    </w:p>
    <w:p w:rsidR="009A2FEA" w:rsidRPr="009A2FEA" w:rsidRDefault="009A2FEA" w:rsidP="009A2FEA">
      <w:pPr>
        <w:pStyle w:val="Heading1"/>
        <w:rPr>
          <w:rFonts w:ascii="Calibri" w:hAnsi="Calibri" w:cs="Calibri"/>
          <w:color w:val="auto"/>
        </w:rPr>
      </w:pPr>
      <w:r>
        <w:rPr>
          <w:rStyle w:val="Strong"/>
          <w:rFonts w:ascii="Calibri" w:hAnsi="Calibri" w:cs="Calibri"/>
          <w:bCs w:val="0"/>
          <w:color w:val="auto"/>
        </w:rPr>
        <w:t>Project</w:t>
      </w:r>
      <w:r w:rsidRPr="009A2FEA">
        <w:rPr>
          <w:rStyle w:val="Strong"/>
          <w:rFonts w:ascii="Calibri" w:hAnsi="Calibri" w:cs="Calibri"/>
          <w:bCs w:val="0"/>
          <w:color w:val="auto"/>
        </w:rPr>
        <w:t xml:space="preserve">: </w:t>
      </w:r>
    </w:p>
    <w:p w:rsidR="009A2FEA" w:rsidRDefault="009A2FEA" w:rsidP="009A2FEA">
      <w:pPr>
        <w:pStyle w:val="Heading2"/>
        <w:rPr>
          <w:rStyle w:val="Strong"/>
          <w:rFonts w:ascii="Calibri" w:hAnsi="Calibri" w:cs="Calibri"/>
          <w:b w:val="0"/>
          <w:bCs w:val="0"/>
          <w:color w:val="auto"/>
        </w:rPr>
      </w:pPr>
      <w:r>
        <w:rPr>
          <w:rStyle w:val="Strong"/>
          <w:rFonts w:ascii="Calibri" w:hAnsi="Calibri" w:cs="Calibri"/>
          <w:b w:val="0"/>
          <w:bCs w:val="0"/>
          <w:color w:val="auto"/>
        </w:rPr>
        <w:t xml:space="preserve"> </w:t>
      </w:r>
    </w:p>
    <w:p w:rsidR="009A2FEA" w:rsidRPr="009A2FEA" w:rsidRDefault="009A2FEA" w:rsidP="009A2FEA">
      <w:pPr>
        <w:pStyle w:val="Heading2"/>
        <w:rPr>
          <w:rFonts w:ascii="Calibri" w:hAnsi="Calibri" w:cs="Calibri"/>
          <w:color w:val="auto"/>
        </w:rPr>
      </w:pPr>
      <w:r w:rsidRPr="009A2FEA">
        <w:rPr>
          <w:rStyle w:val="Strong"/>
          <w:rFonts w:ascii="Calibri" w:hAnsi="Calibri" w:cs="Calibri"/>
          <w:bCs w:val="0"/>
          <w:color w:val="auto"/>
        </w:rPr>
        <w:t>Retail Store Items Detection using Computer Vision and Deep Learning</w:t>
      </w:r>
    </w:p>
    <w:p w:rsidR="009A2FEA" w:rsidRPr="009A2FEA" w:rsidRDefault="009A2FEA" w:rsidP="009A2FEA">
      <w:pPr>
        <w:rPr>
          <w:rFonts w:ascii="Calibri" w:hAnsi="Calibri" w:cs="Calibri"/>
        </w:rPr>
      </w:pPr>
    </w:p>
    <w:p w:rsidR="009A2FEA" w:rsidRPr="009A2FEA" w:rsidRDefault="009A2FEA" w:rsidP="009A2FEA">
      <w:pPr>
        <w:pStyle w:val="Heading2"/>
        <w:rPr>
          <w:rFonts w:ascii="Calibri" w:hAnsi="Calibri" w:cs="Calibri"/>
          <w:b/>
          <w:color w:val="auto"/>
        </w:rPr>
      </w:pPr>
      <w:r w:rsidRPr="009A2FEA">
        <w:rPr>
          <w:rFonts w:ascii="Calibri" w:hAnsi="Calibri" w:cs="Calibri"/>
          <w:b/>
          <w:color w:val="auto"/>
        </w:rPr>
        <w:t xml:space="preserve">1. </w:t>
      </w:r>
      <w:r w:rsidRPr="009A2FEA">
        <w:rPr>
          <w:rStyle w:val="Strong"/>
          <w:rFonts w:ascii="Calibri" w:hAnsi="Calibri" w:cs="Calibri"/>
          <w:b w:val="0"/>
          <w:bCs w:val="0"/>
          <w:color w:val="auto"/>
        </w:rPr>
        <w:t>Introduction</w:t>
      </w:r>
    </w:p>
    <w:p w:rsidR="009A2FEA" w:rsidRPr="009A2FEA" w:rsidRDefault="009A2FEA" w:rsidP="009A2FEA">
      <w:pPr>
        <w:pStyle w:val="NormalWeb"/>
        <w:rPr>
          <w:rFonts w:ascii="Calibri" w:hAnsi="Calibri" w:cs="Calibri"/>
        </w:rPr>
      </w:pPr>
      <w:r w:rsidRPr="009A2FEA">
        <w:rPr>
          <w:rFonts w:ascii="Calibri" w:hAnsi="Calibri" w:cs="Calibri"/>
        </w:rPr>
        <w:t>Object detection in retail is a rapidly advancing research area within computer vision and deep learning, focused on automatically identifying and localizing products within store environments. Such systems can support smart checkouts, inventory management, shelf monitoring, and improved customer experiences by replacing manual scanning processes with automated detection systems.</w:t>
      </w:r>
    </w:p>
    <w:p w:rsidR="009A2FEA" w:rsidRPr="009A2FEA" w:rsidRDefault="009A2FEA" w:rsidP="009A2FEA">
      <w:pPr>
        <w:rPr>
          <w:rFonts w:ascii="Calibri" w:hAnsi="Calibri" w:cs="Calibri"/>
        </w:rPr>
      </w:pPr>
    </w:p>
    <w:p w:rsidR="009A2FEA" w:rsidRPr="009A2FEA" w:rsidRDefault="009A2FEA" w:rsidP="009A2FEA">
      <w:pPr>
        <w:pStyle w:val="Heading2"/>
        <w:rPr>
          <w:rFonts w:ascii="Calibri" w:hAnsi="Calibri" w:cs="Calibri"/>
          <w:b/>
          <w:color w:val="auto"/>
        </w:rPr>
      </w:pPr>
      <w:r w:rsidRPr="009A2FEA">
        <w:rPr>
          <w:rFonts w:ascii="Calibri" w:hAnsi="Calibri" w:cs="Calibri"/>
          <w:b/>
          <w:color w:val="auto"/>
        </w:rPr>
        <w:t xml:space="preserve">2. </w:t>
      </w:r>
      <w:r w:rsidRPr="009A2FEA">
        <w:rPr>
          <w:rStyle w:val="Strong"/>
          <w:rFonts w:ascii="Calibri" w:hAnsi="Calibri" w:cs="Calibri"/>
          <w:b w:val="0"/>
          <w:bCs w:val="0"/>
          <w:color w:val="auto"/>
        </w:rPr>
        <w:t>Object Detection in Retail – Research Background</w:t>
      </w:r>
    </w:p>
    <w:p w:rsidR="009A2FEA" w:rsidRPr="009A2FEA" w:rsidRDefault="009A2FEA" w:rsidP="009A2FEA">
      <w:pPr>
        <w:pStyle w:val="Heading3"/>
        <w:rPr>
          <w:rFonts w:ascii="Calibri" w:hAnsi="Calibri" w:cs="Calibri"/>
          <w:b/>
          <w:color w:val="auto"/>
        </w:rPr>
      </w:pPr>
      <w:r w:rsidRPr="009A2FEA">
        <w:rPr>
          <w:rFonts w:ascii="Calibri" w:hAnsi="Calibri" w:cs="Calibri"/>
          <w:b/>
          <w:color w:val="auto"/>
        </w:rPr>
        <w:t>Vision-Based Retail Object Recognition</w:t>
      </w:r>
    </w:p>
    <w:p w:rsidR="009A2FEA" w:rsidRPr="009A2FEA" w:rsidRDefault="009A2FEA" w:rsidP="009A2FEA">
      <w:pPr>
        <w:pStyle w:val="NormalWeb"/>
        <w:rPr>
          <w:rFonts w:ascii="Calibri" w:hAnsi="Calibri" w:cs="Calibri"/>
        </w:rPr>
      </w:pPr>
      <w:r w:rsidRPr="009A2FEA">
        <w:rPr>
          <w:rFonts w:ascii="Calibri" w:hAnsi="Calibri" w:cs="Calibri"/>
        </w:rPr>
        <w:t xml:space="preserve">Recent literature highlights that vision-based object recognition has become essential for retail automation. These systems rely on CNN and deep learning models to improve operational efficiency, minimize human error, and support real-time product detection and inventory analytics. </w:t>
      </w:r>
    </w:p>
    <w:p w:rsidR="009A2FEA" w:rsidRPr="009A2FEA" w:rsidRDefault="009A2FEA" w:rsidP="009A2FEA">
      <w:pPr>
        <w:pStyle w:val="NormalWeb"/>
        <w:rPr>
          <w:rFonts w:ascii="Calibri" w:hAnsi="Calibri" w:cs="Calibri"/>
        </w:rPr>
      </w:pPr>
      <w:r w:rsidRPr="009A2FEA">
        <w:rPr>
          <w:rStyle w:val="Strong"/>
          <w:rFonts w:ascii="Calibri" w:hAnsi="Calibri" w:cs="Calibri"/>
        </w:rPr>
        <w:t>Example Reference:</w:t>
      </w:r>
    </w:p>
    <w:p w:rsidR="009A2FEA" w:rsidRPr="009A2FEA" w:rsidRDefault="009A2FEA" w:rsidP="009A2FEA">
      <w:pPr>
        <w:pStyle w:val="NormalWeb"/>
        <w:numPr>
          <w:ilvl w:val="0"/>
          <w:numId w:val="16"/>
        </w:numPr>
        <w:rPr>
          <w:rFonts w:ascii="Calibri" w:hAnsi="Calibri" w:cs="Calibri"/>
        </w:rPr>
      </w:pPr>
      <w:r w:rsidRPr="009A2FEA">
        <w:rPr>
          <w:rFonts w:ascii="Calibri" w:hAnsi="Calibri" w:cs="Calibri"/>
        </w:rPr>
        <w:t xml:space="preserve">S. Chadha (2025) discusses CNN and transfer learning methods for product detection in retail, emphasizing challenges like occlusion and lighting variation along with potential solutions. </w:t>
      </w:r>
    </w:p>
    <w:p w:rsidR="009A2FEA" w:rsidRPr="009A2FEA" w:rsidRDefault="009A2FEA" w:rsidP="009A2FEA">
      <w:pPr>
        <w:rPr>
          <w:rFonts w:ascii="Calibri" w:hAnsi="Calibri" w:cs="Calibri"/>
        </w:rPr>
      </w:pPr>
    </w:p>
    <w:p w:rsidR="009A2FEA" w:rsidRPr="009A2FEA" w:rsidRDefault="009A2FEA" w:rsidP="009A2FEA">
      <w:pPr>
        <w:pStyle w:val="Heading2"/>
        <w:rPr>
          <w:rFonts w:ascii="Calibri" w:hAnsi="Calibri" w:cs="Calibri"/>
          <w:b/>
          <w:color w:val="auto"/>
        </w:rPr>
      </w:pPr>
      <w:r w:rsidRPr="009A2FEA">
        <w:rPr>
          <w:rFonts w:ascii="Calibri" w:hAnsi="Calibri" w:cs="Calibri"/>
          <w:b/>
          <w:color w:val="auto"/>
        </w:rPr>
        <w:lastRenderedPageBreak/>
        <w:t xml:space="preserve">3. </w:t>
      </w:r>
      <w:r w:rsidRPr="009A2FEA">
        <w:rPr>
          <w:rStyle w:val="Strong"/>
          <w:rFonts w:ascii="Calibri" w:hAnsi="Calibri" w:cs="Calibri"/>
          <w:b w:val="0"/>
          <w:bCs w:val="0"/>
          <w:color w:val="auto"/>
        </w:rPr>
        <w:t>State-of-the-Art Object Detection Algorithms</w:t>
      </w:r>
    </w:p>
    <w:p w:rsidR="009A2FEA" w:rsidRPr="009A2FEA" w:rsidRDefault="009A2FEA" w:rsidP="009A2FEA">
      <w:pPr>
        <w:pStyle w:val="Heading3"/>
        <w:rPr>
          <w:rFonts w:ascii="Calibri" w:hAnsi="Calibri" w:cs="Calibri"/>
          <w:b/>
          <w:color w:val="auto"/>
          <w:sz w:val="24"/>
          <w:szCs w:val="24"/>
        </w:rPr>
      </w:pPr>
      <w:r w:rsidRPr="009A2FEA">
        <w:rPr>
          <w:rFonts w:ascii="Calibri" w:hAnsi="Calibri" w:cs="Calibri"/>
          <w:b/>
          <w:color w:val="auto"/>
          <w:sz w:val="24"/>
          <w:szCs w:val="24"/>
        </w:rPr>
        <w:t>YOLO and Enhanced Models</w:t>
      </w:r>
    </w:p>
    <w:p w:rsidR="009A2FEA" w:rsidRPr="009A2FEA" w:rsidRDefault="009A2FEA" w:rsidP="009A2FEA">
      <w:pPr>
        <w:pStyle w:val="NormalWeb"/>
        <w:rPr>
          <w:rFonts w:ascii="Calibri" w:hAnsi="Calibri" w:cs="Calibri"/>
        </w:rPr>
      </w:pPr>
      <w:r w:rsidRPr="009A2FEA">
        <w:rPr>
          <w:rFonts w:ascii="Calibri" w:hAnsi="Calibri" w:cs="Calibri"/>
        </w:rPr>
        <w:t>Object detection models such as YOLO remain among the most commonly used architectures in recent retail research because of their real-time performance.</w:t>
      </w:r>
    </w:p>
    <w:p w:rsidR="009A2FEA" w:rsidRDefault="009A2FEA" w:rsidP="009A2FEA">
      <w:pPr>
        <w:pStyle w:val="NormalWeb"/>
        <w:rPr>
          <w:rStyle w:val="Strong"/>
          <w:rFonts w:ascii="Calibri" w:hAnsi="Calibri" w:cs="Calibri"/>
        </w:rPr>
      </w:pPr>
    </w:p>
    <w:p w:rsidR="009A2FEA" w:rsidRPr="009A2FEA" w:rsidRDefault="009A2FEA" w:rsidP="009A2FEA">
      <w:pPr>
        <w:pStyle w:val="NormalWeb"/>
        <w:rPr>
          <w:rFonts w:ascii="Calibri" w:hAnsi="Calibri" w:cs="Calibri"/>
        </w:rPr>
      </w:pPr>
      <w:r w:rsidRPr="009A2FEA">
        <w:rPr>
          <w:rStyle w:val="Strong"/>
          <w:rFonts w:ascii="Calibri" w:hAnsi="Calibri" w:cs="Calibri"/>
        </w:rPr>
        <w:t>Enhanced YOLOv10 for Retail Self-Checkout</w:t>
      </w:r>
    </w:p>
    <w:p w:rsidR="009A2FEA" w:rsidRPr="009A2FEA" w:rsidRDefault="009A2FEA" w:rsidP="009A2FEA">
      <w:pPr>
        <w:pStyle w:val="NormalWeb"/>
        <w:numPr>
          <w:ilvl w:val="0"/>
          <w:numId w:val="17"/>
        </w:numPr>
        <w:rPr>
          <w:rFonts w:ascii="Calibri" w:hAnsi="Calibri" w:cs="Calibri"/>
        </w:rPr>
      </w:pPr>
      <w:r w:rsidRPr="009A2FEA">
        <w:rPr>
          <w:rFonts w:ascii="Calibri" w:hAnsi="Calibri" w:cs="Calibri"/>
        </w:rPr>
        <w:t xml:space="preserve">Lianghao Tan </w:t>
      </w:r>
      <w:r w:rsidRPr="009A2FEA">
        <w:rPr>
          <w:rStyle w:val="Emphasis"/>
          <w:rFonts w:ascii="Calibri" w:hAnsi="Calibri" w:cs="Calibri"/>
        </w:rPr>
        <w:t>et al.</w:t>
      </w:r>
      <w:r w:rsidRPr="009A2FEA">
        <w:rPr>
          <w:rFonts w:ascii="Calibri" w:hAnsi="Calibri" w:cs="Calibri"/>
        </w:rPr>
        <w:t xml:space="preserve"> (2024) presented a self-checkout system based on an improved YOLOv10 network adapted for retail product detection, achieving high recognition accuracy and fast processing suitable for real-world retail environments. </w:t>
      </w:r>
    </w:p>
    <w:p w:rsidR="009A2FEA" w:rsidRPr="009A2FEA" w:rsidRDefault="009A2FEA" w:rsidP="009A2FEA">
      <w:pPr>
        <w:rPr>
          <w:rFonts w:ascii="Calibri" w:hAnsi="Calibri" w:cs="Calibri"/>
        </w:rPr>
      </w:pPr>
    </w:p>
    <w:p w:rsidR="009A2FEA" w:rsidRPr="009A2FEA" w:rsidRDefault="009A2FEA" w:rsidP="009A2FEA">
      <w:pPr>
        <w:pStyle w:val="Heading3"/>
        <w:rPr>
          <w:rFonts w:ascii="Calibri" w:hAnsi="Calibri" w:cs="Calibri"/>
          <w:b/>
          <w:color w:val="auto"/>
        </w:rPr>
      </w:pPr>
      <w:r w:rsidRPr="009A2FEA">
        <w:rPr>
          <w:rFonts w:ascii="Calibri" w:hAnsi="Calibri" w:cs="Calibri"/>
          <w:b/>
          <w:color w:val="auto"/>
        </w:rPr>
        <w:t>Co-Training Framework with Faster R-CNN and YOLO</w:t>
      </w:r>
    </w:p>
    <w:p w:rsidR="009A2FEA" w:rsidRPr="009A2FEA" w:rsidRDefault="009A2FEA" w:rsidP="009A2FEA">
      <w:pPr>
        <w:pStyle w:val="NormalWeb"/>
        <w:numPr>
          <w:ilvl w:val="0"/>
          <w:numId w:val="18"/>
        </w:numPr>
        <w:rPr>
          <w:rFonts w:ascii="Calibri" w:hAnsi="Calibri" w:cs="Calibri"/>
        </w:rPr>
      </w:pPr>
      <w:r w:rsidRPr="009A2FEA">
        <w:rPr>
          <w:rFonts w:ascii="Calibri" w:hAnsi="Calibri" w:cs="Calibri"/>
        </w:rPr>
        <w:t xml:space="preserve">Yazdanjouei </w:t>
      </w:r>
      <w:r w:rsidRPr="009A2FEA">
        <w:rPr>
          <w:rStyle w:val="Emphasis"/>
          <w:rFonts w:ascii="Calibri" w:hAnsi="Calibri" w:cs="Calibri"/>
        </w:rPr>
        <w:t>et al.</w:t>
      </w:r>
      <w:r w:rsidRPr="009A2FEA">
        <w:rPr>
          <w:rFonts w:ascii="Calibri" w:hAnsi="Calibri" w:cs="Calibri"/>
        </w:rPr>
        <w:t xml:space="preserve"> (2025) proposed a semi-supervised co-training framework combining Faster R-CNN’s precise localization and YOLO’s global context modeling, enabling improved detection in crowded retail scenes with limited annotations. </w:t>
      </w:r>
    </w:p>
    <w:p w:rsidR="009A2FEA" w:rsidRPr="009A2FEA" w:rsidRDefault="009A2FEA" w:rsidP="009A2FEA">
      <w:pPr>
        <w:pStyle w:val="NormalWeb"/>
        <w:rPr>
          <w:rFonts w:ascii="Calibri" w:hAnsi="Calibri" w:cs="Calibri"/>
        </w:rPr>
      </w:pPr>
      <w:r w:rsidRPr="009A2FEA">
        <w:rPr>
          <w:rFonts w:ascii="Calibri" w:hAnsi="Calibri" w:cs="Calibri"/>
        </w:rPr>
        <w:t>This addresses real-world retail challenges such as object overlap and dense product placement.</w:t>
      </w:r>
    </w:p>
    <w:p w:rsidR="009A2FEA" w:rsidRPr="009A2FEA" w:rsidRDefault="009A2FEA" w:rsidP="009A2FEA">
      <w:pPr>
        <w:rPr>
          <w:rFonts w:ascii="Calibri" w:hAnsi="Calibri" w:cs="Calibri"/>
        </w:rPr>
      </w:pPr>
    </w:p>
    <w:p w:rsidR="009A2FEA" w:rsidRPr="009A2FEA" w:rsidRDefault="009A2FEA" w:rsidP="009A2FEA">
      <w:pPr>
        <w:pStyle w:val="Heading3"/>
        <w:rPr>
          <w:rFonts w:ascii="Calibri" w:hAnsi="Calibri" w:cs="Calibri"/>
          <w:b/>
          <w:color w:val="auto"/>
        </w:rPr>
      </w:pPr>
      <w:r w:rsidRPr="009A2FEA">
        <w:rPr>
          <w:rFonts w:ascii="Calibri" w:hAnsi="Calibri" w:cs="Calibri"/>
          <w:b/>
          <w:color w:val="auto"/>
        </w:rPr>
        <w:t>Auxiliary Tasks for Shelf State Detection</w:t>
      </w:r>
    </w:p>
    <w:p w:rsidR="009A2FEA" w:rsidRPr="009A2FEA" w:rsidRDefault="009A2FEA" w:rsidP="009A2FEA">
      <w:pPr>
        <w:pStyle w:val="NormalWeb"/>
        <w:rPr>
          <w:rFonts w:ascii="Calibri" w:hAnsi="Calibri" w:cs="Calibri"/>
        </w:rPr>
      </w:pPr>
      <w:r w:rsidRPr="009A2FEA">
        <w:rPr>
          <w:rFonts w:ascii="Calibri" w:hAnsi="Calibri" w:cs="Calibri"/>
        </w:rPr>
        <w:t>Another emerging approach is using auxiliary tasks alongside object detection to improve environmental understanding, such as out-of-stock detection and depth estimation.</w:t>
      </w:r>
    </w:p>
    <w:p w:rsidR="009A2FEA" w:rsidRPr="009A2FEA" w:rsidRDefault="009A2FEA" w:rsidP="009A2FEA">
      <w:pPr>
        <w:pStyle w:val="NormalWeb"/>
        <w:numPr>
          <w:ilvl w:val="0"/>
          <w:numId w:val="19"/>
        </w:numPr>
        <w:rPr>
          <w:rFonts w:ascii="Calibri" w:hAnsi="Calibri" w:cs="Calibri"/>
        </w:rPr>
      </w:pPr>
      <w:r w:rsidRPr="009A2FEA">
        <w:rPr>
          <w:rFonts w:ascii="Calibri" w:hAnsi="Calibri" w:cs="Calibri"/>
        </w:rPr>
        <w:t xml:space="preserve">Šikić and Lončarić (2025) introduced OOS-DSD, extending YOLOv8 with additional deep learning branches for context awareness beyond simple detection. </w:t>
      </w:r>
    </w:p>
    <w:p w:rsidR="009A2FEA" w:rsidRPr="009A2FEA" w:rsidRDefault="009A2FEA" w:rsidP="009A2FEA">
      <w:pPr>
        <w:rPr>
          <w:rFonts w:ascii="Calibri" w:hAnsi="Calibri" w:cs="Calibri"/>
        </w:rPr>
      </w:pPr>
    </w:p>
    <w:p w:rsidR="009A2FEA" w:rsidRPr="009A2FEA" w:rsidRDefault="009A2FEA" w:rsidP="009A2FEA">
      <w:pPr>
        <w:pStyle w:val="Heading2"/>
        <w:rPr>
          <w:rFonts w:ascii="Calibri" w:hAnsi="Calibri" w:cs="Calibri"/>
          <w:b/>
          <w:color w:val="auto"/>
        </w:rPr>
      </w:pPr>
      <w:r w:rsidRPr="009A2FEA">
        <w:rPr>
          <w:rFonts w:ascii="Calibri" w:hAnsi="Calibri" w:cs="Calibri"/>
          <w:b/>
          <w:color w:val="auto"/>
        </w:rPr>
        <w:t xml:space="preserve">4. </w:t>
      </w:r>
      <w:r w:rsidRPr="009A2FEA">
        <w:rPr>
          <w:rStyle w:val="Strong"/>
          <w:rFonts w:ascii="Calibri" w:hAnsi="Calibri" w:cs="Calibri"/>
          <w:b w:val="0"/>
          <w:bCs w:val="0"/>
          <w:color w:val="auto"/>
        </w:rPr>
        <w:t>Dataset and Methodology Trends</w:t>
      </w:r>
    </w:p>
    <w:p w:rsidR="009A2FEA" w:rsidRPr="009A2FEA" w:rsidRDefault="009A2FEA" w:rsidP="009A2FEA">
      <w:pPr>
        <w:pStyle w:val="Heading3"/>
        <w:rPr>
          <w:rFonts w:ascii="Calibri" w:hAnsi="Calibri" w:cs="Calibri"/>
          <w:color w:val="auto"/>
        </w:rPr>
      </w:pPr>
      <w:r w:rsidRPr="009A2FEA">
        <w:rPr>
          <w:rFonts w:ascii="Calibri" w:hAnsi="Calibri" w:cs="Calibri"/>
          <w:color w:val="auto"/>
        </w:rPr>
        <w:t xml:space="preserve"> Shelf Image Recognition Methods</w:t>
      </w:r>
    </w:p>
    <w:p w:rsidR="009A2FEA" w:rsidRPr="009A2FEA" w:rsidRDefault="009A2FEA" w:rsidP="009A2FEA">
      <w:pPr>
        <w:pStyle w:val="NormalWeb"/>
        <w:rPr>
          <w:rFonts w:ascii="Calibri" w:hAnsi="Calibri" w:cs="Calibri"/>
        </w:rPr>
      </w:pPr>
      <w:r w:rsidRPr="009A2FEA">
        <w:rPr>
          <w:rFonts w:ascii="Calibri" w:hAnsi="Calibri" w:cs="Calibri"/>
        </w:rPr>
        <w:t xml:space="preserve">Large literature reviews confirm that grocery shelf recognition uses combinations of traditional and deep learning models for detection tasks. Modern reviews explore both dataset creation and model performance implications for real retail scenarios. </w:t>
      </w:r>
    </w:p>
    <w:p w:rsidR="009A2FEA" w:rsidRPr="009A2FEA" w:rsidRDefault="009A2FEA" w:rsidP="009A2FEA">
      <w:pPr>
        <w:rPr>
          <w:rFonts w:ascii="Calibri" w:hAnsi="Calibri" w:cs="Calibri"/>
        </w:rPr>
      </w:pPr>
    </w:p>
    <w:p w:rsidR="009A2FEA" w:rsidRPr="009A2FEA" w:rsidRDefault="009A2FEA" w:rsidP="009A2FEA">
      <w:pPr>
        <w:pStyle w:val="Heading3"/>
        <w:rPr>
          <w:rFonts w:ascii="Calibri" w:hAnsi="Calibri" w:cs="Calibri"/>
          <w:b/>
          <w:color w:val="auto"/>
        </w:rPr>
      </w:pPr>
      <w:r w:rsidRPr="009A2FEA">
        <w:rPr>
          <w:rFonts w:ascii="Calibri" w:hAnsi="Calibri" w:cs="Calibri"/>
          <w:b/>
          <w:color w:val="auto"/>
        </w:rPr>
        <w:t>Transfer Learning with TensorFlow Systems</w:t>
      </w:r>
    </w:p>
    <w:p w:rsidR="009A2FEA" w:rsidRPr="009A2FEA" w:rsidRDefault="009A2FEA" w:rsidP="009A2FEA">
      <w:pPr>
        <w:pStyle w:val="NormalWeb"/>
        <w:rPr>
          <w:rFonts w:ascii="Calibri" w:hAnsi="Calibri" w:cs="Calibri"/>
        </w:rPr>
      </w:pPr>
      <w:r w:rsidRPr="009A2FEA">
        <w:rPr>
          <w:rFonts w:ascii="Calibri" w:hAnsi="Calibri" w:cs="Calibri"/>
        </w:rPr>
        <w:t xml:space="preserve">Alhanafi and Kurniawardhani (2024) examined the performance of SSD MobileNetV2 models in detecting retail products on shelves using TensorFlow 2, showing how different image resolutions affect speed–accuracy tradeoffs, which is critical for deployment. </w:t>
      </w:r>
    </w:p>
    <w:p w:rsidR="009A2FEA" w:rsidRPr="009A2FEA" w:rsidRDefault="009A2FEA" w:rsidP="009A2FEA">
      <w:pPr>
        <w:rPr>
          <w:rFonts w:ascii="Calibri" w:hAnsi="Calibri" w:cs="Calibri"/>
        </w:rPr>
      </w:pPr>
    </w:p>
    <w:p w:rsidR="009A2FEA" w:rsidRPr="009A2FEA" w:rsidRDefault="009A2FEA" w:rsidP="009A2FEA">
      <w:pPr>
        <w:pStyle w:val="Heading2"/>
        <w:rPr>
          <w:rFonts w:ascii="Calibri" w:hAnsi="Calibri" w:cs="Calibri"/>
          <w:color w:val="auto"/>
        </w:rPr>
      </w:pPr>
      <w:r w:rsidRPr="009A2FEA">
        <w:rPr>
          <w:rFonts w:ascii="Calibri" w:hAnsi="Calibri" w:cs="Calibri"/>
          <w:color w:val="auto"/>
        </w:rPr>
        <w:t xml:space="preserve">5. </w:t>
      </w:r>
      <w:r w:rsidRPr="009A2FEA">
        <w:rPr>
          <w:rStyle w:val="Strong"/>
          <w:rFonts w:ascii="Calibri" w:hAnsi="Calibri" w:cs="Calibri"/>
          <w:bCs w:val="0"/>
          <w:color w:val="auto"/>
        </w:rPr>
        <w:t>Multi-Modal and Integrated Approaches</w:t>
      </w:r>
    </w:p>
    <w:p w:rsidR="009A2FEA" w:rsidRPr="009A2FEA" w:rsidRDefault="009A2FEA" w:rsidP="009A2FEA">
      <w:pPr>
        <w:pStyle w:val="Heading3"/>
        <w:rPr>
          <w:rFonts w:ascii="Calibri" w:hAnsi="Calibri" w:cs="Calibri"/>
          <w:b/>
          <w:color w:val="auto"/>
        </w:rPr>
      </w:pPr>
      <w:r w:rsidRPr="009A2FEA">
        <w:rPr>
          <w:rFonts w:ascii="Calibri" w:hAnsi="Calibri" w:cs="Calibri"/>
          <w:b/>
          <w:color w:val="auto"/>
        </w:rPr>
        <w:t>Vision + OCR for Retail Recognition</w:t>
      </w:r>
    </w:p>
    <w:p w:rsidR="009A2FEA" w:rsidRPr="009A2FEA" w:rsidRDefault="009A2FEA" w:rsidP="009A2FEA">
      <w:pPr>
        <w:pStyle w:val="NormalWeb"/>
        <w:rPr>
          <w:rFonts w:ascii="Calibri" w:hAnsi="Calibri" w:cs="Calibri"/>
        </w:rPr>
      </w:pPr>
      <w:r w:rsidRPr="009A2FEA">
        <w:rPr>
          <w:rFonts w:ascii="Calibri" w:hAnsi="Calibri" w:cs="Calibri"/>
        </w:rPr>
        <w:t>Emerging systems are combining object detection with OCR (optical character recognition) to handle both visual and textual information from product labels, boosting recognition accuracy and contextual understanding.</w:t>
      </w:r>
    </w:p>
    <w:p w:rsidR="009A2FEA" w:rsidRPr="009A2FEA" w:rsidRDefault="009A2FEA" w:rsidP="009A2FEA">
      <w:pPr>
        <w:pStyle w:val="NormalWeb"/>
        <w:numPr>
          <w:ilvl w:val="0"/>
          <w:numId w:val="20"/>
        </w:numPr>
        <w:rPr>
          <w:rFonts w:ascii="Calibri" w:hAnsi="Calibri" w:cs="Calibri"/>
        </w:rPr>
      </w:pPr>
      <w:r w:rsidRPr="009A2FEA">
        <w:rPr>
          <w:rFonts w:ascii="Calibri" w:hAnsi="Calibri" w:cs="Calibri"/>
        </w:rPr>
        <w:t xml:space="preserve">Patel (2025) demonstrated integrated vision and OCR recognition achieving ~94% accuracy with high throughput, which is promising for automated checkout systems. </w:t>
      </w:r>
    </w:p>
    <w:p w:rsidR="009A2FEA" w:rsidRPr="009A2FEA" w:rsidRDefault="009A2FEA" w:rsidP="009A2FEA">
      <w:pPr>
        <w:rPr>
          <w:rFonts w:ascii="Calibri" w:hAnsi="Calibri" w:cs="Calibri"/>
        </w:rPr>
      </w:pPr>
    </w:p>
    <w:p w:rsidR="009A2FEA" w:rsidRPr="009A2FEA" w:rsidRDefault="009A2FEA" w:rsidP="009A2FEA">
      <w:pPr>
        <w:pStyle w:val="Heading2"/>
        <w:rPr>
          <w:rFonts w:ascii="Calibri" w:hAnsi="Calibri" w:cs="Calibri"/>
          <w:color w:val="auto"/>
        </w:rPr>
      </w:pPr>
      <w:r w:rsidRPr="009A2FEA">
        <w:rPr>
          <w:rFonts w:ascii="Calibri" w:hAnsi="Calibri" w:cs="Calibri"/>
          <w:color w:val="auto"/>
        </w:rPr>
        <w:t xml:space="preserve">6. </w:t>
      </w:r>
      <w:r w:rsidRPr="009A2FEA">
        <w:rPr>
          <w:rStyle w:val="Strong"/>
          <w:rFonts w:ascii="Calibri" w:hAnsi="Calibri" w:cs="Calibri"/>
          <w:bCs w:val="0"/>
          <w:color w:val="auto"/>
        </w:rPr>
        <w:t>Advanced Automation and Integration</w:t>
      </w:r>
    </w:p>
    <w:p w:rsidR="009A2FEA" w:rsidRPr="009A2FEA" w:rsidRDefault="009A2FEA" w:rsidP="009A2FEA">
      <w:pPr>
        <w:pStyle w:val="NormalWeb"/>
        <w:rPr>
          <w:rFonts w:ascii="Calibri" w:hAnsi="Calibri" w:cs="Calibri"/>
        </w:rPr>
      </w:pPr>
      <w:r w:rsidRPr="009A2FEA">
        <w:rPr>
          <w:rFonts w:ascii="Calibri" w:hAnsi="Calibri" w:cs="Calibri"/>
        </w:rPr>
        <w:t>Current research also moves beyond simple detection toward more complex workflows:</w:t>
      </w:r>
    </w:p>
    <w:p w:rsidR="009A2FEA" w:rsidRPr="009A2FEA" w:rsidRDefault="009A2FEA" w:rsidP="009A2FEA">
      <w:pPr>
        <w:pStyle w:val="NormalWeb"/>
        <w:numPr>
          <w:ilvl w:val="0"/>
          <w:numId w:val="21"/>
        </w:numPr>
        <w:rPr>
          <w:rFonts w:ascii="Calibri" w:hAnsi="Calibri" w:cs="Calibri"/>
        </w:rPr>
      </w:pPr>
      <w:r w:rsidRPr="009A2FEA">
        <w:rPr>
          <w:rStyle w:val="Strong"/>
          <w:rFonts w:ascii="Calibri" w:hAnsi="Calibri" w:cs="Calibri"/>
        </w:rPr>
        <w:t>Retail analytics with AI</w:t>
      </w:r>
      <w:r w:rsidRPr="009A2FEA">
        <w:rPr>
          <w:rFonts w:ascii="Calibri" w:hAnsi="Calibri" w:cs="Calibri"/>
        </w:rPr>
        <w:t xml:space="preserve">, integrating object detection with time-series forecasting for inventory and customer insights. </w:t>
      </w:r>
    </w:p>
    <w:p w:rsidR="009A2FEA" w:rsidRPr="009A2FEA" w:rsidRDefault="009A2FEA" w:rsidP="009A2FEA">
      <w:pPr>
        <w:pStyle w:val="NormalWeb"/>
        <w:numPr>
          <w:ilvl w:val="0"/>
          <w:numId w:val="21"/>
        </w:numPr>
        <w:rPr>
          <w:rFonts w:ascii="Calibri" w:hAnsi="Calibri" w:cs="Calibri"/>
        </w:rPr>
      </w:pPr>
      <w:r w:rsidRPr="009A2FEA">
        <w:rPr>
          <w:rStyle w:val="Strong"/>
          <w:rFonts w:ascii="Calibri" w:hAnsi="Calibri" w:cs="Calibri"/>
        </w:rPr>
        <w:t>Robotic automators for retail shelving and stocking</w:t>
      </w:r>
      <w:r w:rsidRPr="009A2FEA">
        <w:rPr>
          <w:rFonts w:ascii="Calibri" w:hAnsi="Calibri" w:cs="Calibri"/>
        </w:rPr>
        <w:t xml:space="preserve">, showing integrated vision plus robotic control for practical retail operation. </w:t>
      </w:r>
    </w:p>
    <w:p w:rsidR="009A2FEA" w:rsidRPr="009A2FEA" w:rsidRDefault="009A2FEA" w:rsidP="009A2FEA">
      <w:pPr>
        <w:rPr>
          <w:rFonts w:ascii="Calibri" w:hAnsi="Calibri" w:cs="Calibri"/>
        </w:rPr>
      </w:pPr>
    </w:p>
    <w:p w:rsidR="009A2FEA" w:rsidRPr="009A2FEA" w:rsidRDefault="009A2FEA" w:rsidP="009A2FEA">
      <w:pPr>
        <w:pStyle w:val="Heading2"/>
        <w:rPr>
          <w:rFonts w:ascii="Calibri" w:hAnsi="Calibri" w:cs="Calibri"/>
          <w:color w:val="auto"/>
        </w:rPr>
      </w:pPr>
      <w:r w:rsidRPr="009A2FEA">
        <w:rPr>
          <w:rFonts w:ascii="Calibri" w:hAnsi="Calibri" w:cs="Calibri"/>
          <w:color w:val="auto"/>
        </w:rPr>
        <w:t xml:space="preserve">7. </w:t>
      </w:r>
      <w:r w:rsidRPr="009A2FEA">
        <w:rPr>
          <w:rStyle w:val="Strong"/>
          <w:rFonts w:ascii="Calibri" w:hAnsi="Calibri" w:cs="Calibri"/>
          <w:bCs w:val="0"/>
          <w:color w:val="auto"/>
        </w:rPr>
        <w:t>Summary of Key Research Trends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4"/>
        <w:gridCol w:w="5131"/>
        <w:gridCol w:w="562"/>
      </w:tblGrid>
      <w:tr w:rsidR="009A2FEA" w:rsidRPr="009A2FEA" w:rsidTr="009A2FEA">
        <w:trPr>
          <w:tblHeader/>
          <w:tblCellSpacing w:w="15" w:type="dxa"/>
        </w:trPr>
        <w:tc>
          <w:tcPr>
            <w:tcW w:w="0" w:type="auto"/>
            <w:vAlign w:val="center"/>
            <w:hideMark/>
          </w:tcPr>
          <w:p w:rsidR="009A2FEA" w:rsidRPr="009A2FEA" w:rsidRDefault="009A2FEA">
            <w:pPr>
              <w:jc w:val="center"/>
              <w:rPr>
                <w:rFonts w:ascii="Calibri" w:hAnsi="Calibri" w:cs="Calibri"/>
                <w:b/>
                <w:bCs/>
              </w:rPr>
            </w:pPr>
            <w:r w:rsidRPr="009A2FEA">
              <w:rPr>
                <w:rFonts w:ascii="Calibri" w:hAnsi="Calibri" w:cs="Calibri"/>
                <w:b/>
                <w:bCs/>
              </w:rPr>
              <w:t>Topic</w:t>
            </w:r>
          </w:p>
        </w:tc>
        <w:tc>
          <w:tcPr>
            <w:tcW w:w="0" w:type="auto"/>
            <w:vAlign w:val="center"/>
            <w:hideMark/>
          </w:tcPr>
          <w:p w:rsidR="009A2FEA" w:rsidRPr="009A2FEA" w:rsidRDefault="009A2FEA">
            <w:pPr>
              <w:jc w:val="center"/>
              <w:rPr>
                <w:rFonts w:ascii="Calibri" w:hAnsi="Calibri" w:cs="Calibri"/>
                <w:b/>
                <w:bCs/>
              </w:rPr>
            </w:pPr>
            <w:r w:rsidRPr="009A2FEA">
              <w:rPr>
                <w:rFonts w:ascii="Calibri" w:hAnsi="Calibri" w:cs="Calibri"/>
                <w:b/>
                <w:bCs/>
              </w:rPr>
              <w:t>Contribution</w:t>
            </w:r>
          </w:p>
        </w:tc>
        <w:tc>
          <w:tcPr>
            <w:tcW w:w="0" w:type="auto"/>
            <w:vAlign w:val="center"/>
            <w:hideMark/>
          </w:tcPr>
          <w:p w:rsidR="009A2FEA" w:rsidRPr="009A2FEA" w:rsidRDefault="009A2FEA">
            <w:pPr>
              <w:jc w:val="center"/>
              <w:rPr>
                <w:rFonts w:ascii="Calibri" w:hAnsi="Calibri" w:cs="Calibri"/>
                <w:b/>
                <w:bCs/>
              </w:rPr>
            </w:pPr>
            <w:r w:rsidRPr="009A2FEA">
              <w:rPr>
                <w:rFonts w:ascii="Calibri" w:hAnsi="Calibri" w:cs="Calibri"/>
                <w:b/>
                <w:bCs/>
              </w:rPr>
              <w:t>Year</w:t>
            </w:r>
          </w:p>
        </w:tc>
      </w:tr>
      <w:tr w:rsidR="009A2FEA" w:rsidRPr="009A2FEA" w:rsidTr="009A2FEA">
        <w:trPr>
          <w:tblCellSpacing w:w="15" w:type="dxa"/>
        </w:trPr>
        <w:tc>
          <w:tcPr>
            <w:tcW w:w="0" w:type="auto"/>
            <w:vAlign w:val="center"/>
            <w:hideMark/>
          </w:tcPr>
          <w:p w:rsidR="009A2FEA" w:rsidRPr="009A2FEA" w:rsidRDefault="009A2FEA">
            <w:pPr>
              <w:rPr>
                <w:rFonts w:ascii="Calibri" w:hAnsi="Calibri" w:cs="Calibri"/>
              </w:rPr>
            </w:pPr>
            <w:r w:rsidRPr="009A2FEA">
              <w:rPr>
                <w:rFonts w:ascii="Calibri" w:hAnsi="Calibri" w:cs="Calibri"/>
              </w:rPr>
              <w:t>Visual recognition with CNN</w:t>
            </w:r>
          </w:p>
        </w:tc>
        <w:tc>
          <w:tcPr>
            <w:tcW w:w="0" w:type="auto"/>
            <w:vAlign w:val="center"/>
            <w:hideMark/>
          </w:tcPr>
          <w:p w:rsidR="009A2FEA" w:rsidRPr="009A2FEA" w:rsidRDefault="009A2FEA">
            <w:pPr>
              <w:rPr>
                <w:rFonts w:ascii="Calibri" w:hAnsi="Calibri" w:cs="Calibri"/>
              </w:rPr>
            </w:pPr>
            <w:r w:rsidRPr="009A2FEA">
              <w:rPr>
                <w:rFonts w:ascii="Calibri" w:hAnsi="Calibri" w:cs="Calibri"/>
              </w:rPr>
              <w:t>Retail object detection challenges and solutions</w:t>
            </w:r>
          </w:p>
        </w:tc>
        <w:tc>
          <w:tcPr>
            <w:tcW w:w="0" w:type="auto"/>
            <w:vAlign w:val="center"/>
            <w:hideMark/>
          </w:tcPr>
          <w:p w:rsidR="009A2FEA" w:rsidRPr="009A2FEA" w:rsidRDefault="009A2FEA">
            <w:pPr>
              <w:rPr>
                <w:rFonts w:ascii="Calibri" w:hAnsi="Calibri" w:cs="Calibri"/>
              </w:rPr>
            </w:pPr>
            <w:r w:rsidRPr="009A2FEA">
              <w:rPr>
                <w:rFonts w:ascii="Calibri" w:hAnsi="Calibri" w:cs="Calibri"/>
              </w:rPr>
              <w:t xml:space="preserve">2025 </w:t>
            </w:r>
          </w:p>
        </w:tc>
      </w:tr>
      <w:tr w:rsidR="009A2FEA" w:rsidRPr="009A2FEA" w:rsidTr="009A2FEA">
        <w:trPr>
          <w:tblCellSpacing w:w="15" w:type="dxa"/>
        </w:trPr>
        <w:tc>
          <w:tcPr>
            <w:tcW w:w="0" w:type="auto"/>
            <w:vAlign w:val="center"/>
            <w:hideMark/>
          </w:tcPr>
          <w:p w:rsidR="009A2FEA" w:rsidRPr="009A2FEA" w:rsidRDefault="009A2FEA">
            <w:pPr>
              <w:rPr>
                <w:rFonts w:ascii="Calibri" w:hAnsi="Calibri" w:cs="Calibri"/>
              </w:rPr>
            </w:pPr>
            <w:r w:rsidRPr="009A2FEA">
              <w:rPr>
                <w:rFonts w:ascii="Calibri" w:hAnsi="Calibri" w:cs="Calibri"/>
              </w:rPr>
              <w:t>Improved YOLOv10</w:t>
            </w:r>
          </w:p>
        </w:tc>
        <w:tc>
          <w:tcPr>
            <w:tcW w:w="0" w:type="auto"/>
            <w:vAlign w:val="center"/>
            <w:hideMark/>
          </w:tcPr>
          <w:p w:rsidR="009A2FEA" w:rsidRPr="009A2FEA" w:rsidRDefault="009A2FEA">
            <w:pPr>
              <w:rPr>
                <w:rFonts w:ascii="Calibri" w:hAnsi="Calibri" w:cs="Calibri"/>
              </w:rPr>
            </w:pPr>
            <w:r w:rsidRPr="009A2FEA">
              <w:rPr>
                <w:rFonts w:ascii="Calibri" w:hAnsi="Calibri" w:cs="Calibri"/>
              </w:rPr>
              <w:t>Enhanced self-checkout performance</w:t>
            </w:r>
          </w:p>
        </w:tc>
        <w:tc>
          <w:tcPr>
            <w:tcW w:w="0" w:type="auto"/>
            <w:vAlign w:val="center"/>
            <w:hideMark/>
          </w:tcPr>
          <w:p w:rsidR="009A2FEA" w:rsidRPr="009A2FEA" w:rsidRDefault="009A2FEA">
            <w:pPr>
              <w:rPr>
                <w:rFonts w:ascii="Calibri" w:hAnsi="Calibri" w:cs="Calibri"/>
              </w:rPr>
            </w:pPr>
            <w:r w:rsidRPr="009A2FEA">
              <w:rPr>
                <w:rFonts w:ascii="Calibri" w:hAnsi="Calibri" w:cs="Calibri"/>
              </w:rPr>
              <w:t xml:space="preserve">2024 </w:t>
            </w:r>
          </w:p>
        </w:tc>
      </w:tr>
      <w:tr w:rsidR="009A2FEA" w:rsidRPr="009A2FEA" w:rsidTr="009A2FEA">
        <w:trPr>
          <w:tblCellSpacing w:w="15" w:type="dxa"/>
        </w:trPr>
        <w:tc>
          <w:tcPr>
            <w:tcW w:w="0" w:type="auto"/>
            <w:vAlign w:val="center"/>
            <w:hideMark/>
          </w:tcPr>
          <w:p w:rsidR="009A2FEA" w:rsidRPr="009A2FEA" w:rsidRDefault="009A2FEA">
            <w:pPr>
              <w:rPr>
                <w:rFonts w:ascii="Calibri" w:hAnsi="Calibri" w:cs="Calibri"/>
              </w:rPr>
            </w:pPr>
            <w:r w:rsidRPr="009A2FEA">
              <w:rPr>
                <w:rFonts w:ascii="Calibri" w:hAnsi="Calibri" w:cs="Calibri"/>
              </w:rPr>
              <w:t>Semi-supervised co-training</w:t>
            </w:r>
          </w:p>
        </w:tc>
        <w:tc>
          <w:tcPr>
            <w:tcW w:w="0" w:type="auto"/>
            <w:vAlign w:val="center"/>
            <w:hideMark/>
          </w:tcPr>
          <w:p w:rsidR="009A2FEA" w:rsidRPr="009A2FEA" w:rsidRDefault="009A2FEA">
            <w:pPr>
              <w:rPr>
                <w:rFonts w:ascii="Calibri" w:hAnsi="Calibri" w:cs="Calibri"/>
              </w:rPr>
            </w:pPr>
            <w:r w:rsidRPr="009A2FEA">
              <w:rPr>
                <w:rFonts w:ascii="Calibri" w:hAnsi="Calibri" w:cs="Calibri"/>
              </w:rPr>
              <w:t>Combined YOLO + Faster R-CNN for crowded scenes</w:t>
            </w:r>
          </w:p>
        </w:tc>
        <w:tc>
          <w:tcPr>
            <w:tcW w:w="0" w:type="auto"/>
            <w:vAlign w:val="center"/>
            <w:hideMark/>
          </w:tcPr>
          <w:p w:rsidR="009A2FEA" w:rsidRPr="009A2FEA" w:rsidRDefault="009A2FEA">
            <w:pPr>
              <w:rPr>
                <w:rFonts w:ascii="Calibri" w:hAnsi="Calibri" w:cs="Calibri"/>
              </w:rPr>
            </w:pPr>
            <w:r w:rsidRPr="009A2FEA">
              <w:rPr>
                <w:rFonts w:ascii="Calibri" w:hAnsi="Calibri" w:cs="Calibri"/>
              </w:rPr>
              <w:t xml:space="preserve">2025 </w:t>
            </w:r>
          </w:p>
        </w:tc>
      </w:tr>
      <w:tr w:rsidR="009A2FEA" w:rsidRPr="009A2FEA" w:rsidTr="009A2FEA">
        <w:trPr>
          <w:tblCellSpacing w:w="15" w:type="dxa"/>
        </w:trPr>
        <w:tc>
          <w:tcPr>
            <w:tcW w:w="0" w:type="auto"/>
            <w:vAlign w:val="center"/>
            <w:hideMark/>
          </w:tcPr>
          <w:p w:rsidR="009A2FEA" w:rsidRPr="009A2FEA" w:rsidRDefault="009A2FEA">
            <w:pPr>
              <w:rPr>
                <w:rFonts w:ascii="Calibri" w:hAnsi="Calibri" w:cs="Calibri"/>
              </w:rPr>
            </w:pPr>
            <w:r w:rsidRPr="009A2FEA">
              <w:rPr>
                <w:rFonts w:ascii="Calibri" w:hAnsi="Calibri" w:cs="Calibri"/>
              </w:rPr>
              <w:t>Out-of-stock detection</w:t>
            </w:r>
          </w:p>
        </w:tc>
        <w:tc>
          <w:tcPr>
            <w:tcW w:w="0" w:type="auto"/>
            <w:vAlign w:val="center"/>
            <w:hideMark/>
          </w:tcPr>
          <w:p w:rsidR="009A2FEA" w:rsidRPr="009A2FEA" w:rsidRDefault="009A2FEA">
            <w:pPr>
              <w:rPr>
                <w:rFonts w:ascii="Calibri" w:hAnsi="Calibri" w:cs="Calibri"/>
              </w:rPr>
            </w:pPr>
            <w:r w:rsidRPr="009A2FEA">
              <w:rPr>
                <w:rFonts w:ascii="Calibri" w:hAnsi="Calibri" w:cs="Calibri"/>
              </w:rPr>
              <w:t>Auxiliary tasks for improved inventory insight</w:t>
            </w:r>
          </w:p>
        </w:tc>
        <w:tc>
          <w:tcPr>
            <w:tcW w:w="0" w:type="auto"/>
            <w:vAlign w:val="center"/>
            <w:hideMark/>
          </w:tcPr>
          <w:p w:rsidR="009A2FEA" w:rsidRPr="009A2FEA" w:rsidRDefault="009A2FEA">
            <w:pPr>
              <w:rPr>
                <w:rFonts w:ascii="Calibri" w:hAnsi="Calibri" w:cs="Calibri"/>
              </w:rPr>
            </w:pPr>
            <w:r w:rsidRPr="009A2FEA">
              <w:rPr>
                <w:rFonts w:ascii="Calibri" w:hAnsi="Calibri" w:cs="Calibri"/>
              </w:rPr>
              <w:t xml:space="preserve">2025 </w:t>
            </w:r>
          </w:p>
        </w:tc>
      </w:tr>
      <w:tr w:rsidR="009A2FEA" w:rsidRPr="009A2FEA" w:rsidTr="009A2FEA">
        <w:trPr>
          <w:tblCellSpacing w:w="15" w:type="dxa"/>
        </w:trPr>
        <w:tc>
          <w:tcPr>
            <w:tcW w:w="0" w:type="auto"/>
            <w:vAlign w:val="center"/>
            <w:hideMark/>
          </w:tcPr>
          <w:p w:rsidR="009A2FEA" w:rsidRPr="009A2FEA" w:rsidRDefault="009A2FEA">
            <w:pPr>
              <w:rPr>
                <w:rFonts w:ascii="Calibri" w:hAnsi="Calibri" w:cs="Calibri"/>
              </w:rPr>
            </w:pPr>
            <w:r w:rsidRPr="009A2FEA">
              <w:rPr>
                <w:rFonts w:ascii="Calibri" w:hAnsi="Calibri" w:cs="Calibri"/>
              </w:rPr>
              <w:lastRenderedPageBreak/>
              <w:t>TensorFlow SSD models</w:t>
            </w:r>
          </w:p>
        </w:tc>
        <w:tc>
          <w:tcPr>
            <w:tcW w:w="0" w:type="auto"/>
            <w:vAlign w:val="center"/>
            <w:hideMark/>
          </w:tcPr>
          <w:p w:rsidR="009A2FEA" w:rsidRPr="009A2FEA" w:rsidRDefault="009A2FEA">
            <w:pPr>
              <w:rPr>
                <w:rFonts w:ascii="Calibri" w:hAnsi="Calibri" w:cs="Calibri"/>
              </w:rPr>
            </w:pPr>
            <w:r w:rsidRPr="009A2FEA">
              <w:rPr>
                <w:rFonts w:ascii="Calibri" w:hAnsi="Calibri" w:cs="Calibri"/>
              </w:rPr>
              <w:t>Speed vs accuracy analysis</w:t>
            </w:r>
          </w:p>
        </w:tc>
        <w:tc>
          <w:tcPr>
            <w:tcW w:w="0" w:type="auto"/>
            <w:vAlign w:val="center"/>
            <w:hideMark/>
          </w:tcPr>
          <w:p w:rsidR="009A2FEA" w:rsidRPr="009A2FEA" w:rsidRDefault="009A2FEA">
            <w:pPr>
              <w:rPr>
                <w:rFonts w:ascii="Calibri" w:hAnsi="Calibri" w:cs="Calibri"/>
              </w:rPr>
            </w:pPr>
            <w:r w:rsidRPr="009A2FEA">
              <w:rPr>
                <w:rFonts w:ascii="Calibri" w:hAnsi="Calibri" w:cs="Calibri"/>
              </w:rPr>
              <w:t xml:space="preserve">2024 </w:t>
            </w:r>
          </w:p>
        </w:tc>
      </w:tr>
      <w:tr w:rsidR="009A2FEA" w:rsidRPr="009A2FEA" w:rsidTr="009A2FEA">
        <w:trPr>
          <w:tblCellSpacing w:w="15" w:type="dxa"/>
        </w:trPr>
        <w:tc>
          <w:tcPr>
            <w:tcW w:w="0" w:type="auto"/>
            <w:vAlign w:val="center"/>
            <w:hideMark/>
          </w:tcPr>
          <w:p w:rsidR="009A2FEA" w:rsidRPr="009A2FEA" w:rsidRDefault="009A2FEA">
            <w:pPr>
              <w:rPr>
                <w:rFonts w:ascii="Calibri" w:hAnsi="Calibri" w:cs="Calibri"/>
              </w:rPr>
            </w:pPr>
            <w:r w:rsidRPr="009A2FEA">
              <w:rPr>
                <w:rFonts w:ascii="Calibri" w:hAnsi="Calibri" w:cs="Calibri"/>
              </w:rPr>
              <w:t>Multi-modal vision + OCR</w:t>
            </w:r>
          </w:p>
        </w:tc>
        <w:tc>
          <w:tcPr>
            <w:tcW w:w="0" w:type="auto"/>
            <w:vAlign w:val="center"/>
            <w:hideMark/>
          </w:tcPr>
          <w:p w:rsidR="009A2FEA" w:rsidRPr="009A2FEA" w:rsidRDefault="009A2FEA">
            <w:pPr>
              <w:rPr>
                <w:rFonts w:ascii="Calibri" w:hAnsi="Calibri" w:cs="Calibri"/>
              </w:rPr>
            </w:pPr>
            <w:r w:rsidRPr="009A2FEA">
              <w:rPr>
                <w:rFonts w:ascii="Calibri" w:hAnsi="Calibri" w:cs="Calibri"/>
              </w:rPr>
              <w:t>Enhanced product recognition accuracy</w:t>
            </w:r>
          </w:p>
        </w:tc>
        <w:tc>
          <w:tcPr>
            <w:tcW w:w="0" w:type="auto"/>
            <w:vAlign w:val="center"/>
            <w:hideMark/>
          </w:tcPr>
          <w:p w:rsidR="009A2FEA" w:rsidRPr="009A2FEA" w:rsidRDefault="009A2FEA">
            <w:pPr>
              <w:rPr>
                <w:rFonts w:ascii="Calibri" w:hAnsi="Calibri" w:cs="Calibri"/>
              </w:rPr>
            </w:pPr>
            <w:r w:rsidRPr="009A2FEA">
              <w:rPr>
                <w:rFonts w:ascii="Calibri" w:hAnsi="Calibri" w:cs="Calibri"/>
              </w:rPr>
              <w:t xml:space="preserve">2025 </w:t>
            </w:r>
          </w:p>
        </w:tc>
      </w:tr>
      <w:tr w:rsidR="009A2FEA" w:rsidRPr="009A2FEA" w:rsidTr="009A2FEA">
        <w:trPr>
          <w:tblCellSpacing w:w="15" w:type="dxa"/>
        </w:trPr>
        <w:tc>
          <w:tcPr>
            <w:tcW w:w="0" w:type="auto"/>
            <w:vAlign w:val="center"/>
            <w:hideMark/>
          </w:tcPr>
          <w:p w:rsidR="009A2FEA" w:rsidRPr="009A2FEA" w:rsidRDefault="009A2FEA">
            <w:pPr>
              <w:rPr>
                <w:rFonts w:ascii="Calibri" w:hAnsi="Calibri" w:cs="Calibri"/>
              </w:rPr>
            </w:pPr>
            <w:r w:rsidRPr="009A2FEA">
              <w:rPr>
                <w:rFonts w:ascii="Calibri" w:hAnsi="Calibri" w:cs="Calibri"/>
              </w:rPr>
              <w:t>Retail analytics integration</w:t>
            </w:r>
          </w:p>
        </w:tc>
        <w:tc>
          <w:tcPr>
            <w:tcW w:w="0" w:type="auto"/>
            <w:vAlign w:val="center"/>
            <w:hideMark/>
          </w:tcPr>
          <w:p w:rsidR="009A2FEA" w:rsidRPr="009A2FEA" w:rsidRDefault="009A2FEA">
            <w:pPr>
              <w:rPr>
                <w:rFonts w:ascii="Calibri" w:hAnsi="Calibri" w:cs="Calibri"/>
              </w:rPr>
            </w:pPr>
            <w:r w:rsidRPr="009A2FEA">
              <w:rPr>
                <w:rFonts w:ascii="Calibri" w:hAnsi="Calibri" w:cs="Calibri"/>
              </w:rPr>
              <w:t>Combined detection + forecasting</w:t>
            </w:r>
          </w:p>
        </w:tc>
        <w:tc>
          <w:tcPr>
            <w:tcW w:w="0" w:type="auto"/>
            <w:vAlign w:val="center"/>
            <w:hideMark/>
          </w:tcPr>
          <w:p w:rsidR="009A2FEA" w:rsidRPr="009A2FEA" w:rsidRDefault="009A2FEA">
            <w:pPr>
              <w:rPr>
                <w:rFonts w:ascii="Calibri" w:hAnsi="Calibri" w:cs="Calibri"/>
              </w:rPr>
            </w:pPr>
            <w:r w:rsidRPr="009A2FEA">
              <w:rPr>
                <w:rFonts w:ascii="Calibri" w:hAnsi="Calibri" w:cs="Calibri"/>
              </w:rPr>
              <w:t xml:space="preserve">2024 </w:t>
            </w:r>
          </w:p>
        </w:tc>
      </w:tr>
      <w:tr w:rsidR="009A2FEA" w:rsidRPr="009A2FEA" w:rsidTr="009A2FEA">
        <w:trPr>
          <w:tblCellSpacing w:w="15" w:type="dxa"/>
        </w:trPr>
        <w:tc>
          <w:tcPr>
            <w:tcW w:w="0" w:type="auto"/>
            <w:vAlign w:val="center"/>
            <w:hideMark/>
          </w:tcPr>
          <w:p w:rsidR="009A2FEA" w:rsidRPr="009A2FEA" w:rsidRDefault="009A2FEA">
            <w:pPr>
              <w:rPr>
                <w:rFonts w:ascii="Calibri" w:hAnsi="Calibri" w:cs="Calibri"/>
              </w:rPr>
            </w:pPr>
            <w:r w:rsidRPr="009A2FEA">
              <w:rPr>
                <w:rFonts w:ascii="Calibri" w:hAnsi="Calibri" w:cs="Calibri"/>
              </w:rPr>
              <w:t>Smart robotic stocking</w:t>
            </w:r>
          </w:p>
        </w:tc>
        <w:tc>
          <w:tcPr>
            <w:tcW w:w="0" w:type="auto"/>
            <w:vAlign w:val="center"/>
            <w:hideMark/>
          </w:tcPr>
          <w:p w:rsidR="009A2FEA" w:rsidRPr="009A2FEA" w:rsidRDefault="009A2FEA">
            <w:pPr>
              <w:rPr>
                <w:rFonts w:ascii="Calibri" w:hAnsi="Calibri" w:cs="Calibri"/>
              </w:rPr>
            </w:pPr>
            <w:r w:rsidRPr="009A2FEA">
              <w:rPr>
                <w:rFonts w:ascii="Calibri" w:hAnsi="Calibri" w:cs="Calibri"/>
              </w:rPr>
              <w:t>Vision + robotics integration</w:t>
            </w:r>
          </w:p>
        </w:tc>
        <w:tc>
          <w:tcPr>
            <w:tcW w:w="0" w:type="auto"/>
            <w:vAlign w:val="center"/>
            <w:hideMark/>
          </w:tcPr>
          <w:p w:rsidR="009A2FEA" w:rsidRPr="009A2FEA" w:rsidRDefault="009A2FEA">
            <w:pPr>
              <w:rPr>
                <w:rFonts w:ascii="Calibri" w:hAnsi="Calibri" w:cs="Calibri"/>
              </w:rPr>
            </w:pPr>
            <w:r w:rsidRPr="009A2FEA">
              <w:rPr>
                <w:rFonts w:ascii="Calibri" w:hAnsi="Calibri" w:cs="Calibri"/>
              </w:rPr>
              <w:t xml:space="preserve">2025 </w:t>
            </w:r>
          </w:p>
        </w:tc>
      </w:tr>
    </w:tbl>
    <w:p w:rsidR="009A2FEA" w:rsidRPr="009A2FEA" w:rsidRDefault="009A2FEA" w:rsidP="009A2FEA">
      <w:pPr>
        <w:rPr>
          <w:rFonts w:ascii="Calibri" w:hAnsi="Calibri" w:cs="Calibri"/>
        </w:rPr>
      </w:pPr>
    </w:p>
    <w:p w:rsidR="009A2FEA" w:rsidRPr="009A2FEA" w:rsidRDefault="009A2FEA" w:rsidP="009A2FEA">
      <w:pPr>
        <w:pStyle w:val="Heading2"/>
        <w:rPr>
          <w:rFonts w:ascii="Calibri" w:hAnsi="Calibri" w:cs="Calibri"/>
          <w:color w:val="auto"/>
        </w:rPr>
      </w:pPr>
      <w:r w:rsidRPr="009A2FEA">
        <w:rPr>
          <w:rFonts w:ascii="Calibri" w:hAnsi="Calibri" w:cs="Calibri"/>
          <w:color w:val="auto"/>
        </w:rPr>
        <w:t xml:space="preserve">8. </w:t>
      </w:r>
      <w:r w:rsidRPr="009A2FEA">
        <w:rPr>
          <w:rStyle w:val="Strong"/>
          <w:rFonts w:ascii="Calibri" w:hAnsi="Calibri" w:cs="Calibri"/>
          <w:bCs w:val="0"/>
          <w:color w:val="auto"/>
        </w:rPr>
        <w:t>Concluding Remarks</w:t>
      </w:r>
    </w:p>
    <w:p w:rsidR="009A2FEA" w:rsidRPr="009A2FEA" w:rsidRDefault="009A2FEA" w:rsidP="009A2FEA">
      <w:pPr>
        <w:pStyle w:val="NormalWeb"/>
        <w:rPr>
          <w:rFonts w:ascii="Calibri" w:hAnsi="Calibri" w:cs="Calibri"/>
        </w:rPr>
      </w:pPr>
      <w:r w:rsidRPr="009A2FEA">
        <w:rPr>
          <w:rFonts w:ascii="Calibri" w:hAnsi="Calibri" w:cs="Calibri"/>
        </w:rPr>
        <w:t>The collective research from 2024 onwards shows a clear evolution in retail object detection — from improved neural architectures for performance to integrated vision systems combining detection, OCR, analytics, and robotic automation. These advances support your own project’s objectives by validating the use of deep learning, CNN-backboned detectors, and real-world applicability for automated retail item detection.</w:t>
      </w:r>
    </w:p>
    <w:bookmarkEnd w:id="0"/>
    <w:bookmarkEnd w:id="1"/>
    <w:p w:rsidR="000A000E" w:rsidRPr="009A2FEA" w:rsidRDefault="000A000E">
      <w:pPr>
        <w:rPr>
          <w:rFonts w:ascii="Calibri" w:hAnsi="Calibri" w:cs="Calibri"/>
        </w:rPr>
      </w:pPr>
    </w:p>
    <w:sectPr w:rsidR="000A000E" w:rsidRPr="009A2FE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0"/>
    <w:multiLevelType w:val="multilevel"/>
    <w:tmpl w:val="75C6A5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185E0FC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A99411"/>
    <w:multiLevelType w:val="multilevel"/>
    <w:tmpl w:val="3D6815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nsid w:val="14221595"/>
    <w:multiLevelType w:val="multilevel"/>
    <w:tmpl w:val="6E4A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90196C"/>
    <w:multiLevelType w:val="multilevel"/>
    <w:tmpl w:val="E7C4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7E20E44"/>
    <w:multiLevelType w:val="multilevel"/>
    <w:tmpl w:val="DF82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D313A39"/>
    <w:multiLevelType w:val="multilevel"/>
    <w:tmpl w:val="CE96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0D03B2E"/>
    <w:multiLevelType w:val="multilevel"/>
    <w:tmpl w:val="13FE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2374737"/>
    <w:multiLevelType w:val="multilevel"/>
    <w:tmpl w:val="B2F6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num>
  <w:num w:numId="6">
    <w:abstractNumId w:val="1"/>
  </w:num>
  <w:num w:numId="7">
    <w:abstractNumId w:val="1"/>
  </w:num>
  <w:num w:numId="8">
    <w:abstractNumId w:val="1"/>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1"/>
  </w:num>
  <w:num w:numId="13">
    <w:abstractNumId w:val="1"/>
  </w:num>
  <w:num w:numId="14">
    <w:abstractNumId w:val="1"/>
  </w:num>
  <w:num w:numId="15">
    <w:abstractNumId w:val="1"/>
  </w:num>
  <w:num w:numId="16">
    <w:abstractNumId w:val="3"/>
  </w:num>
  <w:num w:numId="17">
    <w:abstractNumId w:val="7"/>
  </w:num>
  <w:num w:numId="18">
    <w:abstractNumId w:val="5"/>
  </w:num>
  <w:num w:numId="19">
    <w:abstractNumId w:val="4"/>
  </w:num>
  <w:num w:numId="20">
    <w:abstractNumId w:val="8"/>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0A000E"/>
    <w:rsid w:val="000A000E"/>
    <w:rsid w:val="00101F79"/>
    <w:rsid w:val="001E5858"/>
    <w:rsid w:val="009A2F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lsdException w:name="Strong" w:uiPriority="22" w:qFormat="1"/>
    <w:lsdException w:name="Emphasis" w:uiPriority="20" w:qFormat="1"/>
    <w:lsdException w:name="Normal (Web)" w:uiPriority="99"/>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Strong">
    <w:name w:val="Strong"/>
    <w:basedOn w:val="DefaultParagraphFont"/>
    <w:uiPriority w:val="22"/>
    <w:qFormat/>
    <w:rsid w:val="009A2FEA"/>
    <w:rPr>
      <w:b/>
      <w:bCs/>
    </w:rPr>
  </w:style>
  <w:style w:type="paragraph" w:styleId="NormalWeb">
    <w:name w:val="Normal (Web)"/>
    <w:basedOn w:val="Normal"/>
    <w:uiPriority w:val="99"/>
    <w:unhideWhenUsed/>
    <w:rsid w:val="009A2FEA"/>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9A2FEA"/>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3984517">
      <w:bodyDiv w:val="1"/>
      <w:marLeft w:val="0"/>
      <w:marRight w:val="0"/>
      <w:marTop w:val="0"/>
      <w:marBottom w:val="0"/>
      <w:divBdr>
        <w:top w:val="none" w:sz="0" w:space="0" w:color="auto"/>
        <w:left w:val="none" w:sz="0" w:space="0" w:color="auto"/>
        <w:bottom w:val="none" w:sz="0" w:space="0" w:color="auto"/>
        <w:right w:val="none" w:sz="0" w:space="0" w:color="auto"/>
      </w:divBdr>
      <w:divsChild>
        <w:div w:id="931202036">
          <w:marLeft w:val="0"/>
          <w:marRight w:val="0"/>
          <w:marTop w:val="0"/>
          <w:marBottom w:val="0"/>
          <w:divBdr>
            <w:top w:val="none" w:sz="0" w:space="0" w:color="auto"/>
            <w:left w:val="none" w:sz="0" w:space="0" w:color="auto"/>
            <w:bottom w:val="none" w:sz="0" w:space="0" w:color="auto"/>
            <w:right w:val="none" w:sz="0" w:space="0" w:color="auto"/>
          </w:divBdr>
          <w:divsChild>
            <w:div w:id="100154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728</Words>
  <Characters>4155</Characters>
  <Application>Microsoft Office Word</Application>
  <DocSecurity>0</DocSecurity>
  <Lines>34</Lines>
  <Paragraphs>9</Paragraphs>
  <ScaleCrop>false</ScaleCrop>
  <Company/>
  <LinksUpToDate>false</LinksUpToDate>
  <CharactersWithSpaces>4874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User</cp:lastModifiedBy>
  <cp:revision>7</cp:revision>
  <dcterms:created xsi:type="dcterms:W3CDTF">2026-02-01T13:35:00Z</dcterms:created>
  <dcterms:modified xsi:type="dcterms:W3CDTF">2026-02-01T14:36:00Z</dcterms:modified>
</cp:coreProperties>
</file>