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7DF9" w:rsidRPr="002265C4" w:rsidRDefault="001A16FE" w:rsidP="002265C4">
      <w:pPr>
        <w:jc w:val="center"/>
        <w:rPr>
          <w:b/>
          <w:bCs/>
        </w:rPr>
      </w:pPr>
      <w:r w:rsidRPr="002265C4">
        <w:rPr>
          <w:b/>
          <w:bCs/>
        </w:rPr>
        <w:t>HR Employee Attrition Analysis</w:t>
      </w:r>
    </w:p>
    <w:p w:rsidR="00917DF9" w:rsidRPr="002265C4" w:rsidRDefault="001A16FE" w:rsidP="002265C4">
      <w:pPr>
        <w:jc w:val="center"/>
        <w:rPr>
          <w:b/>
          <w:bCs/>
        </w:rPr>
      </w:pPr>
      <w:r w:rsidRPr="002265C4">
        <w:rPr>
          <w:b/>
          <w:bCs/>
          <w:sz w:val="26"/>
        </w:rPr>
        <w:t>Basic Exploratory Data Analysis Report</w:t>
      </w:r>
    </w:p>
    <w:p w:rsidR="00917DF9" w:rsidRDefault="00917DF9" w:rsidP="002265C4"/>
    <w:p w:rsidR="00917DF9" w:rsidRPr="002265C4" w:rsidRDefault="001A16FE" w:rsidP="002265C4">
      <w:pPr>
        <w:rPr>
          <w:sz w:val="24"/>
          <w:szCs w:val="24"/>
        </w:rPr>
      </w:pPr>
      <w:r w:rsidRPr="002265C4">
        <w:rPr>
          <w:sz w:val="24"/>
          <w:szCs w:val="24"/>
        </w:rPr>
        <w:t xml:space="preserve">This report investigates employee attrition using basic descriptive analysis and visual-style comparisons. The dataset contains </w:t>
      </w:r>
      <w:r w:rsidRPr="002265C4">
        <w:rPr>
          <w:sz w:val="24"/>
          <w:szCs w:val="24"/>
        </w:rPr>
        <w:t>1,470 employees and 38 variables. Overall attrition in the dataset is 16.12%.</w:t>
      </w:r>
    </w:p>
    <w:p w:rsidR="00917DF9" w:rsidRPr="002265C4" w:rsidRDefault="001A16FE" w:rsidP="002265C4">
      <w:pPr>
        <w:rPr>
          <w:b/>
          <w:bCs/>
        </w:rPr>
      </w:pPr>
      <w:r w:rsidRPr="002265C4">
        <w:rPr>
          <w:b/>
          <w:bCs/>
        </w:rPr>
        <w:t xml:space="preserve"> Introduction</w:t>
      </w:r>
      <w:r w:rsidR="002265C4" w:rsidRPr="002265C4">
        <w:rPr>
          <w:b/>
          <w:bCs/>
        </w:rPr>
        <w:tab/>
      </w:r>
    </w:p>
    <w:p w:rsidR="00917DF9" w:rsidRDefault="001A16FE" w:rsidP="002265C4">
      <w:r>
        <w:t xml:space="preserve">The purpose of this analysis is to identify patterns in employee attrition and provide HR with areas that may require further investigation. The analysis follows </w:t>
      </w:r>
      <w:r>
        <w:t>the five questions in the examination task: where attrition is concentrated, whether workplace experience is related to attrition, who is leaving, how a career stage can be created, and how an employee experience indicator can be developed.</w:t>
      </w:r>
    </w:p>
    <w:p w:rsidR="00917DF9" w:rsidRDefault="001A16FE" w:rsidP="002265C4">
      <w:r>
        <w:t>The analysis de</w:t>
      </w:r>
      <w:r>
        <w:t>scribes relationships and patterns in the dataset. It does not claim that any variable directly causes an employee to leave.</w:t>
      </w:r>
    </w:p>
    <w:p w:rsidR="00917DF9" w:rsidRPr="002265C4" w:rsidRDefault="001A16FE" w:rsidP="002265C4">
      <w:pPr>
        <w:rPr>
          <w:b/>
          <w:bCs/>
        </w:rPr>
      </w:pPr>
      <w:r w:rsidRPr="002265C4">
        <w:rPr>
          <w:b/>
          <w:bCs/>
        </w:rPr>
        <w:t xml:space="preserve"> Data Overview</w:t>
      </w:r>
    </w:p>
    <w:p w:rsidR="002265C4" w:rsidRDefault="001A16FE" w:rsidP="002265C4">
      <w:r>
        <w:t>The dataset contains 1,470 rows and 38 columns. The analysis uses Attrition as the main outcome and focuses on the</w:t>
      </w:r>
      <w:r>
        <w:t xml:space="preserve"> variables specified in the examination questions.</w:t>
      </w:r>
    </w:p>
    <w:p w:rsidR="00917DF9" w:rsidRPr="002265C4" w:rsidRDefault="002265C4" w:rsidP="002265C4">
      <w:pPr>
        <w:rPr>
          <w:u w:val="single"/>
        </w:rPr>
      </w:pPr>
      <w:r w:rsidRPr="002265C4">
        <w:rPr>
          <w:b/>
          <w:bCs/>
          <w:u w:val="single"/>
        </w:rPr>
        <w:t xml:space="preserve"> </w:t>
      </w:r>
      <w:r w:rsidR="001A16FE" w:rsidRPr="002265C4">
        <w:rPr>
          <w:b/>
          <w:bCs/>
          <w:u w:val="single"/>
        </w:rPr>
        <w:t xml:space="preserve"> Where Is the Attrition Problem?</w:t>
      </w:r>
    </w:p>
    <w:p w:rsidR="00917DF9" w:rsidRDefault="001A16FE" w:rsidP="002265C4">
      <w:r>
        <w:t>Department, JobRole, and OverTime were compared with Attrition. Attrition rates were calculated as the percentage of employees in each group whose Attrition value wa</w:t>
      </w:r>
      <w:r>
        <w:t>s 'Yes'.</w:t>
      </w:r>
    </w:p>
    <w:p w:rsidR="00917DF9" w:rsidRPr="002265C4" w:rsidRDefault="001A16FE" w:rsidP="002265C4">
      <w:pPr>
        <w:rPr>
          <w:b/>
          <w:bCs/>
        </w:rPr>
      </w:pPr>
      <w:r w:rsidRPr="002265C4">
        <w:rPr>
          <w:b/>
          <w:bCs/>
        </w:rPr>
        <w:t>Department</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Group</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Sales</w:t>
            </w:r>
          </w:p>
        </w:tc>
        <w:tc>
          <w:tcPr>
            <w:tcW w:w="4968" w:type="dxa"/>
          </w:tcPr>
          <w:p w:rsidR="00917DF9" w:rsidRDefault="001A16FE" w:rsidP="002265C4">
            <w:r>
              <w:t>20.63</w:t>
            </w:r>
          </w:p>
        </w:tc>
      </w:tr>
      <w:tr w:rsidR="00917DF9">
        <w:trPr>
          <w:jc w:val="center"/>
        </w:trPr>
        <w:tc>
          <w:tcPr>
            <w:tcW w:w="4968" w:type="dxa"/>
          </w:tcPr>
          <w:p w:rsidR="00917DF9" w:rsidRDefault="001A16FE" w:rsidP="002265C4">
            <w:r>
              <w:t>Human Resources</w:t>
            </w:r>
          </w:p>
        </w:tc>
        <w:tc>
          <w:tcPr>
            <w:tcW w:w="4968" w:type="dxa"/>
          </w:tcPr>
          <w:p w:rsidR="00917DF9" w:rsidRDefault="001A16FE" w:rsidP="002265C4">
            <w:r>
              <w:t>19.05</w:t>
            </w:r>
          </w:p>
        </w:tc>
      </w:tr>
      <w:tr w:rsidR="00917DF9">
        <w:trPr>
          <w:jc w:val="center"/>
        </w:trPr>
        <w:tc>
          <w:tcPr>
            <w:tcW w:w="4968" w:type="dxa"/>
          </w:tcPr>
          <w:p w:rsidR="00917DF9" w:rsidRDefault="001A16FE" w:rsidP="002265C4">
            <w:r>
              <w:t>Research &amp; Development</w:t>
            </w:r>
          </w:p>
        </w:tc>
        <w:tc>
          <w:tcPr>
            <w:tcW w:w="4968" w:type="dxa"/>
          </w:tcPr>
          <w:p w:rsidR="00917DF9" w:rsidRDefault="001A16FE" w:rsidP="002265C4">
            <w:r>
              <w:t>13.84</w:t>
            </w:r>
          </w:p>
        </w:tc>
      </w:tr>
    </w:tbl>
    <w:p w:rsidR="00917DF9" w:rsidRDefault="001A16FE" w:rsidP="002265C4">
      <w:r>
        <w:t>The highest department attrition rate is observed in Sales (20.63%), while the lowest is observed in Research &amp; Development (13.84%). This shows</w:t>
      </w:r>
      <w:r>
        <w:t xml:space="preserve"> that attrition is not identical across departments.</w:t>
      </w:r>
    </w:p>
    <w:p w:rsidR="00917DF9" w:rsidRPr="002265C4" w:rsidRDefault="001A16FE" w:rsidP="002265C4">
      <w:pPr>
        <w:rPr>
          <w:b/>
          <w:bCs/>
        </w:rPr>
      </w:pPr>
      <w:r w:rsidRPr="002265C4">
        <w:rPr>
          <w:b/>
          <w:bCs/>
        </w:rPr>
        <w:t>OverTime</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Group</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Yes</w:t>
            </w:r>
          </w:p>
        </w:tc>
        <w:tc>
          <w:tcPr>
            <w:tcW w:w="4968" w:type="dxa"/>
          </w:tcPr>
          <w:p w:rsidR="00917DF9" w:rsidRDefault="001A16FE" w:rsidP="002265C4">
            <w:r>
              <w:t>30.53</w:t>
            </w:r>
          </w:p>
        </w:tc>
      </w:tr>
      <w:tr w:rsidR="00917DF9">
        <w:trPr>
          <w:jc w:val="center"/>
        </w:trPr>
        <w:tc>
          <w:tcPr>
            <w:tcW w:w="4968" w:type="dxa"/>
          </w:tcPr>
          <w:p w:rsidR="00917DF9" w:rsidRDefault="001A16FE" w:rsidP="002265C4">
            <w:r>
              <w:t>No</w:t>
            </w:r>
          </w:p>
        </w:tc>
        <w:tc>
          <w:tcPr>
            <w:tcW w:w="4968" w:type="dxa"/>
          </w:tcPr>
          <w:p w:rsidR="00917DF9" w:rsidRDefault="001A16FE" w:rsidP="002265C4">
            <w:r>
              <w:t>10.44</w:t>
            </w:r>
          </w:p>
        </w:tc>
      </w:tr>
    </w:tbl>
    <w:p w:rsidR="00917DF9" w:rsidRDefault="001A16FE" w:rsidP="002265C4">
      <w:r>
        <w:t xml:space="preserve">Employees with OverTime = Yes have an attrition rate of 30.53%, compared with 10.44% for OverTime = No. This is a noticeable group difference that </w:t>
      </w:r>
      <w:r>
        <w:t>can be investigated further by HR.</w:t>
      </w:r>
    </w:p>
    <w:p w:rsidR="002265C4" w:rsidRDefault="002265C4" w:rsidP="002265C4"/>
    <w:p w:rsidR="002265C4" w:rsidRDefault="002265C4" w:rsidP="002265C4"/>
    <w:p w:rsidR="002265C4" w:rsidRDefault="002265C4" w:rsidP="002265C4">
      <w:bookmarkStart w:id="0" w:name="_GoBack"/>
      <w:bookmarkEnd w:id="0"/>
    </w:p>
    <w:p w:rsidR="00917DF9" w:rsidRPr="002265C4" w:rsidRDefault="001A16FE" w:rsidP="002265C4">
      <w:pPr>
        <w:rPr>
          <w:b/>
          <w:bCs/>
        </w:rPr>
      </w:pPr>
      <w:proofErr w:type="spellStart"/>
      <w:r w:rsidRPr="002265C4">
        <w:rPr>
          <w:b/>
          <w:bCs/>
        </w:rPr>
        <w:lastRenderedPageBreak/>
        <w:t>JobRole</w:t>
      </w:r>
      <w:proofErr w:type="spellEnd"/>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Job Role</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Sales Representative</w:t>
            </w:r>
          </w:p>
        </w:tc>
        <w:tc>
          <w:tcPr>
            <w:tcW w:w="4968" w:type="dxa"/>
          </w:tcPr>
          <w:p w:rsidR="00917DF9" w:rsidRDefault="001A16FE" w:rsidP="002265C4">
            <w:r>
              <w:t>39.76</w:t>
            </w:r>
          </w:p>
        </w:tc>
      </w:tr>
      <w:tr w:rsidR="00917DF9">
        <w:trPr>
          <w:jc w:val="center"/>
        </w:trPr>
        <w:tc>
          <w:tcPr>
            <w:tcW w:w="4968" w:type="dxa"/>
          </w:tcPr>
          <w:p w:rsidR="00917DF9" w:rsidRDefault="001A16FE" w:rsidP="002265C4">
            <w:r>
              <w:t>Laboratory Technician</w:t>
            </w:r>
          </w:p>
        </w:tc>
        <w:tc>
          <w:tcPr>
            <w:tcW w:w="4968" w:type="dxa"/>
          </w:tcPr>
          <w:p w:rsidR="00917DF9" w:rsidRDefault="001A16FE" w:rsidP="002265C4">
            <w:r>
              <w:t>23.94</w:t>
            </w:r>
          </w:p>
        </w:tc>
      </w:tr>
      <w:tr w:rsidR="00917DF9">
        <w:trPr>
          <w:jc w:val="center"/>
        </w:trPr>
        <w:tc>
          <w:tcPr>
            <w:tcW w:w="4968" w:type="dxa"/>
          </w:tcPr>
          <w:p w:rsidR="00917DF9" w:rsidRDefault="001A16FE" w:rsidP="002265C4">
            <w:r>
              <w:t>Human Resources</w:t>
            </w:r>
          </w:p>
        </w:tc>
        <w:tc>
          <w:tcPr>
            <w:tcW w:w="4968" w:type="dxa"/>
          </w:tcPr>
          <w:p w:rsidR="00917DF9" w:rsidRDefault="001A16FE" w:rsidP="002265C4">
            <w:r>
              <w:t>23.08</w:t>
            </w:r>
          </w:p>
        </w:tc>
      </w:tr>
      <w:tr w:rsidR="00917DF9">
        <w:trPr>
          <w:jc w:val="center"/>
        </w:trPr>
        <w:tc>
          <w:tcPr>
            <w:tcW w:w="4968" w:type="dxa"/>
          </w:tcPr>
          <w:p w:rsidR="00917DF9" w:rsidRDefault="001A16FE" w:rsidP="002265C4">
            <w:r>
              <w:t>Sales Executive</w:t>
            </w:r>
          </w:p>
        </w:tc>
        <w:tc>
          <w:tcPr>
            <w:tcW w:w="4968" w:type="dxa"/>
          </w:tcPr>
          <w:p w:rsidR="00917DF9" w:rsidRDefault="001A16FE" w:rsidP="002265C4">
            <w:r>
              <w:t>17.48</w:t>
            </w:r>
          </w:p>
        </w:tc>
      </w:tr>
      <w:tr w:rsidR="00917DF9">
        <w:trPr>
          <w:jc w:val="center"/>
        </w:trPr>
        <w:tc>
          <w:tcPr>
            <w:tcW w:w="4968" w:type="dxa"/>
          </w:tcPr>
          <w:p w:rsidR="00917DF9" w:rsidRDefault="001A16FE" w:rsidP="002265C4">
            <w:r>
              <w:t>Research Scientist</w:t>
            </w:r>
          </w:p>
        </w:tc>
        <w:tc>
          <w:tcPr>
            <w:tcW w:w="4968" w:type="dxa"/>
          </w:tcPr>
          <w:p w:rsidR="00917DF9" w:rsidRDefault="001A16FE" w:rsidP="002265C4">
            <w:r>
              <w:t>16.10</w:t>
            </w:r>
          </w:p>
        </w:tc>
      </w:tr>
      <w:tr w:rsidR="00917DF9">
        <w:trPr>
          <w:jc w:val="center"/>
        </w:trPr>
        <w:tc>
          <w:tcPr>
            <w:tcW w:w="4968" w:type="dxa"/>
          </w:tcPr>
          <w:p w:rsidR="00917DF9" w:rsidRDefault="001A16FE" w:rsidP="002265C4">
            <w:r>
              <w:t>Manufacturing Director</w:t>
            </w:r>
          </w:p>
        </w:tc>
        <w:tc>
          <w:tcPr>
            <w:tcW w:w="4968" w:type="dxa"/>
          </w:tcPr>
          <w:p w:rsidR="00917DF9" w:rsidRDefault="001A16FE" w:rsidP="002265C4">
            <w:r>
              <w:t>6.90</w:t>
            </w:r>
          </w:p>
        </w:tc>
      </w:tr>
      <w:tr w:rsidR="00917DF9">
        <w:trPr>
          <w:jc w:val="center"/>
        </w:trPr>
        <w:tc>
          <w:tcPr>
            <w:tcW w:w="4968" w:type="dxa"/>
          </w:tcPr>
          <w:p w:rsidR="00917DF9" w:rsidRDefault="001A16FE" w:rsidP="002265C4">
            <w:r>
              <w:t>Healthcare Representative</w:t>
            </w:r>
          </w:p>
        </w:tc>
        <w:tc>
          <w:tcPr>
            <w:tcW w:w="4968" w:type="dxa"/>
          </w:tcPr>
          <w:p w:rsidR="00917DF9" w:rsidRDefault="001A16FE" w:rsidP="002265C4">
            <w:r>
              <w:t>6.87</w:t>
            </w:r>
          </w:p>
        </w:tc>
      </w:tr>
      <w:tr w:rsidR="00917DF9">
        <w:trPr>
          <w:jc w:val="center"/>
        </w:trPr>
        <w:tc>
          <w:tcPr>
            <w:tcW w:w="4968" w:type="dxa"/>
          </w:tcPr>
          <w:p w:rsidR="00917DF9" w:rsidRDefault="001A16FE" w:rsidP="002265C4">
            <w:r>
              <w:t>Manager</w:t>
            </w:r>
          </w:p>
        </w:tc>
        <w:tc>
          <w:tcPr>
            <w:tcW w:w="4968" w:type="dxa"/>
          </w:tcPr>
          <w:p w:rsidR="00917DF9" w:rsidRDefault="001A16FE" w:rsidP="002265C4">
            <w:r>
              <w:t>4.90</w:t>
            </w:r>
          </w:p>
        </w:tc>
      </w:tr>
      <w:tr w:rsidR="00917DF9">
        <w:trPr>
          <w:jc w:val="center"/>
        </w:trPr>
        <w:tc>
          <w:tcPr>
            <w:tcW w:w="4968" w:type="dxa"/>
          </w:tcPr>
          <w:p w:rsidR="00917DF9" w:rsidRDefault="001A16FE" w:rsidP="002265C4">
            <w:r>
              <w:t>Research Director</w:t>
            </w:r>
          </w:p>
        </w:tc>
        <w:tc>
          <w:tcPr>
            <w:tcW w:w="4968" w:type="dxa"/>
          </w:tcPr>
          <w:p w:rsidR="00917DF9" w:rsidRDefault="001A16FE" w:rsidP="002265C4">
            <w:r>
              <w:t>2.50</w:t>
            </w:r>
          </w:p>
        </w:tc>
      </w:tr>
    </w:tbl>
    <w:p w:rsidR="00917DF9" w:rsidRDefault="001A16FE" w:rsidP="002265C4">
      <w:r>
        <w:t>The JobRole comparison shows different attrition rates across roles. The highest rate in this dataset is for Sales Representative (39.76%). These differences can help HR identify roles for further investigation.</w:t>
      </w:r>
    </w:p>
    <w:p w:rsidR="00917DF9" w:rsidRPr="002265C4" w:rsidRDefault="001A16FE" w:rsidP="002265C4">
      <w:pPr>
        <w:rPr>
          <w:b/>
          <w:bCs/>
        </w:rPr>
      </w:pPr>
      <w:r w:rsidRPr="002265C4">
        <w:rPr>
          <w:b/>
          <w:bCs/>
        </w:rPr>
        <w:t>Conclusion</w:t>
      </w:r>
    </w:p>
    <w:p w:rsidR="00917DF9" w:rsidRDefault="001A16FE" w:rsidP="002265C4">
      <w:r>
        <w:t>Attrition is concentrated differently across organizational groups. Department, JobRole, and especially OverTime show differences in attrition rates. These patterns identify areas where HR can investigate workload, role conditions, and employ</w:t>
      </w:r>
      <w:r>
        <w:t>ee experience in more detail.</w:t>
      </w:r>
    </w:p>
    <w:p w:rsidR="00917DF9" w:rsidRPr="002265C4" w:rsidRDefault="002265C4" w:rsidP="002265C4">
      <w:pPr>
        <w:rPr>
          <w:b/>
          <w:bCs/>
          <w:u w:val="single"/>
        </w:rPr>
      </w:pPr>
      <w:r w:rsidRPr="002265C4">
        <w:rPr>
          <w:b/>
          <w:bCs/>
          <w:u w:val="single"/>
        </w:rPr>
        <w:t xml:space="preserve"> </w:t>
      </w:r>
      <w:r w:rsidR="001A16FE" w:rsidRPr="002265C4">
        <w:rPr>
          <w:b/>
          <w:bCs/>
          <w:u w:val="single"/>
        </w:rPr>
        <w:t>Are Employees Leaving Because of Their Work Experience?</w:t>
      </w:r>
    </w:p>
    <w:p w:rsidR="00917DF9" w:rsidRDefault="001A16FE" w:rsidP="002265C4">
      <w:r>
        <w:t xml:space="preserve">JobSatisfaction, EnvironmentSatisfaction, JobInvolvement, and WorkLifeBalance were examined separately. The analysis compares attrition percentages across the </w:t>
      </w:r>
      <w:r>
        <w:t>rating levels of each variable.</w:t>
      </w:r>
    </w:p>
    <w:p w:rsidR="00917DF9" w:rsidRPr="002265C4" w:rsidRDefault="001A16FE" w:rsidP="002265C4">
      <w:pPr>
        <w:rPr>
          <w:b/>
          <w:bCs/>
        </w:rPr>
      </w:pPr>
      <w:r w:rsidRPr="002265C4">
        <w:rPr>
          <w:b/>
          <w:bCs/>
        </w:rPr>
        <w:t>JobSatisfaction</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Rating</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1</w:t>
            </w:r>
          </w:p>
        </w:tc>
        <w:tc>
          <w:tcPr>
            <w:tcW w:w="4968" w:type="dxa"/>
          </w:tcPr>
          <w:p w:rsidR="00917DF9" w:rsidRDefault="001A16FE" w:rsidP="002265C4">
            <w:r>
              <w:t>22.84</w:t>
            </w:r>
          </w:p>
        </w:tc>
      </w:tr>
      <w:tr w:rsidR="00917DF9">
        <w:trPr>
          <w:jc w:val="center"/>
        </w:trPr>
        <w:tc>
          <w:tcPr>
            <w:tcW w:w="4968" w:type="dxa"/>
          </w:tcPr>
          <w:p w:rsidR="00917DF9" w:rsidRDefault="001A16FE" w:rsidP="002265C4">
            <w:r>
              <w:t>3</w:t>
            </w:r>
          </w:p>
        </w:tc>
        <w:tc>
          <w:tcPr>
            <w:tcW w:w="4968" w:type="dxa"/>
          </w:tcPr>
          <w:p w:rsidR="00917DF9" w:rsidRDefault="001A16FE" w:rsidP="002265C4">
            <w:r>
              <w:t>16.52</w:t>
            </w:r>
          </w:p>
        </w:tc>
      </w:tr>
      <w:tr w:rsidR="00917DF9">
        <w:trPr>
          <w:jc w:val="center"/>
        </w:trPr>
        <w:tc>
          <w:tcPr>
            <w:tcW w:w="4968" w:type="dxa"/>
          </w:tcPr>
          <w:p w:rsidR="00917DF9" w:rsidRDefault="001A16FE" w:rsidP="002265C4">
            <w:r>
              <w:t>2</w:t>
            </w:r>
          </w:p>
        </w:tc>
        <w:tc>
          <w:tcPr>
            <w:tcW w:w="4968" w:type="dxa"/>
          </w:tcPr>
          <w:p w:rsidR="00917DF9" w:rsidRDefault="001A16FE" w:rsidP="002265C4">
            <w:r>
              <w:t>16.43</w:t>
            </w:r>
          </w:p>
        </w:tc>
      </w:tr>
      <w:tr w:rsidR="00917DF9">
        <w:trPr>
          <w:jc w:val="center"/>
        </w:trPr>
        <w:tc>
          <w:tcPr>
            <w:tcW w:w="4968" w:type="dxa"/>
          </w:tcPr>
          <w:p w:rsidR="00917DF9" w:rsidRDefault="001A16FE" w:rsidP="002265C4">
            <w:r>
              <w:t>4</w:t>
            </w:r>
          </w:p>
        </w:tc>
        <w:tc>
          <w:tcPr>
            <w:tcW w:w="4968" w:type="dxa"/>
          </w:tcPr>
          <w:p w:rsidR="00917DF9" w:rsidRDefault="001A16FE" w:rsidP="002265C4">
            <w:r>
              <w:t>11.33</w:t>
            </w:r>
          </w:p>
        </w:tc>
      </w:tr>
    </w:tbl>
    <w:p w:rsidR="00917DF9" w:rsidRDefault="001A16FE" w:rsidP="002265C4">
      <w:r>
        <w:t>For JobSatisfaction, the difference between the highest and lowest observed attrition rates is 11.51 percentage points.</w:t>
      </w:r>
    </w:p>
    <w:p w:rsidR="00917DF9" w:rsidRPr="002265C4" w:rsidRDefault="001A16FE" w:rsidP="002265C4">
      <w:pPr>
        <w:rPr>
          <w:b/>
          <w:bCs/>
        </w:rPr>
      </w:pPr>
      <w:r w:rsidRPr="002265C4">
        <w:rPr>
          <w:b/>
          <w:bCs/>
        </w:rPr>
        <w:t>EnvironmentSatisfaction</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R</w:t>
            </w:r>
            <w:r>
              <w:t>ating</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1</w:t>
            </w:r>
          </w:p>
        </w:tc>
        <w:tc>
          <w:tcPr>
            <w:tcW w:w="4968" w:type="dxa"/>
          </w:tcPr>
          <w:p w:rsidR="00917DF9" w:rsidRDefault="001A16FE" w:rsidP="002265C4">
            <w:r>
              <w:t>25.35</w:t>
            </w:r>
          </w:p>
        </w:tc>
      </w:tr>
      <w:tr w:rsidR="00917DF9">
        <w:trPr>
          <w:jc w:val="center"/>
        </w:trPr>
        <w:tc>
          <w:tcPr>
            <w:tcW w:w="4968" w:type="dxa"/>
          </w:tcPr>
          <w:p w:rsidR="00917DF9" w:rsidRDefault="001A16FE" w:rsidP="002265C4">
            <w:r>
              <w:t>2</w:t>
            </w:r>
          </w:p>
        </w:tc>
        <w:tc>
          <w:tcPr>
            <w:tcW w:w="4968" w:type="dxa"/>
          </w:tcPr>
          <w:p w:rsidR="00917DF9" w:rsidRDefault="001A16FE" w:rsidP="002265C4">
            <w:r>
              <w:t>14.98</w:t>
            </w:r>
          </w:p>
        </w:tc>
      </w:tr>
      <w:tr w:rsidR="00917DF9">
        <w:trPr>
          <w:jc w:val="center"/>
        </w:trPr>
        <w:tc>
          <w:tcPr>
            <w:tcW w:w="4968" w:type="dxa"/>
          </w:tcPr>
          <w:p w:rsidR="00917DF9" w:rsidRDefault="001A16FE" w:rsidP="002265C4">
            <w:r>
              <w:t>3</w:t>
            </w:r>
          </w:p>
        </w:tc>
        <w:tc>
          <w:tcPr>
            <w:tcW w:w="4968" w:type="dxa"/>
          </w:tcPr>
          <w:p w:rsidR="00917DF9" w:rsidRDefault="001A16FE" w:rsidP="002265C4">
            <w:r>
              <w:t>13.69</w:t>
            </w:r>
          </w:p>
        </w:tc>
      </w:tr>
      <w:tr w:rsidR="00917DF9">
        <w:trPr>
          <w:jc w:val="center"/>
        </w:trPr>
        <w:tc>
          <w:tcPr>
            <w:tcW w:w="4968" w:type="dxa"/>
          </w:tcPr>
          <w:p w:rsidR="00917DF9" w:rsidRDefault="001A16FE" w:rsidP="002265C4">
            <w:r>
              <w:t>4</w:t>
            </w:r>
          </w:p>
        </w:tc>
        <w:tc>
          <w:tcPr>
            <w:tcW w:w="4968" w:type="dxa"/>
          </w:tcPr>
          <w:p w:rsidR="00917DF9" w:rsidRDefault="001A16FE" w:rsidP="002265C4">
            <w:r>
              <w:t>13.45</w:t>
            </w:r>
          </w:p>
        </w:tc>
      </w:tr>
    </w:tbl>
    <w:p w:rsidR="00917DF9" w:rsidRDefault="001A16FE" w:rsidP="002265C4">
      <w:r>
        <w:t>For EnvironmentSatisfaction, the difference between the highest and lowest observed attrition rates is 11.90 percentage points.</w:t>
      </w:r>
    </w:p>
    <w:p w:rsidR="00917DF9" w:rsidRPr="002265C4" w:rsidRDefault="001A16FE" w:rsidP="002265C4">
      <w:pPr>
        <w:rPr>
          <w:b/>
          <w:bCs/>
        </w:rPr>
      </w:pPr>
      <w:r w:rsidRPr="002265C4">
        <w:rPr>
          <w:b/>
          <w:bCs/>
        </w:rPr>
        <w:t>JobInvolvement</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Rating</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1</w:t>
            </w:r>
          </w:p>
        </w:tc>
        <w:tc>
          <w:tcPr>
            <w:tcW w:w="4968" w:type="dxa"/>
          </w:tcPr>
          <w:p w:rsidR="00917DF9" w:rsidRDefault="001A16FE" w:rsidP="002265C4">
            <w:r>
              <w:t>33.73</w:t>
            </w:r>
          </w:p>
        </w:tc>
      </w:tr>
      <w:tr w:rsidR="00917DF9">
        <w:trPr>
          <w:jc w:val="center"/>
        </w:trPr>
        <w:tc>
          <w:tcPr>
            <w:tcW w:w="4968" w:type="dxa"/>
          </w:tcPr>
          <w:p w:rsidR="00917DF9" w:rsidRDefault="001A16FE" w:rsidP="002265C4">
            <w:r>
              <w:t>2</w:t>
            </w:r>
          </w:p>
        </w:tc>
        <w:tc>
          <w:tcPr>
            <w:tcW w:w="4968" w:type="dxa"/>
          </w:tcPr>
          <w:p w:rsidR="00917DF9" w:rsidRDefault="001A16FE" w:rsidP="002265C4">
            <w:r>
              <w:t>18.93</w:t>
            </w:r>
          </w:p>
        </w:tc>
      </w:tr>
      <w:tr w:rsidR="00917DF9">
        <w:trPr>
          <w:jc w:val="center"/>
        </w:trPr>
        <w:tc>
          <w:tcPr>
            <w:tcW w:w="4968" w:type="dxa"/>
          </w:tcPr>
          <w:p w:rsidR="00917DF9" w:rsidRDefault="001A16FE" w:rsidP="002265C4">
            <w:r>
              <w:t>3</w:t>
            </w:r>
          </w:p>
        </w:tc>
        <w:tc>
          <w:tcPr>
            <w:tcW w:w="4968" w:type="dxa"/>
          </w:tcPr>
          <w:p w:rsidR="00917DF9" w:rsidRDefault="001A16FE" w:rsidP="002265C4">
            <w:r>
              <w:t>14.40</w:t>
            </w:r>
          </w:p>
        </w:tc>
      </w:tr>
      <w:tr w:rsidR="00917DF9">
        <w:trPr>
          <w:jc w:val="center"/>
        </w:trPr>
        <w:tc>
          <w:tcPr>
            <w:tcW w:w="4968" w:type="dxa"/>
          </w:tcPr>
          <w:p w:rsidR="00917DF9" w:rsidRDefault="001A16FE" w:rsidP="002265C4">
            <w:r>
              <w:lastRenderedPageBreak/>
              <w:t>4</w:t>
            </w:r>
          </w:p>
        </w:tc>
        <w:tc>
          <w:tcPr>
            <w:tcW w:w="4968" w:type="dxa"/>
          </w:tcPr>
          <w:p w:rsidR="00917DF9" w:rsidRDefault="001A16FE" w:rsidP="002265C4">
            <w:r>
              <w:t>9.03</w:t>
            </w:r>
          </w:p>
        </w:tc>
      </w:tr>
    </w:tbl>
    <w:p w:rsidR="00917DF9" w:rsidRDefault="001A16FE" w:rsidP="002265C4">
      <w:r>
        <w:t>For JobInvolvement, the difference between the highest and lowest observed attrition rates is 24.71 percentage points.</w:t>
      </w:r>
    </w:p>
    <w:p w:rsidR="00917DF9" w:rsidRPr="002265C4" w:rsidRDefault="001A16FE" w:rsidP="002265C4">
      <w:pPr>
        <w:rPr>
          <w:b/>
          <w:bCs/>
        </w:rPr>
      </w:pPr>
      <w:r w:rsidRPr="002265C4">
        <w:rPr>
          <w:b/>
          <w:bCs/>
        </w:rPr>
        <w:t>WorkLifeBalance</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Rating</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1</w:t>
            </w:r>
          </w:p>
        </w:tc>
        <w:tc>
          <w:tcPr>
            <w:tcW w:w="4968" w:type="dxa"/>
          </w:tcPr>
          <w:p w:rsidR="00917DF9" w:rsidRDefault="001A16FE" w:rsidP="002265C4">
            <w:r>
              <w:t>31.25</w:t>
            </w:r>
          </w:p>
        </w:tc>
      </w:tr>
      <w:tr w:rsidR="00917DF9">
        <w:trPr>
          <w:jc w:val="center"/>
        </w:trPr>
        <w:tc>
          <w:tcPr>
            <w:tcW w:w="4968" w:type="dxa"/>
          </w:tcPr>
          <w:p w:rsidR="00917DF9" w:rsidRDefault="001A16FE" w:rsidP="002265C4">
            <w:r>
              <w:t>4</w:t>
            </w:r>
          </w:p>
        </w:tc>
        <w:tc>
          <w:tcPr>
            <w:tcW w:w="4968" w:type="dxa"/>
          </w:tcPr>
          <w:p w:rsidR="00917DF9" w:rsidRDefault="001A16FE" w:rsidP="002265C4">
            <w:r>
              <w:t>17.65</w:t>
            </w:r>
          </w:p>
        </w:tc>
      </w:tr>
      <w:tr w:rsidR="00917DF9">
        <w:trPr>
          <w:jc w:val="center"/>
        </w:trPr>
        <w:tc>
          <w:tcPr>
            <w:tcW w:w="4968" w:type="dxa"/>
          </w:tcPr>
          <w:p w:rsidR="00917DF9" w:rsidRDefault="001A16FE" w:rsidP="002265C4">
            <w:r>
              <w:t>2</w:t>
            </w:r>
          </w:p>
        </w:tc>
        <w:tc>
          <w:tcPr>
            <w:tcW w:w="4968" w:type="dxa"/>
          </w:tcPr>
          <w:p w:rsidR="00917DF9" w:rsidRDefault="001A16FE" w:rsidP="002265C4">
            <w:r>
              <w:t>16.86</w:t>
            </w:r>
          </w:p>
        </w:tc>
      </w:tr>
      <w:tr w:rsidR="00917DF9">
        <w:trPr>
          <w:jc w:val="center"/>
        </w:trPr>
        <w:tc>
          <w:tcPr>
            <w:tcW w:w="4968" w:type="dxa"/>
          </w:tcPr>
          <w:p w:rsidR="00917DF9" w:rsidRDefault="001A16FE" w:rsidP="002265C4">
            <w:r>
              <w:t>3</w:t>
            </w:r>
          </w:p>
        </w:tc>
        <w:tc>
          <w:tcPr>
            <w:tcW w:w="4968" w:type="dxa"/>
          </w:tcPr>
          <w:p w:rsidR="00917DF9" w:rsidRDefault="001A16FE" w:rsidP="002265C4">
            <w:r>
              <w:t>14.22</w:t>
            </w:r>
          </w:p>
        </w:tc>
      </w:tr>
    </w:tbl>
    <w:p w:rsidR="00917DF9" w:rsidRDefault="001A16FE" w:rsidP="002265C4">
      <w:r>
        <w:t>For WorkLifeBalance, the difference between</w:t>
      </w:r>
      <w:r>
        <w:t xml:space="preserve"> the highest and lowest observed attrition rates is 17.03 percentage points.</w:t>
      </w:r>
    </w:p>
    <w:p w:rsidR="00917DF9" w:rsidRPr="002265C4" w:rsidRDefault="001A16FE" w:rsidP="002265C4">
      <w:pPr>
        <w:rPr>
          <w:b/>
          <w:bCs/>
        </w:rPr>
      </w:pPr>
      <w:r w:rsidRPr="002265C4">
        <w:rPr>
          <w:b/>
          <w:bCs/>
        </w:rPr>
        <w:t>Conclusion</w:t>
      </w:r>
    </w:p>
    <w:p w:rsidR="00917DF9" w:rsidRDefault="001A16FE" w:rsidP="002265C4">
      <w:r>
        <w:t xml:space="preserve">Among the four workplace-experience variables, JobInvolvement shows the largest difference between its rating groups (24.71 percentage points). This makes it a </w:t>
      </w:r>
      <w:r>
        <w:t>useful aspect for further HR investigation. The result represents a pattern in the dataset and should not be interpreted as proof of direct causation.</w:t>
      </w:r>
    </w:p>
    <w:p w:rsidR="00917DF9" w:rsidRPr="002265C4" w:rsidRDefault="001A16FE" w:rsidP="002265C4">
      <w:pPr>
        <w:rPr>
          <w:b/>
          <w:bCs/>
          <w:u w:val="single"/>
        </w:rPr>
      </w:pPr>
      <w:r w:rsidRPr="002265C4">
        <w:rPr>
          <w:b/>
          <w:bCs/>
          <w:u w:val="single"/>
        </w:rPr>
        <w:t>Who Is Leaving the Organization?</w:t>
      </w:r>
    </w:p>
    <w:p w:rsidR="00917DF9" w:rsidRDefault="001A16FE" w:rsidP="002265C4">
      <w:r>
        <w:t xml:space="preserve">Employees who stayed and employees who left were compared using </w:t>
      </w:r>
      <w:r>
        <w:t>Age, MonthlyIncome, TotalWorkingYears, YearsAtCompany, and YearsInCurrentRole. Group means are shown below.</w:t>
      </w:r>
    </w:p>
    <w:tbl>
      <w:tblPr>
        <w:tblStyle w:val="TableGrid"/>
        <w:tblW w:w="0" w:type="auto"/>
        <w:jc w:val="center"/>
        <w:tblLook w:val="04A0" w:firstRow="1" w:lastRow="0" w:firstColumn="1" w:lastColumn="0" w:noHBand="0" w:noVBand="1"/>
      </w:tblPr>
      <w:tblGrid>
        <w:gridCol w:w="1573"/>
        <w:gridCol w:w="1545"/>
        <w:gridCol w:w="1647"/>
        <w:gridCol w:w="1835"/>
        <w:gridCol w:w="1678"/>
        <w:gridCol w:w="1874"/>
      </w:tblGrid>
      <w:tr w:rsidR="00917DF9">
        <w:trPr>
          <w:jc w:val="center"/>
        </w:trPr>
        <w:tc>
          <w:tcPr>
            <w:tcW w:w="1656" w:type="dxa"/>
          </w:tcPr>
          <w:p w:rsidR="00917DF9" w:rsidRDefault="001A16FE" w:rsidP="002265C4">
            <w:r>
              <w:t>Attrition</w:t>
            </w:r>
          </w:p>
        </w:tc>
        <w:tc>
          <w:tcPr>
            <w:tcW w:w="1656" w:type="dxa"/>
          </w:tcPr>
          <w:p w:rsidR="00917DF9" w:rsidRDefault="001A16FE" w:rsidP="002265C4">
            <w:r>
              <w:t>Age</w:t>
            </w:r>
          </w:p>
        </w:tc>
        <w:tc>
          <w:tcPr>
            <w:tcW w:w="1656" w:type="dxa"/>
          </w:tcPr>
          <w:p w:rsidR="00917DF9" w:rsidRDefault="001A16FE" w:rsidP="002265C4">
            <w:r>
              <w:t>MonthlyIncome</w:t>
            </w:r>
          </w:p>
        </w:tc>
        <w:tc>
          <w:tcPr>
            <w:tcW w:w="1656" w:type="dxa"/>
          </w:tcPr>
          <w:p w:rsidR="00917DF9" w:rsidRDefault="001A16FE" w:rsidP="002265C4">
            <w:r>
              <w:t>TotalWorkingYears</w:t>
            </w:r>
          </w:p>
        </w:tc>
        <w:tc>
          <w:tcPr>
            <w:tcW w:w="1656" w:type="dxa"/>
          </w:tcPr>
          <w:p w:rsidR="00917DF9" w:rsidRDefault="001A16FE" w:rsidP="002265C4">
            <w:r>
              <w:t>YearsAtCompany</w:t>
            </w:r>
          </w:p>
        </w:tc>
        <w:tc>
          <w:tcPr>
            <w:tcW w:w="1656" w:type="dxa"/>
          </w:tcPr>
          <w:p w:rsidR="00917DF9" w:rsidRDefault="001A16FE" w:rsidP="002265C4">
            <w:r>
              <w:t>YearsInCurrentRole</w:t>
            </w:r>
          </w:p>
        </w:tc>
      </w:tr>
      <w:tr w:rsidR="00917DF9">
        <w:trPr>
          <w:jc w:val="center"/>
        </w:trPr>
        <w:tc>
          <w:tcPr>
            <w:tcW w:w="1656" w:type="dxa"/>
          </w:tcPr>
          <w:p w:rsidR="00917DF9" w:rsidRDefault="001A16FE" w:rsidP="002265C4">
            <w:r>
              <w:t>No</w:t>
            </w:r>
          </w:p>
        </w:tc>
        <w:tc>
          <w:tcPr>
            <w:tcW w:w="1656" w:type="dxa"/>
          </w:tcPr>
          <w:p w:rsidR="00917DF9" w:rsidRDefault="001A16FE" w:rsidP="002265C4">
            <w:r>
              <w:t>37.56</w:t>
            </w:r>
          </w:p>
        </w:tc>
        <w:tc>
          <w:tcPr>
            <w:tcW w:w="1656" w:type="dxa"/>
          </w:tcPr>
          <w:p w:rsidR="00917DF9" w:rsidRDefault="001A16FE" w:rsidP="002265C4">
            <w:r>
              <w:t>6832.74</w:t>
            </w:r>
          </w:p>
        </w:tc>
        <w:tc>
          <w:tcPr>
            <w:tcW w:w="1656" w:type="dxa"/>
          </w:tcPr>
          <w:p w:rsidR="00917DF9" w:rsidRDefault="001A16FE" w:rsidP="002265C4">
            <w:r>
              <w:t>11.86</w:t>
            </w:r>
          </w:p>
        </w:tc>
        <w:tc>
          <w:tcPr>
            <w:tcW w:w="1656" w:type="dxa"/>
          </w:tcPr>
          <w:p w:rsidR="00917DF9" w:rsidRDefault="001A16FE" w:rsidP="002265C4">
            <w:r>
              <w:t>7.37</w:t>
            </w:r>
          </w:p>
        </w:tc>
        <w:tc>
          <w:tcPr>
            <w:tcW w:w="1656" w:type="dxa"/>
          </w:tcPr>
          <w:p w:rsidR="00917DF9" w:rsidRDefault="001A16FE" w:rsidP="002265C4">
            <w:r>
              <w:t>4.48</w:t>
            </w:r>
          </w:p>
        </w:tc>
      </w:tr>
      <w:tr w:rsidR="00917DF9">
        <w:trPr>
          <w:jc w:val="center"/>
        </w:trPr>
        <w:tc>
          <w:tcPr>
            <w:tcW w:w="1656" w:type="dxa"/>
          </w:tcPr>
          <w:p w:rsidR="00917DF9" w:rsidRDefault="001A16FE" w:rsidP="002265C4">
            <w:r>
              <w:t>Yes</w:t>
            </w:r>
          </w:p>
        </w:tc>
        <w:tc>
          <w:tcPr>
            <w:tcW w:w="1656" w:type="dxa"/>
          </w:tcPr>
          <w:p w:rsidR="00917DF9" w:rsidRDefault="001A16FE" w:rsidP="002265C4">
            <w:r>
              <w:t>33.61</w:t>
            </w:r>
          </w:p>
        </w:tc>
        <w:tc>
          <w:tcPr>
            <w:tcW w:w="1656" w:type="dxa"/>
          </w:tcPr>
          <w:p w:rsidR="00917DF9" w:rsidRDefault="001A16FE" w:rsidP="002265C4">
            <w:r>
              <w:t>4787.09</w:t>
            </w:r>
          </w:p>
        </w:tc>
        <w:tc>
          <w:tcPr>
            <w:tcW w:w="1656" w:type="dxa"/>
          </w:tcPr>
          <w:p w:rsidR="00917DF9" w:rsidRDefault="001A16FE" w:rsidP="002265C4">
            <w:r>
              <w:t>8.24</w:t>
            </w:r>
          </w:p>
        </w:tc>
        <w:tc>
          <w:tcPr>
            <w:tcW w:w="1656" w:type="dxa"/>
          </w:tcPr>
          <w:p w:rsidR="00917DF9" w:rsidRDefault="001A16FE" w:rsidP="002265C4">
            <w:r>
              <w:t>5.13</w:t>
            </w:r>
          </w:p>
        </w:tc>
        <w:tc>
          <w:tcPr>
            <w:tcW w:w="1656" w:type="dxa"/>
          </w:tcPr>
          <w:p w:rsidR="00917DF9" w:rsidRDefault="001A16FE" w:rsidP="002265C4">
            <w:r>
              <w:t>2.9</w:t>
            </w:r>
          </w:p>
        </w:tc>
      </w:tr>
    </w:tbl>
    <w:p w:rsidR="00917DF9" w:rsidRDefault="001A16FE" w:rsidP="002265C4">
      <w:r>
        <w:t>The table provides a simple comparison of the average characteristics of employees who stayed and employees who left. Differences in these averages can help HR understand the general profile of employees associated with attrition.</w:t>
      </w:r>
    </w:p>
    <w:p w:rsidR="00917DF9" w:rsidRPr="002265C4" w:rsidRDefault="001A16FE" w:rsidP="002265C4">
      <w:pPr>
        <w:rPr>
          <w:b/>
          <w:bCs/>
          <w:u w:val="single"/>
        </w:rPr>
      </w:pPr>
      <w:r w:rsidRPr="002265C4">
        <w:rPr>
          <w:b/>
          <w:bCs/>
          <w:u w:val="single"/>
        </w:rPr>
        <w:t>Create a Career S</w:t>
      </w:r>
      <w:r w:rsidRPr="002265C4">
        <w:rPr>
          <w:b/>
          <w:bCs/>
          <w:u w:val="single"/>
        </w:rPr>
        <w:t>tage</w:t>
      </w:r>
    </w:p>
    <w:p w:rsidR="00917DF9" w:rsidRDefault="001A16FE" w:rsidP="002265C4">
      <w:r>
        <w:t>A new CareerStage feature was created from TotalWorkingYears. The following simple categories were used: Entry (0–2 years), Early Career (3–7 years), Established (8–15 years), and Senior (16+ years).</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Career Stage</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Entry</w:t>
            </w:r>
          </w:p>
        </w:tc>
        <w:tc>
          <w:tcPr>
            <w:tcW w:w="4968" w:type="dxa"/>
          </w:tcPr>
          <w:p w:rsidR="00917DF9" w:rsidRDefault="001A16FE" w:rsidP="002265C4">
            <w:r>
              <w:t>43.90</w:t>
            </w:r>
          </w:p>
        </w:tc>
      </w:tr>
      <w:tr w:rsidR="00917DF9">
        <w:trPr>
          <w:jc w:val="center"/>
        </w:trPr>
        <w:tc>
          <w:tcPr>
            <w:tcW w:w="4968" w:type="dxa"/>
          </w:tcPr>
          <w:p w:rsidR="00917DF9" w:rsidRDefault="001A16FE" w:rsidP="002265C4">
            <w:r>
              <w:t>Early</w:t>
            </w:r>
            <w:r>
              <w:t xml:space="preserve"> Career</w:t>
            </w:r>
          </w:p>
        </w:tc>
        <w:tc>
          <w:tcPr>
            <w:tcW w:w="4968" w:type="dxa"/>
          </w:tcPr>
          <w:p w:rsidR="00917DF9" w:rsidRDefault="001A16FE" w:rsidP="002265C4">
            <w:r>
              <w:t>19.30</w:t>
            </w:r>
          </w:p>
        </w:tc>
      </w:tr>
      <w:tr w:rsidR="00917DF9">
        <w:trPr>
          <w:jc w:val="center"/>
        </w:trPr>
        <w:tc>
          <w:tcPr>
            <w:tcW w:w="4968" w:type="dxa"/>
          </w:tcPr>
          <w:p w:rsidR="00917DF9" w:rsidRDefault="001A16FE" w:rsidP="002265C4">
            <w:r>
              <w:t>Established</w:t>
            </w:r>
          </w:p>
        </w:tc>
        <w:tc>
          <w:tcPr>
            <w:tcW w:w="4968" w:type="dxa"/>
          </w:tcPr>
          <w:p w:rsidR="00917DF9" w:rsidRDefault="001A16FE" w:rsidP="002265C4">
            <w:r>
              <w:t>12.67</w:t>
            </w:r>
          </w:p>
        </w:tc>
      </w:tr>
      <w:tr w:rsidR="00917DF9">
        <w:trPr>
          <w:jc w:val="center"/>
        </w:trPr>
        <w:tc>
          <w:tcPr>
            <w:tcW w:w="4968" w:type="dxa"/>
          </w:tcPr>
          <w:p w:rsidR="00917DF9" w:rsidRDefault="001A16FE" w:rsidP="002265C4">
            <w:r>
              <w:t>Senior</w:t>
            </w:r>
          </w:p>
        </w:tc>
        <w:tc>
          <w:tcPr>
            <w:tcW w:w="4968" w:type="dxa"/>
          </w:tcPr>
          <w:p w:rsidR="00917DF9" w:rsidRDefault="001A16FE" w:rsidP="002265C4">
            <w:r>
              <w:t>8.71</w:t>
            </w:r>
          </w:p>
        </w:tc>
      </w:tr>
    </w:tbl>
    <w:p w:rsidR="00917DF9" w:rsidRDefault="001A16FE" w:rsidP="002265C4">
      <w:r>
        <w:t>The career-stage comparison shows that the highest attrition rate occurs in the Entry group (43.90%), while the lowest occurs in Senior (8.71%).</w:t>
      </w:r>
    </w:p>
    <w:p w:rsidR="00917DF9" w:rsidRDefault="001A16FE" w:rsidP="002265C4">
      <w:r>
        <w:t>This engineered feature is useful because it combines years of e</w:t>
      </w:r>
      <w:r>
        <w:t>xperience into simple career groups, making it easier for HR to compare attrition patterns across different stages of an employee's career.</w:t>
      </w:r>
    </w:p>
    <w:p w:rsidR="002265C4" w:rsidRDefault="002265C4" w:rsidP="002265C4">
      <w:pPr>
        <w:rPr>
          <w:b/>
          <w:bCs/>
        </w:rPr>
      </w:pPr>
    </w:p>
    <w:p w:rsidR="002265C4" w:rsidRDefault="002265C4" w:rsidP="002265C4">
      <w:pPr>
        <w:rPr>
          <w:b/>
          <w:bCs/>
        </w:rPr>
      </w:pPr>
    </w:p>
    <w:p w:rsidR="002265C4" w:rsidRDefault="002265C4" w:rsidP="002265C4">
      <w:pPr>
        <w:rPr>
          <w:b/>
          <w:bCs/>
        </w:rPr>
      </w:pPr>
    </w:p>
    <w:p w:rsidR="00917DF9" w:rsidRPr="002265C4" w:rsidRDefault="001A16FE" w:rsidP="002265C4">
      <w:pPr>
        <w:rPr>
          <w:b/>
          <w:bCs/>
          <w:u w:val="single"/>
        </w:rPr>
      </w:pPr>
      <w:r w:rsidRPr="002265C4">
        <w:rPr>
          <w:b/>
          <w:bCs/>
          <w:u w:val="single"/>
        </w:rPr>
        <w:t>Build an Employee Experience Indicator</w:t>
      </w:r>
    </w:p>
    <w:p w:rsidR="00917DF9" w:rsidRDefault="001A16FE" w:rsidP="002265C4">
      <w:r>
        <w:t>An EmployeeExperienceScore was created by taking the average of JobSa</w:t>
      </w:r>
      <w:r>
        <w:t>tisfaction, EnvironmentSatisfaction, JobInvolvement, and WorkLifeBalance. This provides one simple indicator summarizing the four workplace-experience measures.</w:t>
      </w:r>
    </w:p>
    <w:p w:rsidR="00917DF9" w:rsidRDefault="001A16FE" w:rsidP="002265C4">
      <w:r>
        <w:t>The score was then grouped into Low, Medium, and High experience categories so that attrition c</w:t>
      </w:r>
      <w:r>
        <w:t>ould be compared more easily.</w:t>
      </w:r>
    </w:p>
    <w:tbl>
      <w:tblPr>
        <w:tblStyle w:val="TableGrid"/>
        <w:tblW w:w="0" w:type="auto"/>
        <w:jc w:val="center"/>
        <w:tblLook w:val="04A0" w:firstRow="1" w:lastRow="0" w:firstColumn="1" w:lastColumn="0" w:noHBand="0" w:noVBand="1"/>
      </w:tblPr>
      <w:tblGrid>
        <w:gridCol w:w="4968"/>
        <w:gridCol w:w="4968"/>
      </w:tblGrid>
      <w:tr w:rsidR="00917DF9">
        <w:trPr>
          <w:jc w:val="center"/>
        </w:trPr>
        <w:tc>
          <w:tcPr>
            <w:tcW w:w="4968" w:type="dxa"/>
          </w:tcPr>
          <w:p w:rsidR="00917DF9" w:rsidRDefault="001A16FE" w:rsidP="002265C4">
            <w:r>
              <w:t>Experience Group</w:t>
            </w:r>
          </w:p>
        </w:tc>
        <w:tc>
          <w:tcPr>
            <w:tcW w:w="4968" w:type="dxa"/>
          </w:tcPr>
          <w:p w:rsidR="00917DF9" w:rsidRDefault="001A16FE" w:rsidP="002265C4">
            <w:r>
              <w:t>Attrition Rate (%)</w:t>
            </w:r>
          </w:p>
        </w:tc>
      </w:tr>
      <w:tr w:rsidR="00917DF9">
        <w:trPr>
          <w:jc w:val="center"/>
        </w:trPr>
        <w:tc>
          <w:tcPr>
            <w:tcW w:w="4968" w:type="dxa"/>
          </w:tcPr>
          <w:p w:rsidR="00917DF9" w:rsidRDefault="001A16FE" w:rsidP="002265C4">
            <w:r>
              <w:t>Low</w:t>
            </w:r>
          </w:p>
        </w:tc>
        <w:tc>
          <w:tcPr>
            <w:tcW w:w="4968" w:type="dxa"/>
          </w:tcPr>
          <w:p w:rsidR="00917DF9" w:rsidRDefault="001A16FE" w:rsidP="002265C4">
            <w:r>
              <w:t>40.00</w:t>
            </w:r>
          </w:p>
        </w:tc>
      </w:tr>
      <w:tr w:rsidR="00917DF9">
        <w:trPr>
          <w:jc w:val="center"/>
        </w:trPr>
        <w:tc>
          <w:tcPr>
            <w:tcW w:w="4968" w:type="dxa"/>
          </w:tcPr>
          <w:p w:rsidR="00917DF9" w:rsidRDefault="001A16FE" w:rsidP="002265C4">
            <w:r>
              <w:t>Medium</w:t>
            </w:r>
          </w:p>
        </w:tc>
        <w:tc>
          <w:tcPr>
            <w:tcW w:w="4968" w:type="dxa"/>
          </w:tcPr>
          <w:p w:rsidR="00917DF9" w:rsidRDefault="001A16FE" w:rsidP="002265C4">
            <w:r>
              <w:t>15.11</w:t>
            </w:r>
          </w:p>
        </w:tc>
      </w:tr>
      <w:tr w:rsidR="00917DF9">
        <w:trPr>
          <w:jc w:val="center"/>
        </w:trPr>
        <w:tc>
          <w:tcPr>
            <w:tcW w:w="4968" w:type="dxa"/>
          </w:tcPr>
          <w:p w:rsidR="00917DF9" w:rsidRDefault="001A16FE" w:rsidP="002265C4">
            <w:r>
              <w:t>High</w:t>
            </w:r>
          </w:p>
        </w:tc>
        <w:tc>
          <w:tcPr>
            <w:tcW w:w="4968" w:type="dxa"/>
          </w:tcPr>
          <w:p w:rsidR="00917DF9" w:rsidRDefault="001A16FE" w:rsidP="002265C4">
            <w:r>
              <w:t>9.06</w:t>
            </w:r>
          </w:p>
        </w:tc>
      </w:tr>
    </w:tbl>
    <w:p w:rsidR="00917DF9" w:rsidRDefault="001A16FE" w:rsidP="002265C4">
      <w:r>
        <w:t xml:space="preserve">The experience-group comparison provides an overall view of whether employees with different combined workplace-experience ratings show different </w:t>
      </w:r>
      <w:r>
        <w:t>attrition patterns. This indicator is useful because HR can use one summary measure while still referring back to the individual experience variables when investigating the pattern.</w:t>
      </w:r>
    </w:p>
    <w:p w:rsidR="00917DF9" w:rsidRPr="002265C4" w:rsidRDefault="001A16FE" w:rsidP="002265C4">
      <w:pPr>
        <w:rPr>
          <w:b/>
          <w:bCs/>
        </w:rPr>
      </w:pPr>
      <w:r w:rsidRPr="002265C4">
        <w:rPr>
          <w:b/>
          <w:bCs/>
        </w:rPr>
        <w:t>Overall Findings</w:t>
      </w:r>
    </w:p>
    <w:p w:rsidR="00917DF9" w:rsidRDefault="001A16FE" w:rsidP="002265C4">
      <w:r>
        <w:t>The analysis shows that employee attrition varies acro</w:t>
      </w:r>
      <w:r>
        <w:t>ss organizational groups, employee characteristics, career stages, and workplace-experience ratings. Department, JobRole, and OverTime provide useful group comparisons. The workplace experience variables also show differences in attrition across their rati</w:t>
      </w:r>
      <w:r>
        <w:t>ng levels.</w:t>
      </w:r>
    </w:p>
    <w:p w:rsidR="00917DF9" w:rsidRDefault="001A16FE" w:rsidP="002265C4">
      <w:r>
        <w:t>The CareerStage feature makes years of experience easier to interpret from an HR perspective. The EmployeeExperienceScore provides a simple combined view of four workplace-experience measures.</w:t>
      </w:r>
    </w:p>
    <w:p w:rsidR="00917DF9" w:rsidRPr="002265C4" w:rsidRDefault="001A16FE" w:rsidP="002265C4">
      <w:pPr>
        <w:rPr>
          <w:b/>
          <w:bCs/>
        </w:rPr>
      </w:pPr>
      <w:r w:rsidRPr="002265C4">
        <w:rPr>
          <w:b/>
          <w:bCs/>
        </w:rPr>
        <w:t xml:space="preserve"> Limitations</w:t>
      </w:r>
    </w:p>
    <w:p w:rsidR="00917DF9" w:rsidRDefault="001A16FE" w:rsidP="002265C4">
      <w:r>
        <w:t>This report is based on descriptive a</w:t>
      </w:r>
      <w:r>
        <w:t>nalysis of the provided dataset. The findings identify patterns and relationships but do not establish that any factor directly causes attrition. Further HR investigation, such as employee feedback and exit interviews, would be needed to understand the rea</w:t>
      </w:r>
      <w:r>
        <w:t>sons behind the observed patterns.</w:t>
      </w:r>
    </w:p>
    <w:p w:rsidR="00917DF9" w:rsidRPr="002265C4" w:rsidRDefault="001A16FE" w:rsidP="002265C4">
      <w:pPr>
        <w:rPr>
          <w:b/>
          <w:bCs/>
        </w:rPr>
      </w:pPr>
      <w:r w:rsidRPr="002265C4">
        <w:rPr>
          <w:b/>
          <w:bCs/>
        </w:rPr>
        <w:t xml:space="preserve"> Recommendation for HR Investigation</w:t>
      </w:r>
    </w:p>
    <w:p w:rsidR="00917DF9" w:rsidRDefault="001A16FE" w:rsidP="002265C4">
      <w:r>
        <w:t>HR can use the groups with noticeably different attrition rates as starting points for further investigation. In particular, the organization can examine overtime, job roles, workpl</w:t>
      </w:r>
      <w:r>
        <w:t>ace experience ratings, and career-stage differences through employee feedback and retention discussions.</w:t>
      </w:r>
    </w:p>
    <w:sectPr w:rsidR="00917DF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16FE" w:rsidRDefault="001A16FE">
      <w:pPr>
        <w:spacing w:after="0" w:line="240" w:lineRule="auto"/>
      </w:pPr>
      <w:r>
        <w:separator/>
      </w:r>
    </w:p>
  </w:endnote>
  <w:endnote w:type="continuationSeparator" w:id="0">
    <w:p w:rsidR="001A16FE" w:rsidRDefault="001A1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16FE" w:rsidRDefault="001A16FE">
      <w:pPr>
        <w:spacing w:after="0" w:line="240" w:lineRule="auto"/>
      </w:pPr>
      <w:r>
        <w:separator/>
      </w:r>
    </w:p>
  </w:footnote>
  <w:footnote w:type="continuationSeparator" w:id="0">
    <w:p w:rsidR="001A16FE" w:rsidRDefault="001A16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16FE"/>
    <w:rsid w:val="002265C4"/>
    <w:rsid w:val="00231A15"/>
    <w:rsid w:val="0029639D"/>
    <w:rsid w:val="00326F90"/>
    <w:rsid w:val="00917DF9"/>
    <w:rsid w:val="00AA1D8D"/>
    <w:rsid w:val="00B47730"/>
    <w:rsid w:val="00CB0664"/>
    <w:rsid w:val="00FB6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891F3C-CA2E-491C-8AC7-A520EDE8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4ED63-E5EE-4C1E-A0D2-B6496EF20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2026-09-29T09:16:00Z</dcterms:modified>
  <cp:category/>
</cp:coreProperties>
</file>