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אפיון תהליך — אישור בקשת החזר כספי</w:t>
      </w:r>
    </w:p>
    <w:p>
      <w:r>
        <w:t>תיוג משימה: 40100</w:t>
      </w:r>
    </w:p>
    <w:p>
      <w:r>
        <w:t>מסמך זה מגדיר את תהליך אישור בקשת החזר כספי ללקוח, כולל תנאי הזכאות, עדכוני השדות והחריגים.</w:t>
      </w:r>
    </w:p>
    <w:p>
      <w:pPr>
        <w:pStyle w:val="Heading2"/>
      </w:pPr>
      <w:r>
        <w:t>ישויות ושדות</w:t>
      </w:r>
    </w:p>
    <w:p>
      <w:r>
        <w:t>ישות "בקשת החזר" (req_refund):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בקשה</w:t>
            </w:r>
          </w:p>
        </w:tc>
        <w:tc>
          <w:tcPr>
            <w:tcW w:type="dxa" w:w="2880"/>
          </w:tcPr>
          <w:p>
            <w:r>
              <w:t>req_status</w:t>
            </w:r>
          </w:p>
        </w:tc>
        <w:tc>
          <w:tcPr>
            <w:tcW w:type="dxa" w:w="2880"/>
          </w:tcPr>
          <w:p>
            <w:r>
              <w:t>קוד: 1=חדשה, 2=בטיפול, 3=אושרה, 4=נדחתה</w:t>
            </w:r>
          </w:p>
        </w:tc>
      </w:tr>
      <w:tr>
        <w:tc>
          <w:tcPr>
            <w:tcW w:type="dxa" w:w="2880"/>
          </w:tcPr>
          <w:p>
            <w:r>
              <w:t>סכום מבוקש</w:t>
            </w:r>
          </w:p>
        </w:tc>
        <w:tc>
          <w:tcPr>
            <w:tcW w:type="dxa" w:w="2880"/>
          </w:tcPr>
          <w:p>
            <w:r>
              <w:t>req_amount</w:t>
            </w:r>
          </w:p>
        </w:tc>
        <w:tc>
          <w:tcPr>
            <w:tcW w:type="dxa" w:w="2880"/>
          </w:tcPr>
          <w:p>
            <w:r>
              <w:t>מספרי, חייב להיות גדול מ-0</w:t>
            </w:r>
          </w:p>
        </w:tc>
      </w:tr>
      <w:tr>
        <w:tc>
          <w:tcPr>
            <w:tcW w:type="dxa" w:w="2880"/>
          </w:tcPr>
          <w:p>
            <w:r>
              <w:t>מזהה לקוח</w:t>
            </w:r>
          </w:p>
        </w:tc>
        <w:tc>
          <w:tcPr>
            <w:tcW w:type="dxa" w:w="2880"/>
          </w:tcPr>
          <w:p>
            <w:r>
              <w:t>req_customerid</w:t>
            </w:r>
          </w:p>
        </w:tc>
        <w:tc>
          <w:tcPr>
            <w:tcW w:type="dxa" w:w="2880"/>
          </w:tcPr>
          <w:p>
            <w:r>
              <w:t>מפתח לישות לקוח (crm_customer)</w:t>
            </w:r>
          </w:p>
        </w:tc>
      </w:tr>
      <w:tr>
        <w:tc>
          <w:tcPr>
            <w:tcW w:type="dxa" w:w="2880"/>
          </w:tcPr>
          <w:p>
            <w:r>
              <w:t>תאריך אישור</w:t>
            </w:r>
          </w:p>
        </w:tc>
        <w:tc>
          <w:tcPr>
            <w:tcW w:type="dxa" w:w="2880"/>
          </w:tcPr>
          <w:p>
            <w:r>
              <w:t>req_approveddate</w:t>
            </w:r>
          </w:p>
        </w:tc>
        <w:tc>
          <w:tcPr>
            <w:tcW w:type="dxa" w:w="2880"/>
          </w:tcPr>
          <w:p>
            <w:r>
              <w:t>מתעדכן רק במעבר לסטטוס אושרה (3)</w:t>
            </w:r>
          </w:p>
        </w:tc>
      </w:tr>
      <w:tr>
        <w:tc>
          <w:tcPr>
            <w:tcW w:type="dxa" w:w="2880"/>
          </w:tcPr>
          <w:p>
            <w:r>
              <w:t>מאשר</w:t>
            </w:r>
          </w:p>
        </w:tc>
        <w:tc>
          <w:tcPr>
            <w:tcW w:type="dxa" w:w="2880"/>
          </w:tcPr>
          <w:p>
            <w:r>
              <w:t>req_approverid</w:t>
            </w:r>
          </w:p>
        </w:tc>
        <w:tc>
          <w:tcPr>
            <w:tcW w:type="dxa" w:w="2880"/>
          </w:tcPr>
          <w:p>
            <w:r>
              <w:t>חובה כאשר הבקשה אושרה</w:t>
            </w:r>
          </w:p>
        </w:tc>
      </w:tr>
    </w:tbl>
    <w:p>
      <w:r>
        <w:t>ישות "לקוח" (crm_customer):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לקוח</w:t>
            </w:r>
          </w:p>
        </w:tc>
        <w:tc>
          <w:tcPr>
            <w:tcW w:type="dxa" w:w="2880"/>
          </w:tcPr>
          <w:p>
            <w:r>
              <w:t>cust_status</w:t>
            </w:r>
          </w:p>
        </w:tc>
        <w:tc>
          <w:tcPr>
            <w:tcW w:type="dxa" w:w="2880"/>
          </w:tcPr>
          <w:p>
            <w:r>
              <w:t>קוד: 1=פעיל, 2=חסום</w:t>
            </w:r>
          </w:p>
        </w:tc>
      </w:tr>
      <w:tr>
        <w:tc>
          <w:tcPr>
            <w:tcW w:type="dxa" w:w="2880"/>
          </w:tcPr>
          <w:p>
            <w:r>
              <w:t>תקרת החזר</w:t>
            </w:r>
          </w:p>
        </w:tc>
        <w:tc>
          <w:tcPr>
            <w:tcW w:type="dxa" w:w="2880"/>
          </w:tcPr>
          <w:p>
            <w:r>
              <w:t>cust_refundlimit</w:t>
            </w:r>
          </w:p>
        </w:tc>
        <w:tc>
          <w:tcPr>
            <w:tcW w:type="dxa" w:w="2880"/>
          </w:tcPr>
          <w:p>
            <w:r>
              <w:t>מספרי — הסכום המרבי המותר להחזר</w:t>
            </w:r>
          </w:p>
        </w:tc>
      </w:tr>
    </w:tbl>
    <w:p>
      <w:pPr>
        <w:pStyle w:val="Heading2"/>
      </w:pPr>
      <w:r>
        <w:t>חוקים עסקיים</w:t>
      </w:r>
    </w:p>
    <w:p>
      <w:pPr>
        <w:pStyle w:val="ListBullet"/>
      </w:pPr>
      <w:r>
        <w:t>בקשה זכאית לאישור רק אם: סטטוס בקשה = 1 (חדשה) או 2 (בטיפול), הלקוח פעיל (cust_status = 1), והסכום המבוקש (req_amount) קטן או שווה לתקרת ההחזר של הלקוח (cust_refundlimit).</w:t>
      </w:r>
    </w:p>
    <w:p>
      <w:pPr>
        <w:pStyle w:val="ListBullet"/>
      </w:pPr>
      <w:r>
        <w:t>באישור: req_status עובר ל-3 (אושרה), req_approveddate מתעדכן לתאריך האישור, ו-req_approverid מאוכלס במזהה המאשר.</w:t>
      </w:r>
    </w:p>
    <w:p>
      <w:pPr>
        <w:pStyle w:val="ListBullet"/>
      </w:pPr>
      <w:r>
        <w:t>אם הסכום המבוקש עולה על תקרת ההחזר — הבקשה נדחית אוטומטית (req_status = 4) ו-req_approveddate נשאר NULL.</w:t>
      </w:r>
    </w:p>
    <w:p>
      <w:pPr>
        <w:pStyle w:val="ListBullet"/>
      </w:pPr>
      <w:r>
        <w:t>לקוח חסום (cust_status = 2): כל בקשה נדחית (req_status = 4), ללא תלות בסכום.</w:t>
      </w:r>
    </w:p>
    <w:p>
      <w:pPr>
        <w:pStyle w:val="ListBullet"/>
      </w:pPr>
      <w:r>
        <w:t>לא ניתן לאשר בקשה שכבר אושרה (3) או נדחתה (4) — פעולה חוזרת אינה משנה את הרשומה.</w:t>
      </w:r>
    </w:p>
    <w:p>
      <w:pPr>
        <w:pStyle w:val="Heading2"/>
      </w:pPr>
      <w:r>
        <w:t>ממשקים</w:t>
      </w:r>
    </w:p>
    <w:p>
      <w:r>
        <w:t>עם אישור הבקשה נשלח חיווי למערכת התשלומים. שליחת החיווי עצמה מחוץ להיקף בדיקה זו, אך יש לוודא שנרשמת שורת לוג על שליחת החיווי.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