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7F70" w14:textId="38ED268B" w:rsidR="00231580" w:rsidRDefault="002953F5">
      <w:r>
        <w:rPr>
          <w:noProof/>
        </w:rPr>
        <w:drawing>
          <wp:anchor distT="0" distB="0" distL="114300" distR="114300" simplePos="0" relativeHeight="251658240" behindDoc="0" locked="0" layoutInCell="1" allowOverlap="1" wp14:anchorId="1CF841E9" wp14:editId="38322A77">
            <wp:simplePos x="0" y="0"/>
            <wp:positionH relativeFrom="page">
              <wp:align>right</wp:align>
            </wp:positionH>
            <wp:positionV relativeFrom="paragraph">
              <wp:posOffset>-904875</wp:posOffset>
            </wp:positionV>
            <wp:extent cx="7772400" cy="10039350"/>
            <wp:effectExtent l="0" t="0" r="0" b="0"/>
            <wp:wrapNone/>
            <wp:docPr id="3883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3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16D82" w14:textId="77777777" w:rsidR="00231580" w:rsidRDefault="00231580"/>
    <w:p w14:paraId="6431D1C7" w14:textId="77777777" w:rsidR="00231580" w:rsidRDefault="00231580"/>
    <w:p w14:paraId="32112D2D" w14:textId="77777777" w:rsidR="00231580" w:rsidRDefault="00231580"/>
    <w:p w14:paraId="6B69053E" w14:textId="77777777" w:rsidR="00231580" w:rsidRDefault="00231580"/>
    <w:p w14:paraId="5A2FC2A5" w14:textId="77777777" w:rsidR="00231580" w:rsidRDefault="00231580"/>
    <w:p w14:paraId="5BF4DC79" w14:textId="77777777" w:rsidR="00231580" w:rsidRDefault="00231580"/>
    <w:p w14:paraId="2E103B20" w14:textId="77777777" w:rsidR="00231580" w:rsidRDefault="00231580"/>
    <w:p w14:paraId="385EC168" w14:textId="77777777" w:rsidR="00231580" w:rsidRDefault="00231580"/>
    <w:p w14:paraId="60FE16A4" w14:textId="77777777" w:rsidR="00231580" w:rsidRDefault="00231580"/>
    <w:p w14:paraId="311BD174" w14:textId="77777777" w:rsidR="00231580" w:rsidRDefault="00231580"/>
    <w:p w14:paraId="77480B8B" w14:textId="77777777" w:rsidR="00231580" w:rsidRDefault="00231580"/>
    <w:p w14:paraId="099C0023" w14:textId="77777777" w:rsidR="00231580" w:rsidRDefault="00231580"/>
    <w:p w14:paraId="54E3D23C" w14:textId="77777777" w:rsidR="00231580" w:rsidRDefault="00231580"/>
    <w:p w14:paraId="3918C2AB" w14:textId="77777777" w:rsidR="00231580" w:rsidRDefault="00231580"/>
    <w:p w14:paraId="08085354" w14:textId="77777777" w:rsidR="00231580" w:rsidRDefault="00231580"/>
    <w:p w14:paraId="137EC3AA" w14:textId="77777777" w:rsidR="00231580" w:rsidRDefault="00231580"/>
    <w:p w14:paraId="082DF4C9" w14:textId="77777777" w:rsidR="00231580" w:rsidRDefault="00231580"/>
    <w:p w14:paraId="3B465579" w14:textId="77777777" w:rsidR="00231580" w:rsidRDefault="00231580"/>
    <w:p w14:paraId="6FF337ED" w14:textId="77777777" w:rsidR="00231580" w:rsidRDefault="00231580"/>
    <w:p w14:paraId="2C7A2EF6" w14:textId="77777777" w:rsidR="00231580" w:rsidRDefault="00231580"/>
    <w:p w14:paraId="4DED8A8A" w14:textId="77777777" w:rsidR="00231580" w:rsidRDefault="00231580"/>
    <w:p w14:paraId="75885EB8" w14:textId="77777777" w:rsidR="00231580" w:rsidRDefault="00231580"/>
    <w:p w14:paraId="161E72CC" w14:textId="77777777" w:rsidR="00231580" w:rsidRDefault="00231580"/>
    <w:p w14:paraId="4C55FD39" w14:textId="77777777" w:rsidR="00231580" w:rsidRDefault="00231580"/>
    <w:p w14:paraId="4F368C92" w14:textId="77777777" w:rsidR="00231580" w:rsidRDefault="00231580"/>
    <w:p w14:paraId="0B109679" w14:textId="159F09E6" w:rsidR="00231580" w:rsidRDefault="00231580" w:rsidP="00231580">
      <w:pPr>
        <w:pStyle w:val="Heading1"/>
        <w:numPr>
          <w:ilvl w:val="0"/>
          <w:numId w:val="1"/>
        </w:numPr>
      </w:pPr>
      <w:bookmarkStart w:id="0" w:name="_Toc225257261"/>
      <w:r>
        <w:lastRenderedPageBreak/>
        <w:t>Executive Summary</w:t>
      </w:r>
      <w:bookmarkEnd w:id="0"/>
      <w:r>
        <w:t xml:space="preserve"> </w:t>
      </w:r>
    </w:p>
    <w:p w14:paraId="420DBC24" w14:textId="77777777" w:rsidR="00560E8C" w:rsidRPr="00DB73A4" w:rsidRDefault="00560E8C" w:rsidP="00560E8C">
      <w:pPr>
        <w:spacing w:before="60" w:after="110"/>
        <w:rPr>
          <w:rFonts w:ascii="Arial" w:eastAsia="Arial" w:hAnsi="Arial" w:cs="Arial"/>
          <w:sz w:val="22"/>
          <w:szCs w:val="22"/>
        </w:rPr>
      </w:pPr>
      <w:r w:rsidRPr="00DB73A4">
        <w:rPr>
          <w:rFonts w:ascii="Arial" w:eastAsia="Arial" w:hAnsi="Arial" w:cs="Arial"/>
          <w:sz w:val="22"/>
          <w:szCs w:val="22"/>
        </w:rPr>
        <w:t xml:space="preserve">This Compliance Report (DEL_006) documents the security, data protection, regulatory, and payment compliance measures implemented within the </w:t>
      </w:r>
      <w:proofErr w:type="spellStart"/>
      <w:r w:rsidRPr="00DB73A4">
        <w:rPr>
          <w:rFonts w:ascii="Arial" w:eastAsia="Arial" w:hAnsi="Arial" w:cs="Arial"/>
          <w:sz w:val="22"/>
          <w:szCs w:val="22"/>
        </w:rPr>
        <w:t>BusGo</w:t>
      </w:r>
      <w:proofErr w:type="spellEnd"/>
      <w:r w:rsidRPr="00DB73A4">
        <w:rPr>
          <w:rFonts w:ascii="Arial" w:eastAsia="Arial" w:hAnsi="Arial" w:cs="Arial"/>
          <w:sz w:val="22"/>
          <w:szCs w:val="22"/>
        </w:rPr>
        <w:t xml:space="preserve"> Online Bus Travelling Management System, developed as part of CSG3101 Applied Project at Edith Cowan University by Team 18 Syntax &amp; Sec. </w:t>
      </w:r>
      <w:proofErr w:type="spellStart"/>
      <w:r w:rsidRPr="00DB73A4">
        <w:rPr>
          <w:rFonts w:ascii="Arial" w:eastAsia="Arial" w:hAnsi="Arial" w:cs="Arial"/>
          <w:sz w:val="22"/>
          <w:szCs w:val="22"/>
        </w:rPr>
        <w:t>BusGo</w:t>
      </w:r>
      <w:proofErr w:type="spellEnd"/>
      <w:r w:rsidRPr="00DB73A4">
        <w:rPr>
          <w:rFonts w:ascii="Arial" w:eastAsia="Arial" w:hAnsi="Arial" w:cs="Arial"/>
          <w:sz w:val="22"/>
          <w:szCs w:val="22"/>
        </w:rPr>
        <w:t xml:space="preserve"> is scoped to the Colombo District, Sri Lanka, and comprises four applications: </w:t>
      </w:r>
      <w:proofErr w:type="spellStart"/>
      <w:r w:rsidRPr="00DB73A4">
        <w:rPr>
          <w:rFonts w:ascii="Arial" w:eastAsia="Arial" w:hAnsi="Arial" w:cs="Arial"/>
          <w:sz w:val="22"/>
          <w:szCs w:val="22"/>
        </w:rPr>
        <w:t>BusGo</w:t>
      </w:r>
      <w:proofErr w:type="spellEnd"/>
      <w:r w:rsidRPr="00DB73A4">
        <w:rPr>
          <w:rFonts w:ascii="Arial" w:eastAsia="Arial" w:hAnsi="Arial" w:cs="Arial"/>
          <w:sz w:val="22"/>
          <w:szCs w:val="22"/>
        </w:rPr>
        <w:t xml:space="preserve"> Client (passenger mobile app), </w:t>
      </w:r>
      <w:proofErr w:type="spellStart"/>
      <w:r w:rsidRPr="00DB73A4">
        <w:rPr>
          <w:rFonts w:ascii="Arial" w:eastAsia="Arial" w:hAnsi="Arial" w:cs="Arial"/>
          <w:sz w:val="22"/>
          <w:szCs w:val="22"/>
        </w:rPr>
        <w:t>BusGo</w:t>
      </w:r>
      <w:proofErr w:type="spellEnd"/>
      <w:r w:rsidRPr="00DB73A4">
        <w:rPr>
          <w:rFonts w:ascii="Arial" w:eastAsia="Arial" w:hAnsi="Arial" w:cs="Arial"/>
          <w:sz w:val="22"/>
          <w:szCs w:val="22"/>
        </w:rPr>
        <w:t xml:space="preserve"> Drive (driver mobile app), </w:t>
      </w:r>
      <w:proofErr w:type="spellStart"/>
      <w:r w:rsidRPr="00DB73A4">
        <w:rPr>
          <w:rFonts w:ascii="Arial" w:eastAsia="Arial" w:hAnsi="Arial" w:cs="Arial"/>
          <w:sz w:val="22"/>
          <w:szCs w:val="22"/>
        </w:rPr>
        <w:t>BusGo</w:t>
      </w:r>
      <w:proofErr w:type="spellEnd"/>
      <w:r w:rsidRPr="00DB73A4">
        <w:rPr>
          <w:rFonts w:ascii="Arial" w:eastAsia="Arial" w:hAnsi="Arial" w:cs="Arial"/>
          <w:sz w:val="22"/>
          <w:szCs w:val="22"/>
        </w:rPr>
        <w:t xml:space="preserve"> Scanner (QR boarding app), and </w:t>
      </w:r>
      <w:proofErr w:type="spellStart"/>
      <w:r w:rsidRPr="00DB73A4">
        <w:rPr>
          <w:rFonts w:ascii="Arial" w:eastAsia="Arial" w:hAnsi="Arial" w:cs="Arial"/>
          <w:sz w:val="22"/>
          <w:szCs w:val="22"/>
        </w:rPr>
        <w:t>BusGo</w:t>
      </w:r>
      <w:proofErr w:type="spellEnd"/>
      <w:r w:rsidRPr="00DB73A4">
        <w:rPr>
          <w:rFonts w:ascii="Arial" w:eastAsia="Arial" w:hAnsi="Arial" w:cs="Arial"/>
          <w:sz w:val="22"/>
          <w:szCs w:val="22"/>
        </w:rPr>
        <w:t xml:space="preserve"> Axis (admin web dashboard), all backed by a Node.js/Express API, PostgreSQL via </w:t>
      </w:r>
      <w:proofErr w:type="spellStart"/>
      <w:r w:rsidRPr="00DB73A4">
        <w:rPr>
          <w:rFonts w:ascii="Arial" w:eastAsia="Arial" w:hAnsi="Arial" w:cs="Arial"/>
          <w:sz w:val="22"/>
          <w:szCs w:val="22"/>
        </w:rPr>
        <w:t>Supabase</w:t>
      </w:r>
      <w:proofErr w:type="spellEnd"/>
      <w:r w:rsidRPr="00DB73A4">
        <w:rPr>
          <w:rFonts w:ascii="Arial" w:eastAsia="Arial" w:hAnsi="Arial" w:cs="Arial"/>
          <w:sz w:val="22"/>
          <w:szCs w:val="22"/>
        </w:rPr>
        <w:t xml:space="preserve">, and integrated with </w:t>
      </w:r>
      <w:proofErr w:type="spellStart"/>
      <w:r w:rsidRPr="00DB73A4">
        <w:rPr>
          <w:rFonts w:ascii="Arial" w:eastAsia="Arial" w:hAnsi="Arial" w:cs="Arial"/>
          <w:sz w:val="22"/>
          <w:szCs w:val="22"/>
        </w:rPr>
        <w:t>PayHere</w:t>
      </w:r>
      <w:proofErr w:type="spellEnd"/>
      <w:r w:rsidRPr="00DB73A4">
        <w:rPr>
          <w:rFonts w:ascii="Arial" w:eastAsia="Arial" w:hAnsi="Arial" w:cs="Arial"/>
          <w:sz w:val="22"/>
          <w:szCs w:val="22"/>
        </w:rPr>
        <w:t xml:space="preserve"> for payments and Firebase Cloud Messaging (FCM) for push notifications.</w:t>
      </w:r>
    </w:p>
    <w:p w14:paraId="6D7DC66D" w14:textId="77777777" w:rsidR="002D6B84" w:rsidRPr="00DB73A4" w:rsidRDefault="00A73246" w:rsidP="002D6B84">
      <w:pPr>
        <w:spacing w:before="60" w:after="110"/>
      </w:pPr>
      <w:r w:rsidRPr="00DB73A4">
        <w:rPr>
          <w:rFonts w:ascii="Arial" w:eastAsia="Arial" w:hAnsi="Arial" w:cs="Arial"/>
          <w:sz w:val="22"/>
          <w:szCs w:val="22"/>
        </w:rPr>
        <w:t xml:space="preserve">Public bus transportation systems that incorporate digital management require robust compliance frameworks to ensure user data protection, secure authentication, and regulatory adherence </w:t>
      </w:r>
      <w:r w:rsidR="00E4445A" w:rsidRPr="00DB73A4">
        <w:t>(Gunawardene, 2017)</w:t>
      </w:r>
      <w:r w:rsidR="002D6B84" w:rsidRPr="00DB73A4">
        <w:t xml:space="preserve"> </w:t>
      </w:r>
      <w:r w:rsidR="002D6B84" w:rsidRPr="00DB73A4">
        <w:rPr>
          <w:rFonts w:ascii="Arial" w:eastAsia="Arial" w:hAnsi="Arial" w:cs="Arial"/>
          <w:sz w:val="22"/>
          <w:szCs w:val="22"/>
        </w:rPr>
        <w:t xml:space="preserve">This report evaluates </w:t>
      </w:r>
      <w:proofErr w:type="spellStart"/>
      <w:r w:rsidR="002D6B84" w:rsidRPr="00DB73A4">
        <w:rPr>
          <w:rFonts w:ascii="Arial" w:eastAsia="Arial" w:hAnsi="Arial" w:cs="Arial"/>
          <w:sz w:val="22"/>
          <w:szCs w:val="22"/>
        </w:rPr>
        <w:t>BusGo's</w:t>
      </w:r>
      <w:proofErr w:type="spellEnd"/>
      <w:r w:rsidR="002D6B84" w:rsidRPr="00DB73A4">
        <w:rPr>
          <w:rFonts w:ascii="Arial" w:eastAsia="Arial" w:hAnsi="Arial" w:cs="Arial"/>
          <w:sz w:val="22"/>
          <w:szCs w:val="22"/>
        </w:rPr>
        <w:t xml:space="preserve"> compliance across four domains:</w:t>
      </w:r>
    </w:p>
    <w:p w14:paraId="0D323E69" w14:textId="77777777" w:rsidR="002D6B84" w:rsidRPr="00DB73A4" w:rsidRDefault="002D6B84" w:rsidP="002D6B8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 w:rsidRPr="00DB73A4">
        <w:rPr>
          <w:rFonts w:ascii="Arial" w:eastAsia="Arial" w:hAnsi="Arial" w:cs="Arial"/>
          <w:sz w:val="22"/>
          <w:szCs w:val="22"/>
        </w:rPr>
        <w:t xml:space="preserve">Security Compliance — authentication (JWT), </w:t>
      </w:r>
      <w:proofErr w:type="spellStart"/>
      <w:r w:rsidRPr="00DB73A4">
        <w:rPr>
          <w:rFonts w:ascii="Arial" w:eastAsia="Arial" w:hAnsi="Arial" w:cs="Arial"/>
          <w:sz w:val="22"/>
          <w:szCs w:val="22"/>
        </w:rPr>
        <w:t>authorisation</w:t>
      </w:r>
      <w:proofErr w:type="spellEnd"/>
      <w:r w:rsidRPr="00DB73A4">
        <w:rPr>
          <w:rFonts w:ascii="Arial" w:eastAsia="Arial" w:hAnsi="Arial" w:cs="Arial"/>
          <w:sz w:val="22"/>
          <w:szCs w:val="22"/>
        </w:rPr>
        <w:t xml:space="preserve"> (RBAC), encryption, and input validation</w:t>
      </w:r>
    </w:p>
    <w:p w14:paraId="5B90EA88" w14:textId="77777777" w:rsidR="002D6B84" w:rsidRPr="00DB73A4" w:rsidRDefault="002D6B84" w:rsidP="002D6B8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 w:rsidRPr="00DB73A4">
        <w:rPr>
          <w:rFonts w:ascii="Arial" w:eastAsia="Arial" w:hAnsi="Arial" w:cs="Arial"/>
          <w:sz w:val="22"/>
          <w:szCs w:val="22"/>
        </w:rPr>
        <w:t>Data Protection and Privacy — partial GDPR alignment and responsible data handling practices</w:t>
      </w:r>
    </w:p>
    <w:p w14:paraId="61823992" w14:textId="77777777" w:rsidR="002D6B84" w:rsidRPr="00DB73A4" w:rsidRDefault="002D6B84" w:rsidP="002D6B8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 w:rsidRPr="00DB73A4">
        <w:rPr>
          <w:rFonts w:ascii="Arial" w:eastAsia="Arial" w:hAnsi="Arial" w:cs="Arial"/>
          <w:sz w:val="22"/>
          <w:szCs w:val="22"/>
        </w:rPr>
        <w:t>Sri Lanka Personal Data Protection Act (PDPA) No. 9 of 2022 — primary legal obligation</w:t>
      </w:r>
    </w:p>
    <w:p w14:paraId="5BE791E5" w14:textId="77777777" w:rsidR="002D6B84" w:rsidRPr="00DB73A4" w:rsidRDefault="002D6B84" w:rsidP="002D6B84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 w:rsidRPr="00DB73A4">
        <w:rPr>
          <w:rFonts w:ascii="Arial" w:eastAsia="Arial" w:hAnsi="Arial" w:cs="Arial"/>
          <w:sz w:val="22"/>
          <w:szCs w:val="22"/>
        </w:rPr>
        <w:t xml:space="preserve">Payment Compliance — </w:t>
      </w:r>
      <w:proofErr w:type="spellStart"/>
      <w:r w:rsidRPr="00DB73A4">
        <w:rPr>
          <w:rFonts w:ascii="Arial" w:eastAsia="Arial" w:hAnsi="Arial" w:cs="Arial"/>
          <w:sz w:val="22"/>
          <w:szCs w:val="22"/>
        </w:rPr>
        <w:t>PayHere</w:t>
      </w:r>
      <w:proofErr w:type="spellEnd"/>
      <w:r w:rsidRPr="00DB73A4">
        <w:rPr>
          <w:rFonts w:ascii="Arial" w:eastAsia="Arial" w:hAnsi="Arial" w:cs="Arial"/>
          <w:sz w:val="22"/>
          <w:szCs w:val="22"/>
        </w:rPr>
        <w:t xml:space="preserve"> integration and PCI-DSS scope management</w:t>
      </w:r>
    </w:p>
    <w:p w14:paraId="5DD4E1B2" w14:textId="77777777" w:rsidR="002D6B84" w:rsidRPr="00DB73A4" w:rsidRDefault="002D6B84" w:rsidP="002D6B8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0179" w14:paraId="04907AB8" w14:textId="77777777" w:rsidTr="001169F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B7D64CB" w14:textId="77777777" w:rsidR="00C70179" w:rsidRDefault="00C70179" w:rsidP="001169F0">
            <w:r>
              <w:rPr>
                <w:rFonts w:ascii="Arial" w:eastAsia="Arial" w:hAnsi="Arial" w:cs="Arial"/>
                <w:b/>
                <w:bCs/>
                <w:color w:val="1A6FA8"/>
                <w:sz w:val="22"/>
                <w:szCs w:val="22"/>
              </w:rPr>
              <w:t>Compliance Status Overview</w:t>
            </w:r>
          </w:p>
        </w:tc>
      </w:tr>
      <w:tr w:rsidR="00C70179" w14:paraId="3A11B2D8" w14:textId="77777777" w:rsidTr="001169F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5C0A1F3" w14:textId="77777777" w:rsidR="00C70179" w:rsidRDefault="00C70179" w:rsidP="001169F0"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  Security Compliance (JWT / RBAC / TLS / </w:t>
            </w:r>
            <w:proofErr w:type="gramStart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Encryption)   </w:t>
            </w:r>
            <w:proofErr w:type="gramEnd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>→  Compliant</w:t>
            </w:r>
            <w:proofErr w:type="gramEnd"/>
          </w:p>
        </w:tc>
      </w:tr>
      <w:tr w:rsidR="00C70179" w14:paraId="2555F732" w14:textId="77777777" w:rsidTr="001169F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406D63E" w14:textId="77777777" w:rsidR="00C70179" w:rsidRDefault="00C70179" w:rsidP="001169F0"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  Data Protection / Privacy (GDPR Partial </w:t>
            </w:r>
            <w:proofErr w:type="gramStart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Alignment)   </w:t>
            </w:r>
            <w:proofErr w:type="gramEnd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>→  Partial</w:t>
            </w:r>
            <w:proofErr w:type="gramEnd"/>
          </w:p>
        </w:tc>
      </w:tr>
      <w:tr w:rsidR="00C70179" w14:paraId="033BEE80" w14:textId="77777777" w:rsidTr="001169F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DF8F780" w14:textId="77777777" w:rsidR="00C70179" w:rsidRDefault="00C70179" w:rsidP="001169F0"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  Sri Lanka PDPA No. 9 of 2022                           </w:t>
            </w:r>
            <w:proofErr w:type="gramStart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>→  Partial</w:t>
            </w:r>
            <w:proofErr w:type="gramEnd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 (academic scope)</w:t>
            </w:r>
          </w:p>
        </w:tc>
      </w:tr>
      <w:tr w:rsidR="00C70179" w14:paraId="0E524815" w14:textId="77777777" w:rsidTr="001169F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D3967DD" w14:textId="77777777" w:rsidR="00C70179" w:rsidRDefault="00C70179" w:rsidP="001169F0"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  Payment Compliance (</w:t>
            </w:r>
            <w:proofErr w:type="spellStart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>PayHere</w:t>
            </w:r>
            <w:proofErr w:type="spellEnd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 / PCI-</w:t>
            </w:r>
            <w:proofErr w:type="gramStart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DSS)   </w:t>
            </w:r>
            <w:proofErr w:type="gramEnd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              </w:t>
            </w:r>
            <w:proofErr w:type="gramStart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>→  Partial</w:t>
            </w:r>
            <w:proofErr w:type="gramEnd"/>
            <w:r>
              <w:rPr>
                <w:rFonts w:ascii="Arial" w:eastAsia="Arial" w:hAnsi="Arial" w:cs="Arial"/>
                <w:color w:val="0D1B2A"/>
                <w:sz w:val="21"/>
                <w:szCs w:val="21"/>
              </w:rPr>
              <w:t xml:space="preserve"> (full audit out of scope)</w:t>
            </w:r>
          </w:p>
        </w:tc>
      </w:tr>
    </w:tbl>
    <w:p w14:paraId="6139E06D" w14:textId="6DBAF8F1" w:rsidR="00231580" w:rsidRDefault="00231580"/>
    <w:p w14:paraId="7D626C40" w14:textId="77777777" w:rsidR="00231580" w:rsidRDefault="00231580"/>
    <w:p w14:paraId="79CEBCC4" w14:textId="77777777" w:rsidR="00231580" w:rsidRDefault="00231580"/>
    <w:p w14:paraId="4D8751A2" w14:textId="77777777" w:rsidR="00231580" w:rsidRDefault="00231580"/>
    <w:p w14:paraId="2DAC4547" w14:textId="77777777" w:rsidR="00231580" w:rsidRDefault="00231580"/>
    <w:p w14:paraId="1E5B15B5" w14:textId="77777777" w:rsidR="00231580" w:rsidRDefault="00231580"/>
    <w:p w14:paraId="25F432C8" w14:textId="77777777" w:rsidR="00231580" w:rsidRDefault="0023158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4841306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45D74C" w14:textId="42720BCD" w:rsidR="00AF7B84" w:rsidRDefault="00AF7B84">
          <w:pPr>
            <w:pStyle w:val="TOCHeading"/>
          </w:pPr>
          <w:r>
            <w:t>Contents</w:t>
          </w:r>
        </w:p>
        <w:p w14:paraId="2C1AF5BD" w14:textId="41086B34" w:rsidR="00AF7B84" w:rsidRDefault="00AF7B84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57261" w:history="1">
            <w:r w:rsidRPr="00EB098F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B098F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160C" w14:textId="1EC66128" w:rsidR="00AF7B84" w:rsidRDefault="00AF7B84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5257262" w:history="1">
            <w:r w:rsidRPr="00EB098F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B098F">
              <w:rPr>
                <w:rStyle w:val="Hyperlink"/>
                <w:noProof/>
              </w:rPr>
              <w:t>Scope and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4A1A6" w14:textId="3A5A3B15" w:rsidR="00AF7B84" w:rsidRDefault="00AF7B84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5257263" w:history="1">
            <w:r w:rsidRPr="00EB098F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B098F">
              <w:rPr>
                <w:rStyle w:val="Hyperlink"/>
                <w:noProof/>
              </w:rPr>
              <w:t>Security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1518F" w14:textId="32996986" w:rsidR="00AF7B84" w:rsidRDefault="00AF7B84">
          <w:r>
            <w:rPr>
              <w:b/>
              <w:bCs/>
              <w:noProof/>
            </w:rPr>
            <w:fldChar w:fldCharType="end"/>
          </w:r>
        </w:p>
      </w:sdtContent>
    </w:sdt>
    <w:p w14:paraId="35DBE433" w14:textId="77777777" w:rsidR="00231580" w:rsidRDefault="00231580"/>
    <w:p w14:paraId="3A90C26E" w14:textId="77777777" w:rsidR="00231580" w:rsidRDefault="00231580"/>
    <w:p w14:paraId="69818F90" w14:textId="77777777" w:rsidR="00231580" w:rsidRDefault="00231580"/>
    <w:p w14:paraId="454857E5" w14:textId="77777777" w:rsidR="00231580" w:rsidRDefault="00231580"/>
    <w:p w14:paraId="329152F8" w14:textId="77777777" w:rsidR="00231580" w:rsidRDefault="00231580"/>
    <w:p w14:paraId="107A6927" w14:textId="77777777" w:rsidR="00231580" w:rsidRDefault="00231580"/>
    <w:p w14:paraId="579E61B1" w14:textId="77777777" w:rsidR="00231580" w:rsidRDefault="00231580"/>
    <w:p w14:paraId="68CDDD4A" w14:textId="77777777" w:rsidR="00231580" w:rsidRDefault="00231580"/>
    <w:p w14:paraId="70FEC519" w14:textId="77777777" w:rsidR="00B9273B" w:rsidRDefault="00B9273B"/>
    <w:p w14:paraId="5C5296FB" w14:textId="77777777" w:rsidR="00B9273B" w:rsidRDefault="00B9273B"/>
    <w:p w14:paraId="5E3D43D4" w14:textId="77777777" w:rsidR="00B9273B" w:rsidRDefault="00B9273B"/>
    <w:p w14:paraId="4F1727DA" w14:textId="77777777" w:rsidR="00B9273B" w:rsidRDefault="00B9273B"/>
    <w:p w14:paraId="064E1AF2" w14:textId="77777777" w:rsidR="00B9273B" w:rsidRDefault="00B9273B"/>
    <w:p w14:paraId="4302B3C7" w14:textId="77777777" w:rsidR="00B9273B" w:rsidRDefault="00B9273B"/>
    <w:p w14:paraId="75438955" w14:textId="77777777" w:rsidR="00B9273B" w:rsidRDefault="00B9273B"/>
    <w:p w14:paraId="6BB16537" w14:textId="77777777" w:rsidR="00B9273B" w:rsidRDefault="00B9273B"/>
    <w:p w14:paraId="7A430AF5" w14:textId="77777777" w:rsidR="00B9273B" w:rsidRDefault="00B9273B"/>
    <w:p w14:paraId="5067372B" w14:textId="77777777" w:rsidR="00B9273B" w:rsidRDefault="00B9273B"/>
    <w:p w14:paraId="2F5D46B5" w14:textId="77777777" w:rsidR="00B9273B" w:rsidRDefault="00B9273B"/>
    <w:p w14:paraId="2DF94A5C" w14:textId="77777777" w:rsidR="00B9273B" w:rsidRDefault="00B9273B"/>
    <w:p w14:paraId="431618DC" w14:textId="77777777" w:rsidR="00B9273B" w:rsidRDefault="00B9273B"/>
    <w:p w14:paraId="2E279585" w14:textId="31B02FBF" w:rsidR="00B9273B" w:rsidRDefault="00B9273B" w:rsidP="00B9273B">
      <w:pPr>
        <w:pStyle w:val="Heading1"/>
        <w:numPr>
          <w:ilvl w:val="0"/>
          <w:numId w:val="1"/>
        </w:numPr>
      </w:pPr>
      <w:bookmarkStart w:id="1" w:name="_Toc225257262"/>
      <w:r>
        <w:lastRenderedPageBreak/>
        <w:t>Scope and Lim</w:t>
      </w:r>
      <w:r w:rsidR="00A124DE">
        <w:t>itation</w:t>
      </w:r>
      <w:bookmarkEnd w:id="1"/>
    </w:p>
    <w:p w14:paraId="046A465A" w14:textId="77777777" w:rsidR="00FD056D" w:rsidRPr="00FD056D" w:rsidRDefault="00FD056D" w:rsidP="00FD056D">
      <w:pPr>
        <w:spacing w:before="60" w:after="110"/>
      </w:pPr>
      <w:r w:rsidRPr="00FD056D">
        <w:rPr>
          <w:rFonts w:ascii="Arial" w:eastAsia="Arial" w:hAnsi="Arial" w:cs="Arial"/>
          <w:sz w:val="22"/>
          <w:szCs w:val="22"/>
        </w:rPr>
        <w:t xml:space="preserve">This compliance report applies to </w:t>
      </w:r>
      <w:proofErr w:type="spellStart"/>
      <w:r w:rsidRPr="00FD056D">
        <w:rPr>
          <w:rFonts w:ascii="Arial" w:eastAsia="Arial" w:hAnsi="Arial" w:cs="Arial"/>
          <w:sz w:val="22"/>
          <w:szCs w:val="22"/>
        </w:rPr>
        <w:t>BusGo</w:t>
      </w:r>
      <w:proofErr w:type="spellEnd"/>
      <w:r w:rsidRPr="00FD056D">
        <w:rPr>
          <w:rFonts w:ascii="Arial" w:eastAsia="Arial" w:hAnsi="Arial" w:cs="Arial"/>
          <w:sz w:val="22"/>
          <w:szCs w:val="22"/>
        </w:rPr>
        <w:t xml:space="preserve"> as developed within the CSG3101 Applied Project academic context. The following limitations apply to the current version of the system:</w:t>
      </w:r>
    </w:p>
    <w:p w14:paraId="7C198B70" w14:textId="77777777" w:rsidR="00FD056D" w:rsidRPr="00FD056D" w:rsidRDefault="00FD056D" w:rsidP="00FD056D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 w:rsidRPr="00FD056D">
        <w:rPr>
          <w:rFonts w:ascii="Arial" w:eastAsia="Arial" w:hAnsi="Arial" w:cs="Arial"/>
          <w:sz w:val="22"/>
          <w:szCs w:val="22"/>
        </w:rPr>
        <w:t>Full PCI-DSS compliance requiring formal external auditing services is out of scope.</w:t>
      </w:r>
    </w:p>
    <w:p w14:paraId="7B072FFC" w14:textId="77777777" w:rsidR="00FD056D" w:rsidRPr="00FD056D" w:rsidRDefault="00FD056D" w:rsidP="00FD056D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 w:rsidRPr="00FD056D">
        <w:rPr>
          <w:rFonts w:ascii="Arial" w:eastAsia="Arial" w:hAnsi="Arial" w:cs="Arial"/>
          <w:sz w:val="22"/>
          <w:szCs w:val="22"/>
        </w:rPr>
        <w:t>Full GDPR compliance (e.g., PCI audit certification) is out of scope due to cost constraints.</w:t>
      </w:r>
    </w:p>
    <w:p w14:paraId="5DC8D0C1" w14:textId="77777777" w:rsidR="00FD056D" w:rsidRPr="00FD056D" w:rsidRDefault="00FD056D" w:rsidP="00FD056D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 w:rsidRPr="00FD056D">
        <w:rPr>
          <w:rFonts w:ascii="Arial" w:eastAsia="Arial" w:hAnsi="Arial" w:cs="Arial"/>
          <w:sz w:val="22"/>
          <w:szCs w:val="22"/>
        </w:rPr>
        <w:t>The system is scoped exclusively to the Colombo District and does not reflect wider regions.</w:t>
      </w:r>
    </w:p>
    <w:p w14:paraId="7BFD5FD7" w14:textId="77777777" w:rsidR="00FD056D" w:rsidRPr="00FD056D" w:rsidRDefault="00FD056D" w:rsidP="00FD056D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 w:rsidRPr="00FD056D">
        <w:rPr>
          <w:rFonts w:ascii="Arial" w:eastAsia="Arial" w:hAnsi="Arial" w:cs="Arial"/>
          <w:sz w:val="22"/>
          <w:szCs w:val="22"/>
        </w:rPr>
        <w:t>Bug fixation after deployment and user training are out of scope.</w:t>
      </w:r>
    </w:p>
    <w:p w14:paraId="4252B23E" w14:textId="77777777" w:rsidR="00FD056D" w:rsidRPr="00FD056D" w:rsidRDefault="00FD056D" w:rsidP="00FD056D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</w:pPr>
      <w:r w:rsidRPr="00FD056D">
        <w:rPr>
          <w:rFonts w:ascii="Arial" w:eastAsia="Arial" w:hAnsi="Arial" w:cs="Arial"/>
          <w:sz w:val="22"/>
          <w:szCs w:val="22"/>
        </w:rPr>
        <w:t>iOS device compatibility is not guaranteed.</w:t>
      </w:r>
    </w:p>
    <w:p w14:paraId="798CC72B" w14:textId="77777777" w:rsidR="00FD056D" w:rsidRPr="00FD056D" w:rsidRDefault="00FD056D" w:rsidP="00FD056D">
      <w:pPr>
        <w:spacing w:after="100"/>
      </w:pPr>
    </w:p>
    <w:p w14:paraId="71483D29" w14:textId="6609CBEA" w:rsidR="00B9273B" w:rsidRPr="0038456C" w:rsidRDefault="00FD056D" w:rsidP="00FD056D">
      <w:pPr>
        <w:rPr>
          <w:rFonts w:ascii="Arial" w:eastAsia="Arial" w:hAnsi="Arial" w:cs="Arial"/>
          <w:sz w:val="22"/>
          <w:szCs w:val="22"/>
        </w:rPr>
      </w:pPr>
      <w:r w:rsidRPr="00FD056D">
        <w:rPr>
          <w:rFonts w:ascii="Arial" w:eastAsia="Arial" w:hAnsi="Arial" w:cs="Arial"/>
          <w:sz w:val="22"/>
          <w:szCs w:val="22"/>
        </w:rPr>
        <w:t>Academic software prototypes are commonly subject to scope limitations that distinguish them from production-grade systems</w:t>
      </w:r>
      <w:r w:rsidR="0038456C">
        <w:rPr>
          <w:rFonts w:ascii="Arial" w:eastAsia="Arial" w:hAnsi="Arial" w:cs="Arial"/>
          <w:sz w:val="22"/>
          <w:szCs w:val="22"/>
        </w:rPr>
        <w:t xml:space="preserve"> </w:t>
      </w:r>
      <w:r w:rsidR="0038456C" w:rsidRPr="0038456C">
        <w:rPr>
          <w:rFonts w:ascii="Arial" w:eastAsia="Arial" w:hAnsi="Arial" w:cs="Arial"/>
          <w:sz w:val="22"/>
          <w:szCs w:val="22"/>
        </w:rPr>
        <w:t>(Per Runeson et al., 2012)</w:t>
      </w:r>
      <w:r w:rsidR="007D49B1">
        <w:rPr>
          <w:rFonts w:ascii="Arial" w:eastAsia="Arial" w:hAnsi="Arial" w:cs="Arial"/>
          <w:sz w:val="22"/>
          <w:szCs w:val="22"/>
        </w:rPr>
        <w:t xml:space="preserve">. </w:t>
      </w:r>
      <w:r w:rsidR="002826E2" w:rsidRPr="002826E2">
        <w:rPr>
          <w:rFonts w:ascii="Arial" w:eastAsia="Arial" w:hAnsi="Arial" w:cs="Arial"/>
          <w:sz w:val="22"/>
          <w:szCs w:val="22"/>
        </w:rPr>
        <w:t>All compliance measures documented here represent best-effort implementation appropriate for a controlled academic environment.</w:t>
      </w:r>
    </w:p>
    <w:p w14:paraId="134F3ABB" w14:textId="19934BB5" w:rsidR="00B9273B" w:rsidRDefault="002826E2" w:rsidP="002826E2">
      <w:pPr>
        <w:pStyle w:val="Heading1"/>
        <w:numPr>
          <w:ilvl w:val="0"/>
          <w:numId w:val="1"/>
        </w:numPr>
      </w:pPr>
      <w:bookmarkStart w:id="2" w:name="_Toc225257263"/>
      <w:r>
        <w:t>Sec</w:t>
      </w:r>
      <w:r w:rsidR="007E5940">
        <w:t>urity Compliance</w:t>
      </w:r>
      <w:bookmarkEnd w:id="2"/>
      <w:r w:rsidR="007E5940">
        <w:t xml:space="preserve"> </w:t>
      </w:r>
    </w:p>
    <w:p w14:paraId="2E0906F0" w14:textId="3566A235" w:rsidR="00FB2E29" w:rsidRDefault="00A435CC" w:rsidP="00FB2E29">
      <w:pPr>
        <w:rPr>
          <w:rFonts w:ascii="Arial" w:eastAsia="Arial" w:hAnsi="Arial" w:cs="Arial"/>
          <w:sz w:val="22"/>
          <w:szCs w:val="22"/>
        </w:rPr>
      </w:pPr>
      <w:proofErr w:type="spellStart"/>
      <w:r w:rsidRPr="00600D31">
        <w:rPr>
          <w:rFonts w:ascii="Arial" w:eastAsia="Arial" w:hAnsi="Arial" w:cs="Arial"/>
          <w:sz w:val="22"/>
          <w:szCs w:val="22"/>
        </w:rPr>
        <w:t>BusGo</w:t>
      </w:r>
      <w:proofErr w:type="spellEnd"/>
      <w:r w:rsidRPr="00600D31">
        <w:rPr>
          <w:rFonts w:ascii="Arial" w:eastAsia="Arial" w:hAnsi="Arial" w:cs="Arial"/>
          <w:sz w:val="22"/>
          <w:szCs w:val="22"/>
        </w:rPr>
        <w:t xml:space="preserve"> incorporates multiple security layers across authentication, </w:t>
      </w:r>
      <w:proofErr w:type="spellStart"/>
      <w:r w:rsidRPr="00600D31">
        <w:rPr>
          <w:rFonts w:ascii="Arial" w:eastAsia="Arial" w:hAnsi="Arial" w:cs="Arial"/>
          <w:sz w:val="22"/>
          <w:szCs w:val="22"/>
        </w:rPr>
        <w:t>authorisation</w:t>
      </w:r>
      <w:proofErr w:type="spellEnd"/>
      <w:r w:rsidRPr="00600D31">
        <w:rPr>
          <w:rFonts w:ascii="Arial" w:eastAsia="Arial" w:hAnsi="Arial" w:cs="Arial"/>
          <w:sz w:val="22"/>
          <w:szCs w:val="22"/>
        </w:rPr>
        <w:t xml:space="preserve">, data storage, and transport. Security controls align with best practices established by the Open Web Application Security Project </w:t>
      </w:r>
      <w:r w:rsidR="00800F43" w:rsidRPr="00600D31">
        <w:rPr>
          <w:rFonts w:ascii="Arial" w:eastAsia="Arial" w:hAnsi="Arial" w:cs="Arial"/>
          <w:sz w:val="22"/>
          <w:szCs w:val="22"/>
        </w:rPr>
        <w:t>(</w:t>
      </w:r>
      <w:r w:rsidR="00800F43" w:rsidRPr="00600D31">
        <w:rPr>
          <w:rFonts w:ascii="Arial" w:eastAsia="Arial" w:hAnsi="Arial" w:cs="Arial"/>
          <w:i/>
          <w:iCs/>
          <w:sz w:val="22"/>
          <w:szCs w:val="22"/>
        </w:rPr>
        <w:t>OWASP Top 10:2021</w:t>
      </w:r>
      <w:r w:rsidR="00800F43" w:rsidRPr="00600D31">
        <w:rPr>
          <w:rFonts w:ascii="Arial" w:eastAsia="Arial" w:hAnsi="Arial" w:cs="Arial"/>
          <w:sz w:val="22"/>
          <w:szCs w:val="22"/>
        </w:rPr>
        <w:t xml:space="preserve">, 2021) </w:t>
      </w:r>
      <w:r w:rsidR="00600D31" w:rsidRPr="00600D31">
        <w:rPr>
          <w:rFonts w:ascii="Arial" w:eastAsia="Arial" w:hAnsi="Arial" w:cs="Arial"/>
          <w:sz w:val="22"/>
          <w:szCs w:val="22"/>
        </w:rPr>
        <w:t xml:space="preserve">and the National Institute of Standards and Technology digital identity guidelines </w:t>
      </w:r>
      <w:r w:rsidR="00FB2E29" w:rsidRPr="00FB2E29">
        <w:rPr>
          <w:rFonts w:ascii="Arial" w:eastAsia="Arial" w:hAnsi="Arial" w:cs="Arial"/>
          <w:sz w:val="22"/>
          <w:szCs w:val="22"/>
        </w:rPr>
        <w:t>(Grassi et al., 2017)</w:t>
      </w:r>
      <w:r w:rsidR="00FB2E29">
        <w:rPr>
          <w:rFonts w:ascii="Arial" w:eastAsia="Arial" w:hAnsi="Arial" w:cs="Arial"/>
          <w:sz w:val="22"/>
          <w:szCs w:val="22"/>
        </w:rPr>
        <w:t>.</w:t>
      </w:r>
    </w:p>
    <w:p w14:paraId="2FA701E8" w14:textId="1080BEBA" w:rsidR="007B08BA" w:rsidRDefault="008F46FE" w:rsidP="00CE3532">
      <w:pPr>
        <w:pStyle w:val="Heading2"/>
        <w:numPr>
          <w:ilvl w:val="1"/>
          <w:numId w:val="1"/>
        </w:numPr>
        <w:rPr>
          <w:rFonts w:eastAsia="Arial"/>
        </w:rPr>
      </w:pPr>
      <w:r>
        <w:rPr>
          <w:rFonts w:eastAsia="Arial"/>
        </w:rPr>
        <w:t>Authentication – Json Web Tokens (JW</w:t>
      </w:r>
      <w:r w:rsidR="00CE3532">
        <w:rPr>
          <w:rFonts w:eastAsia="Arial"/>
        </w:rPr>
        <w:t>T)</w:t>
      </w:r>
    </w:p>
    <w:p w14:paraId="3EB713D6" w14:textId="77777777" w:rsidR="00CE3532" w:rsidRPr="00CE3532" w:rsidRDefault="00CE3532" w:rsidP="00CE3532">
      <w:pPr>
        <w:pStyle w:val="ListParagraph"/>
        <w:ind w:left="840"/>
      </w:pPr>
    </w:p>
    <w:p w14:paraId="2EBB4107" w14:textId="2B5BEEFE" w:rsidR="00231580" w:rsidRPr="00600D31" w:rsidRDefault="00231580">
      <w:pPr>
        <w:rPr>
          <w:rFonts w:ascii="Arial" w:eastAsia="Arial" w:hAnsi="Arial" w:cs="Arial"/>
          <w:sz w:val="22"/>
          <w:szCs w:val="22"/>
        </w:rPr>
      </w:pPr>
    </w:p>
    <w:p w14:paraId="6D0D26C1" w14:textId="77777777" w:rsidR="00231580" w:rsidRDefault="00231580"/>
    <w:p w14:paraId="60D945E1" w14:textId="77777777" w:rsidR="00231580" w:rsidRDefault="00231580"/>
    <w:p w14:paraId="52A8B31A" w14:textId="77777777" w:rsidR="00231580" w:rsidRDefault="00231580"/>
    <w:p w14:paraId="6A8D626D" w14:textId="77777777" w:rsidR="00231580" w:rsidRDefault="00231580"/>
    <w:p w14:paraId="72D3F66F" w14:textId="77777777" w:rsidR="00231580" w:rsidRDefault="00231580"/>
    <w:p w14:paraId="078B48EF" w14:textId="77777777" w:rsidR="00231580" w:rsidRDefault="00231580"/>
    <w:p w14:paraId="25E28E05" w14:textId="77777777" w:rsidR="00231580" w:rsidRDefault="00231580"/>
    <w:p w14:paraId="650E8E06" w14:textId="77777777" w:rsidR="00231580" w:rsidRDefault="00231580"/>
    <w:p w14:paraId="74971838" w14:textId="77777777" w:rsidR="00231580" w:rsidRDefault="00231580"/>
    <w:sectPr w:rsidR="0023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C7258"/>
    <w:multiLevelType w:val="multilevel"/>
    <w:tmpl w:val="875C5C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08D7577"/>
    <w:multiLevelType w:val="hybridMultilevel"/>
    <w:tmpl w:val="522AA9D8"/>
    <w:lvl w:ilvl="0" w:tplc="47C26D12">
      <w:start w:val="1"/>
      <w:numFmt w:val="bullet"/>
      <w:lvlText w:val="•"/>
      <w:lvlJc w:val="left"/>
      <w:pPr>
        <w:ind w:left="720" w:hanging="360"/>
      </w:pPr>
    </w:lvl>
    <w:lvl w:ilvl="1" w:tplc="CB8E838C">
      <w:numFmt w:val="decimal"/>
      <w:lvlText w:val=""/>
      <w:lvlJc w:val="left"/>
    </w:lvl>
    <w:lvl w:ilvl="2" w:tplc="28048B4C">
      <w:numFmt w:val="decimal"/>
      <w:lvlText w:val=""/>
      <w:lvlJc w:val="left"/>
    </w:lvl>
    <w:lvl w:ilvl="3" w:tplc="6278ED30">
      <w:numFmt w:val="decimal"/>
      <w:lvlText w:val=""/>
      <w:lvlJc w:val="left"/>
    </w:lvl>
    <w:lvl w:ilvl="4" w:tplc="D5E40334">
      <w:numFmt w:val="decimal"/>
      <w:lvlText w:val=""/>
      <w:lvlJc w:val="left"/>
    </w:lvl>
    <w:lvl w:ilvl="5" w:tplc="532888FE">
      <w:numFmt w:val="decimal"/>
      <w:lvlText w:val=""/>
      <w:lvlJc w:val="left"/>
    </w:lvl>
    <w:lvl w:ilvl="6" w:tplc="050E5632">
      <w:numFmt w:val="decimal"/>
      <w:lvlText w:val=""/>
      <w:lvlJc w:val="left"/>
    </w:lvl>
    <w:lvl w:ilvl="7" w:tplc="423E9802">
      <w:numFmt w:val="decimal"/>
      <w:lvlText w:val=""/>
      <w:lvlJc w:val="left"/>
    </w:lvl>
    <w:lvl w:ilvl="8" w:tplc="3006A014">
      <w:numFmt w:val="decimal"/>
      <w:lvlText w:val=""/>
      <w:lvlJc w:val="left"/>
    </w:lvl>
  </w:abstractNum>
  <w:num w:numId="1" w16cid:durableId="349569444">
    <w:abstractNumId w:val="0"/>
  </w:num>
  <w:num w:numId="2" w16cid:durableId="12658435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80"/>
    <w:rsid w:val="00203F06"/>
    <w:rsid w:val="00231580"/>
    <w:rsid w:val="002826E2"/>
    <w:rsid w:val="002953F5"/>
    <w:rsid w:val="002D6B84"/>
    <w:rsid w:val="0038456C"/>
    <w:rsid w:val="004E51DB"/>
    <w:rsid w:val="00552F5D"/>
    <w:rsid w:val="00560E8C"/>
    <w:rsid w:val="005631D3"/>
    <w:rsid w:val="00600D31"/>
    <w:rsid w:val="006923A9"/>
    <w:rsid w:val="006B399F"/>
    <w:rsid w:val="007B08BA"/>
    <w:rsid w:val="007D49B1"/>
    <w:rsid w:val="007E5940"/>
    <w:rsid w:val="00800F43"/>
    <w:rsid w:val="008A4DC0"/>
    <w:rsid w:val="008F46FE"/>
    <w:rsid w:val="00A124DE"/>
    <w:rsid w:val="00A435CC"/>
    <w:rsid w:val="00A73246"/>
    <w:rsid w:val="00AF7B84"/>
    <w:rsid w:val="00B9273B"/>
    <w:rsid w:val="00C70179"/>
    <w:rsid w:val="00CE3532"/>
    <w:rsid w:val="00DB73A4"/>
    <w:rsid w:val="00E4445A"/>
    <w:rsid w:val="00F13110"/>
    <w:rsid w:val="00F458C2"/>
    <w:rsid w:val="00FB2E29"/>
    <w:rsid w:val="00FD056D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5029"/>
  <w15:chartTrackingRefBased/>
  <w15:docId w15:val="{133822C0-D87F-4AC4-A72F-20C4D6E2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8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3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8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F7B8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7B8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7B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7b8459-b42a-4f51-b13b-464fb49e460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0C4E1FC728C43B4461C0F01EF3C52" ma:contentTypeVersion="11" ma:contentTypeDescription="Create a new document." ma:contentTypeScope="" ma:versionID="a5e1e6560e0bc7867b057b493e17da19">
  <xsd:schema xmlns:xsd="http://www.w3.org/2001/XMLSchema" xmlns:xs="http://www.w3.org/2001/XMLSchema" xmlns:p="http://schemas.microsoft.com/office/2006/metadata/properties" xmlns:ns3="7c7b8459-b42a-4f51-b13b-464fb49e460c" targetNamespace="http://schemas.microsoft.com/office/2006/metadata/properties" ma:root="true" ma:fieldsID="aacc7d6125277e0e016654f89008f065" ns3:_="">
    <xsd:import namespace="7c7b8459-b42a-4f51-b13b-464fb49e46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b8459-b42a-4f51-b13b-464fb49e46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FF85C-111A-49C6-9D02-E26DD3BA6CEF}">
  <ds:schemaRefs>
    <ds:schemaRef ds:uri="http://schemas.microsoft.com/office/2006/metadata/properties"/>
    <ds:schemaRef ds:uri="http://schemas.microsoft.com/office/infopath/2007/PartnerControls"/>
    <ds:schemaRef ds:uri="7c7b8459-b42a-4f51-b13b-464fb49e460c"/>
  </ds:schemaRefs>
</ds:datastoreItem>
</file>

<file path=customXml/itemProps2.xml><?xml version="1.0" encoding="utf-8"?>
<ds:datastoreItem xmlns:ds="http://schemas.openxmlformats.org/officeDocument/2006/customXml" ds:itemID="{FB2235DC-79BE-44F2-B124-9A643F9070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15A2E4-1855-49FA-A9B7-0304E37996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7b8459-b42a-4f51-b13b-464fb49e46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DA2E92-B710-4095-AF08-5383FB5C7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Nimuthu GANEGODA</dc:creator>
  <cp:keywords/>
  <dc:description/>
  <cp:lastModifiedBy>Nimuthu GANEGODA</cp:lastModifiedBy>
  <cp:revision>2</cp:revision>
  <dcterms:created xsi:type="dcterms:W3CDTF">2026-04-06T09:11:00Z</dcterms:created>
  <dcterms:modified xsi:type="dcterms:W3CDTF">2026-04-06T09:11:00Z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0x010100DC80C4E1FC728C43B4461C0F01EF3C52</vt:lpwstr>
  </property>
</Properties>
</file>