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  <w:jc w:val="center"/>
      </w:pPr>
      <w:r>
        <w:rPr>
          <w:rFonts w:ascii="Times New Roman" w:hAnsi="Times New Roman"/>
          <w:b/>
          <w:sz w:val="40"/>
        </w:rPr>
        <w:t>MANUAL DE USUARIO</w:t>
      </w:r>
    </w:p>
    <w:p>
      <w:pPr>
        <w:spacing w:line="480" w:lineRule="auto"/>
        <w:jc w:val="center"/>
      </w:pPr>
      <w:r>
        <w:rPr>
          <w:rFonts w:ascii="Times New Roman" w:hAnsi="Times New Roman"/>
          <w:sz w:val="28"/>
        </w:rPr>
        <w:t>Plataforma TDA-SIMP</w:t>
        <w:br/>
        <w:t>Optimizacion Topologica y Homologia Persistente</w:t>
      </w:r>
    </w:p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  <w:jc w:val="center"/>
      </w:pPr>
      <w:r>
        <w:rPr>
          <w:rFonts w:ascii="Times New Roman" w:hAnsi="Times New Roman"/>
          <w:b/>
          <w:sz w:val="28"/>
        </w:rPr>
        <w:t>Jorge Larry Copa Cruz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Maestria en Matematica — Universidad Autonoma Gabriel Rene Moreno</w:t>
        <w:br/>
        <w:t>2026</w:t>
      </w:r>
    </w:p>
    <w:p>
      <w:r>
        <w:br w:type="page"/>
      </w:r>
    </w:p>
    <w:p>
      <w:pPr>
        <w:pStyle w:val="Heading1"/>
      </w:pPr>
      <w:r>
        <w:t>Tabla de Contenidos</w:t>
      </w:r>
    </w:p>
    <w:p>
      <w:pPr>
        <w:jc w:val="center"/>
      </w:pPr>
      <w:r>
        <w:rPr>
          <w:rFonts w:ascii="Times New Roman" w:hAnsi="Times New Roman"/>
          <w:i/>
          <w:color w:val="999999"/>
          <w:sz w:val="22"/>
        </w:rPr>
        <w:t>[Actualizar campo de tabla de contenidos en Word]</w:t>
      </w:r>
    </w:p>
    <w:p>
      <w:r>
        <w:fldChar w:fldCharType="begin"/>
      </w:r>
      <w:r>
        <w:instrText xml:space="preserve"> TOC \o "1-3" \h \z \u </w:instrText>
      </w:r>
      <w:r>
        <w:fldChar w:fldCharType="end"/>
      </w:r>
    </w:p>
    <w:p>
      <w:r>
        <w:br w:type="page"/>
      </w:r>
    </w:p>
    <w:p>
      <w:pPr>
        <w:pStyle w:val="Heading1"/>
      </w:pPr>
      <w:r>
        <w:t>1. Introduccion</w:t>
      </w:r>
    </w:p>
    <w:p>
      <w:r>
        <w:t>La Plataforma TDA-SIMP es una herramienta interactiva de analisis topologico y optimizacion de estructuras mediante el metodo SIMP (Solid Isotropic Material with Penalization). Esta plataforma combina la Teoria de Datos (TDA) con la optimizacion topologica para validar hipotesis sobre robustez, eficiencia y comparacion de disenos estructurales.</w:t>
      </w:r>
    </w:p>
    <w:p>
      <w:r>
        <w:t>El sistema fue desarrollado como herramienta complementaria de la tesis de Maestria en Matematica de Jorge Larry Copa Cruz en la Universidad Autonoma Gabriel Rene Moreno (UAGRM), Bolivia, 2026.</w:t>
      </w:r>
    </w:p>
    <w:p>
      <w:pPr>
        <w:pStyle w:val="Heading2"/>
      </w:pPr>
      <w:r>
        <w:t>1.1 Objetivo del manual</w:t>
      </w:r>
    </w:p>
    <w:p>
      <w:r>
        <w:t>Este manual tiene como proposito guiar al usuario en la instalacion, configuracion y uso de la plataforma. Se describe cada modulo de analisis, sus parametros configurables y los resultados esperados.</w:t>
      </w:r>
    </w:p>
    <w:p>
      <w:pPr>
        <w:pStyle w:val="Heading2"/>
      </w:pPr>
      <w:r>
        <w:t>1.2 Tecnologias utilizadas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Componente</w:t>
            </w:r>
          </w:p>
        </w:tc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Tecnologia</w:t>
            </w:r>
          </w:p>
        </w:tc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Funcion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Framework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Streamlit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Interfaz web interactiva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Lenguaje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Python 3.10+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Logica de dominio y calculo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Analisis topologico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Ripser, GUDHI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Homologia persistente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Optimizacion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SIMP + MMA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Optimizacion topologica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FEM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Elementos finitos 2D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Solver estructural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Visualizacion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Plotly, Matplotlib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Graficas interactivas y estaticas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Empaquetado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PyInstaller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Ejecutable nativo Windows</w:t>
            </w:r>
          </w:p>
        </w:tc>
      </w:tr>
    </w:tbl>
    <w:p/>
    <w:p>
      <w:pPr>
        <w:pStyle w:val="Heading2"/>
      </w:pPr>
      <w:r>
        <w:t>1.3 Estructura del manual</w:t>
      </w:r>
    </w:p>
    <w:p>
      <w:r>
        <w:t>El manual se organiza en los siguientes capitulos: (1) Introduccion, (2) Instalacion y Ejecucion, (3) Estructura de la Interfaz, (4) Modulo H.E.1, (5) Modulo H.E.2, (6) Modulo H.G., (7) Modulo Ejemplo Viga, (8) Solucion de Problemas y (9) Glosario.</w:t>
      </w:r>
    </w:p>
    <w:p>
      <w:pPr>
        <w:pStyle w:val="Heading1"/>
      </w:pPr>
      <w:r>
        <w:t>2. Instalacion y Ejecucion</w:t>
      </w:r>
    </w:p>
    <w:p>
      <w:pPr>
        <w:pStyle w:val="Heading2"/>
      </w:pPr>
      <w:r>
        <w:t>2.1 Ejecucion en navegador (modo desarrollo)</w:t>
      </w:r>
    </w:p>
    <w:p>
      <w:r>
        <w:t>Para ejecutar la plataforma en un navegador web:</w:t>
      </w:r>
    </w:p>
    <w:p>
      <w:pPr>
        <w:pStyle w:val="ListNumber"/>
      </w:pPr>
      <w:r>
        <w:t>1. Clonar el repositorio del proyecto.</w:t>
      </w:r>
    </w:p>
    <w:p>
      <w:pPr>
        <w:pStyle w:val="ListNumber"/>
      </w:pPr>
      <w:r>
        <w:t>2. Instalar dependencias: pip install -r requirements.txt</w:t>
      </w:r>
    </w:p>
    <w:p>
      <w:pPr>
        <w:pStyle w:val="ListNumber"/>
      </w:pPr>
      <w:r>
        <w:t>3. Instalar ripser: pip install ripser --no-deps</w:t>
      </w:r>
    </w:p>
    <w:p>
      <w:pPr>
        <w:pStyle w:val="ListNumber"/>
      </w:pPr>
      <w:r>
        <w:t>4. Ejecutar: streamlit run src/tda/app/plataforma_tda_simp.py</w:t>
      </w:r>
    </w:p>
    <w:p>
      <w:pPr>
        <w:pStyle w:val="ListNumber"/>
      </w:pPr>
      <w:r>
        <w:t>5. Abrir http://localhost:8501 en el navegador.</w:t>
      </w:r>
    </w:p>
    <w:p>
      <w:pPr>
        <w:pStyle w:val="Heading2"/>
      </w:pPr>
      <w:r>
        <w:t>2.2 Ejecucion como ejecutable (.exe Windows)</w:t>
      </w:r>
    </w:p>
    <w:p>
      <w:r>
        <w:t>Para generar el ejecutable nativo de Windows, ejecutar build_exe.bat desde la raiz del proyecto. El script realiza automaticamente los siguientes pasos:</w:t>
      </w:r>
    </w:p>
    <w:p>
      <w:pPr>
        <w:pStyle w:val="ListBullet"/>
      </w:pPr>
      <w:r>
        <w:t>Crea un entorno virtual temporal utilizando el gestor de paquetes uv.</w:t>
      </w:r>
    </w:p>
    <w:p>
      <w:pPr>
        <w:pStyle w:val="ListBullet"/>
      </w:pPr>
      <w:r>
        <w:t>Instala todas las dependencias listadas en requirements.txt.</w:t>
      </w:r>
    </w:p>
    <w:p>
      <w:pPr>
        <w:pStyle w:val="ListBullet"/>
      </w:pPr>
      <w:r>
        <w:t>Genera el archivo EstructuraTopologica.exe mediante PyInstaller.</w:t>
      </w:r>
    </w:p>
    <w:p>
      <w:pPr>
        <w:pStyle w:val="ListBullet"/>
      </w:pPr>
      <w:r>
        <w:t>El ejecutable resultante es un archivo unico de aproximadamente 200-300 MB que no requiere Python instalado en la computadora destino.</w:t>
      </w:r>
    </w:p>
    <w:p>
      <w:pPr>
        <w:spacing w:before="80" w:after="160"/>
      </w:pPr>
      <w:r>
        <w:rPr>
          <w:rFonts w:ascii="Times New Roman" w:hAnsi="Times New Roman"/>
          <w:b/>
          <w:sz w:val="20"/>
        </w:rPr>
        <w:t xml:space="preserve">Nota: </w:t>
      </w:r>
      <w:r>
        <w:rPr>
          <w:rFonts w:ascii="Times New Roman" w:hAnsi="Times New Roman"/>
          <w:i/>
          <w:sz w:val="20"/>
        </w:rPr>
        <w:t>Se requiere Microsoft Edge WebView2 Runtime instalado en el sistema destino. Compatible con Windows 10 y 11.</w:t>
      </w:r>
    </w:p>
    <w:p>
      <w:pPr>
        <w:pStyle w:val="Heading2"/>
      </w:pPr>
      <w:r>
        <w:t>2.3 Requisitos del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Requisito</w:t>
            </w:r>
          </w:p>
        </w:tc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Minimo</w:t>
            </w:r>
          </w:p>
        </w:tc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Recomendado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Sistema operativo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Windows 10 / Linux / macOS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Windows 11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RAM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4 GB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8 GB o mas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Espacio en disco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500 MB libres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1 GB o mas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Python (solo desarrollo)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3.10 o superior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3.12 o superior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WebView2 (solo .exe)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Instalado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Ultima version disponible</w:t>
            </w:r>
          </w:p>
        </w:tc>
      </w:tr>
    </w:tbl>
    <w:p/>
    <w:p>
      <w:r>
        <w:br w:type="page"/>
      </w:r>
    </w:p>
    <w:p>
      <w:pPr>
        <w:pStyle w:val="Heading1"/>
      </w:pPr>
      <w:r>
        <w:t>3. Estructura de la Interfaz</w:t>
      </w:r>
    </w:p>
    <w:p>
      <w:r>
        <w:t>La plataforma se compone de una pagina principal (landing) y cuatro modulos de analisis accesibles desde la barra lateral izquierda. Cada modulo corresponde a una hipotesis o experimento del documento de tesis.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7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aforma tda sim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1. Pagina principal de la Plataforma TDA-SIMP.</w:t>
      </w:r>
    </w:p>
    <w:p>
      <w:pPr>
        <w:pStyle w:val="Heading2"/>
      </w:pPr>
      <w:r>
        <w:t>3.1 Modulos disponibles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N.</w:t>
            </w:r>
          </w:p>
        </w:tc>
        <w:tc>
          <w:tcPr>
            <w:tcW w:type="dxa" w:w="220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Modulo</w:t>
            </w:r>
          </w:p>
        </w:tc>
        <w:tc>
          <w:tcPr>
            <w:tcW w:type="dxa" w:w="220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Hipotesis</w:t>
            </w:r>
          </w:p>
        </w:tc>
        <w:tc>
          <w:tcPr>
            <w:tcW w:type="dxa" w:w="220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Descripcion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H.E.1 Robustez TDA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H.E.1a', H.E.1b, H.E.1c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Validacion de invariantes topologicos bajo ruido gaussiano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H.E.2 Optimizacion SIMP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H.E.2a', H.E.2b'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Optimizacion con metrica compuesta mu_alpha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H.G. Comparacion Integrada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Hipotesis General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Sintesis integral y orden Pareto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Ejemplo Viga 1D vs 2D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Ejemplo ilustrativo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Comparacion de optimizacion analitica 1D vs SIMP 2D</w:t>
            </w:r>
          </w:p>
        </w:tc>
      </w:tr>
    </w:tbl>
    <w:p/>
    <w:p>
      <w:pPr>
        <w:pStyle w:val="Heading2"/>
      </w:pPr>
      <w:r>
        <w:t>3.2 Navegacion</w:t>
      </w:r>
    </w:p>
    <w:p>
      <w:r>
        <w:t>La barra lateral izquierda contiene los enlaces a cada modulo. La pagina principal muestra tarjetas descriptivas con acceso rapido a cada experimento. Los parametros de cada modulo se configuran tambien desde la barra lateral.</w:t>
      </w:r>
    </w:p>
    <w:p>
      <w:r>
        <w:br w:type="page"/>
      </w:r>
    </w:p>
    <w:p>
      <w:pPr>
        <w:pStyle w:val="Heading1"/>
      </w:pPr>
      <w:r>
        <w:t>4. Modulo H.E.1 — Robustez TDA vs Euclidianos</w:t>
      </w:r>
    </w:p>
    <w:p>
      <w:r>
        <w:t>Este modulo valida la hipotesis H.E.1: los descriptores topologicos (numeros de Betti) son mas robustos que los descriptores euclidianos bajo ruido gaussiano. La validacion se realiza en tres partes: cota bottleneck (H.E.1a'), clasificacion (H.E.1b) y cota de estabilidad (H.E.1c).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158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 E_1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15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2. Modulo H.E.1 — Panel de configuracion y objetivos de validacion.</w:t>
      </w:r>
    </w:p>
    <w:p>
      <w:pPr>
        <w:pStyle w:val="Heading2"/>
      </w:pPr>
      <w:r>
        <w:t>4.1 Parametros configurables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Parametro</w:t>
            </w:r>
          </w:p>
        </w:tc>
        <w:tc>
          <w:tcPr>
            <w:tcW w:type="dxa" w:w="220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Rango</w:t>
            </w:r>
          </w:p>
        </w:tc>
        <w:tc>
          <w:tcPr>
            <w:tcW w:type="dxa" w:w="220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Valor por defecto</w:t>
            </w:r>
          </w:p>
        </w:tc>
        <w:tc>
          <w:tcPr>
            <w:tcW w:type="dxa" w:w="220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Descripcion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Puntos por forma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100 — 1000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400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Numero de puntos en cada nube (esfera, toro)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Ruido Gaussiano (%)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0 — 0.30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0.15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Intensidad del ruido aditivo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Clusteres (K-medias)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2 — 10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Numero de clusteres para clasificacion euclidiana</w:t>
            </w:r>
          </w:p>
        </w:tc>
      </w:tr>
      <w:tr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Repeticiones (n_rep)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5 — 50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209"/>
          </w:tcPr>
          <w:p>
            <w:r/>
            <w:r>
              <w:rPr>
                <w:rFonts w:ascii="Times New Roman" w:hAnsi="Times New Roman"/>
                <w:sz w:val="20"/>
              </w:rPr>
              <w:t>Numero de replicas por nivel de ruido</w:t>
            </w:r>
          </w:p>
        </w:tc>
      </w:tr>
    </w:tbl>
    <w:p/>
    <w:p>
      <w:pPr>
        <w:pStyle w:val="Heading2"/>
      </w:pPr>
      <w:r>
        <w:t>4.2 Procedimiento de ejecucion</w:t>
      </w:r>
    </w:p>
    <w:p>
      <w:r>
        <w:t>1. Configurar los parametros en la barra lateral izquierda.</w:t>
      </w:r>
    </w:p>
    <w:p>
      <w:r>
        <w:t>2. Presionar el boton 'Ejecutar H.E.1 Completo'.</w:t>
      </w:r>
    </w:p>
    <w:p>
      <w:r>
        <w:t>3. Esperar a que se completen todas las iteraciones.</w:t>
      </w:r>
    </w:p>
    <w:p>
      <w:r>
        <w:t>4. Revisar los resultados en las cuatro secciones:</w:t>
      </w:r>
    </w:p>
    <w:p>
      <w:pPr>
        <w:pStyle w:val="ListBullet"/>
      </w:pPr>
      <w:r>
        <w:t xml:space="preserve">     a) Evidencia del Hallazgo 1: estabilidad de Bk bajo ruido.</w:t>
      </w:r>
    </w:p>
    <w:p>
      <w:pPr>
        <w:pStyle w:val="ListBullet"/>
      </w:pPr>
      <w:r>
        <w:t xml:space="preserve">     b) Validacion H.E.1a': cota bottleneck (exitoso).</w:t>
      </w:r>
    </w:p>
    <w:p>
      <w:pPr>
        <w:pStyle w:val="ListBullet"/>
      </w:pPr>
      <w:r>
        <w:t xml:space="preserve">     c) Validacion H.E.1b: superioridad TDA vs euclidianos.</w:t>
      </w:r>
    </w:p>
    <w:p>
      <w:pPr>
        <w:pStyle w:val="ListBullet"/>
      </w:pPr>
      <w:r>
        <w:t xml:space="preserve">     d) Validacion H.E.1c: cota de estabilidad dB &lt;= 2*dH.</w:t>
      </w:r>
    </w:p>
    <w:p>
      <w:pPr>
        <w:pStyle w:val="Heading2"/>
      </w:pPr>
      <w:r>
        <w:t>4.3 Resultados esperados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26738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73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3. Resultados H.E.1 — Cuadro 4 (tasa de acierto) y validacion H.E.1a'.</w:t>
      </w:r>
    </w:p>
    <w:p>
      <w:r>
        <w:t>El Cuadro 4 muestra la tasa de acierto de Bk por nivel de ruido. La hipotesis original H.E.1 (Bk invariante bajo ruido) se falsifica: la tasa de acierto disminuye significativamente para niveles de ruido superiores a 0.03. Sin embargo, la version reformulada H.E.1a' (cota bottleneck) se valida exitosamente, verificando que la ratio dB/diam(X) se mantiene dentro del limite teorico.</w:t>
      </w:r>
    </w:p>
    <w:p>
      <w:pPr>
        <w:spacing w:before="80" w:after="160"/>
      </w:pPr>
      <w:r>
        <w:rPr>
          <w:rFonts w:ascii="Times New Roman" w:hAnsi="Times New Roman"/>
          <w:b/>
          <w:sz w:val="20"/>
        </w:rPr>
        <w:t xml:space="preserve">Nota: </w:t>
      </w:r>
      <w:r>
        <w:rPr>
          <w:rFonts w:ascii="Times New Roman" w:hAnsi="Times New Roman"/>
          <w:i/>
          <w:sz w:val="20"/>
        </w:rPr>
        <w:t>Hallazgo clave: el teorema de estabilidad (Cohen-Steiner) no protege Bk directamente, pero la cota bottleneck si garantiza que disenos geometricamente similares tienen diagramas de persistencia similares.</w:t>
      </w:r>
    </w:p>
    <w:p>
      <w:r>
        <w:br w:type="page"/>
      </w:r>
    </w:p>
    <w:p>
      <w:pPr>
        <w:pStyle w:val="Heading1"/>
      </w:pPr>
      <w:r>
        <w:t>5. Modulo H.E.2 — Optimizacion SIMP Metrica Compuesta</w:t>
      </w:r>
    </w:p>
    <w:p>
      <w:r>
        <w:t>Este modulo implementa la optimizacion topologica SIMP y valida la hipotesis H.E.2a' (reduccion de compliance mayor o igual a 40% respecto al diseno uniforme) y H.E.2b' (invariancia de B1 bajo variacion de malla, radio de filtro y factor de penalizacion).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26141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14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4. Modulo H.E.2 — Optimizacion SIMP en ejecucion.</w:t>
      </w:r>
    </w:p>
    <w:p>
      <w:pPr>
        <w:pStyle w:val="Heading2"/>
      </w:pPr>
      <w:r>
        <w:t>5.1 Parametros configurables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Parametro</w:t>
            </w:r>
          </w:p>
        </w:tc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Opciones</w:t>
            </w:r>
          </w:p>
        </w:tc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Descripcion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Dominio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Rectangular (2:1) / Cuadrado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Geometria del dominio FEM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Resolucion de Malla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40x20 a 120x60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Numero de elementos finitos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fV (fraccion de volumen)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0.5 (fijo)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Fraccion de volumen objetivo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Factor Penalizacion (p)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1 — 4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Exponente de penalizacion SIMP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Radio Filtro (r_min)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1.5 — 4.0 (elementos)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Radio de filtrado de densidad</w:t>
            </w:r>
          </w:p>
        </w:tc>
      </w:tr>
    </w:tbl>
    <w:p/>
    <w:p>
      <w:pPr>
        <w:pStyle w:val="Heading2"/>
      </w:pPr>
      <w:r>
        <w:t>5.2 Procedimiento de ejecucion</w:t>
      </w:r>
    </w:p>
    <w:p>
      <w:r>
        <w:t>1. Seleccionar el dominio y la resolucion de malla.</w:t>
      </w:r>
    </w:p>
    <w:p>
      <w:r>
        <w:t>2. Ajustar el factor de penalizacion p y el radio de filtro r_min.</w:t>
      </w:r>
    </w:p>
    <w:p>
      <w:r>
        <w:t>3. Presionar el boton 'Iniciar Optimizacion SIMP'.</w:t>
      </w:r>
    </w:p>
    <w:p>
      <w:r>
        <w:t>4. Observar la evolucion del diseno en tiempo real.</w:t>
      </w:r>
    </w:p>
    <w:p>
      <w:r>
        <w:t>5. Revisar las metricas: reduccion, B1, mu_alpha y convergencia.</w:t>
      </w:r>
    </w:p>
    <w:p>
      <w:pPr>
        <w:pStyle w:val="Heading2"/>
      </w:pPr>
      <w:r>
        <w:t>5.3 Resultados esperados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524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52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5. H.E.2 — Evolucion del diseno y metricas de control.</w:t>
      </w:r>
    </w:p>
    <w:p>
      <w:r>
        <w:t>El Cuadro 1 muestra que la reduccion de compliance supera el 40% en todas las configuraciones evaluadas, validando la hipotesis H.E.2a'. El Cuadro 7 (barrido de penalizacion p) y el Cuadro 8 (barrido de malla) verifican la invariancia de B1, validando la hipotesis H.E.2b'.</w:t>
      </w:r>
    </w:p>
    <w:p>
      <w:r>
        <w:br w:type="page"/>
      </w:r>
    </w:p>
    <w:p>
      <w:pPr>
        <w:pStyle w:val="Heading1"/>
      </w:pPr>
      <w:r>
        <w:t>6. Modulo H.G. — Comparacion Integrada TDA-SIMP</w:t>
      </w:r>
    </w:p>
    <w:p>
      <w:r>
        <w:t>Este modulo ejecuta la sintesis integral de la Hipotesis General: la metrica compuesta mu_alpha = c + alpha * B1 resuelve el orden parcial entre configuraciones SIMP, identificando las soluciones mas robustas, eficientes y globalmente consistentes.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27582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3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58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6. Modulo H.G. — Comparacion Integrada TDA-SIMP.</w:t>
      </w:r>
    </w:p>
    <w:p>
      <w:pPr>
        <w:pStyle w:val="Heading2"/>
      </w:pPr>
      <w:r>
        <w:t>6.1 Parametros configurables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Parametro</w:t>
            </w:r>
          </w:p>
        </w:tc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Rango</w:t>
            </w:r>
          </w:p>
        </w:tc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Descripcion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Elementos en x/y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30 — 120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Resolucion de la malla FEM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Fraccion de volumen (fV)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0.30 — 0.70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Fraccion de volumen objetivo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Radio filtro (r_min)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1.5 — 4.0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Radio de filtrado de densidad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Max. iteraciones SIMP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50 — 300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Limite de iteraciones del optimizador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Modulo Young E0 (MPa)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100000 — 400000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Modulo de elasticidad del material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Carga F (N)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100 — 10000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Fuerza aplicada en el dominio</w:t>
            </w:r>
          </w:p>
        </w:tc>
      </w:tr>
    </w:tbl>
    <w:p/>
    <w:p>
      <w:pPr>
        <w:pStyle w:val="Heading2"/>
      </w:pPr>
      <w:r>
        <w:t>6.2 Procedimiento de ejecucion</w:t>
      </w:r>
    </w:p>
    <w:p>
      <w:r>
        <w:t>1. Configurar los parametros FEM y fisicos en la barra lateral.</w:t>
      </w:r>
    </w:p>
    <w:p>
      <w:r>
        <w:t>2. Presionar el boton 'Ejecutar Comparacion Integrada'.</w:t>
      </w:r>
    </w:p>
    <w:p>
      <w:r>
        <w:t>3. Revisar los resultados: distribucion de material, metricas y ranking Pareto.</w:t>
      </w:r>
    </w:p>
    <w:p>
      <w:pPr>
        <w:pStyle w:val="Heading2"/>
      </w:pPr>
      <w:r>
        <w:t>6.3 Resultados esperados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13306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3_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30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7. H.G. — Distribucion de material por configuracion (p=2, p=3, p=4).</w:t>
      </w:r>
    </w:p>
    <w:p>
      <w:r>
        <w:t>El modulo compara configuraciones con p=2, p=3 y p=4. Los resultados muestran que p=3 es Pareto-optimo: minimiza compliance manteniendo B1=2 (topologia robusta). La metrica mu_alpha identifica correctamente la mejor configuracion entre las alternatives evaluadas.</w:t>
      </w:r>
    </w:p>
    <w:p>
      <w:r>
        <w:br w:type="page"/>
      </w:r>
    </w:p>
    <w:p>
      <w:pPr>
        <w:pStyle w:val="Heading1"/>
      </w:pPr>
      <w:r>
        <w:t>7. Modulo Ejemplo Viga 1D vs 2D</w:t>
      </w:r>
    </w:p>
    <w:p>
      <w:r>
        <w:t>Este modulo es un laboratorio interactivo que compara la optimizacion analitica 1D (perfil de altura) con la optimizacion topologica SIMP 2D. Permite al usuario experimentar con diferentes casos de carga y observar las diferencias entre ambos enfoques de optimizacion.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26272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4_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2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8. Modulo Ejemplo Viga — Modo de optimizacion 1D.</w:t>
      </w:r>
    </w:p>
    <w:p>
      <w:pPr>
        <w:pStyle w:val="Heading2"/>
      </w:pPr>
      <w:r>
        <w:t>7.1 Modos de experimentacion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Modo</w:t>
            </w:r>
          </w:p>
        </w:tc>
        <w:tc>
          <w:tcPr>
            <w:tcW w:type="dxa" w:w="441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Descripcion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1D — Perfil de Altura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Optimizacion analitica: ajusta h(x) para minimizar volumen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2D — SIMP Topologico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Optimizacion topologica 2D con densidades de material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Barrido p (2, 3, 4)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Compara configuraciones con diferentes factores de penalizacion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Comparacion 1D vs 2D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Vista lado a lado: perfil analitico vs diseno topologico</w:t>
            </w:r>
          </w:p>
        </w:tc>
      </w:tr>
    </w:tbl>
    <w:p/>
    <w:p>
      <w:pPr>
        <w:pStyle w:val="Heading2"/>
      </w:pPr>
      <w:r>
        <w:t>7.2 Casos de carga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Caso</w:t>
            </w:r>
          </w:p>
        </w:tc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Tipo de viga</w:t>
            </w:r>
          </w:p>
        </w:tc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Descripcion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Voladizo-Puntual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Viga en voladizo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Carga puntual aplicada en el extremo libre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Articulado-Central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Viga articulada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Carga puntual en el centro de la viga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Voladizo-Distribuida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Viga en voladizo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Carga distribuida a lo largo de toda la viga</w:t>
            </w:r>
          </w:p>
        </w:tc>
      </w:tr>
    </w:tbl>
    <w:p/>
    <w:p>
      <w:pPr>
        <w:pStyle w:val="Heading2"/>
      </w:pPr>
      <w:r>
        <w:t>7.3 Metricas disponibles</w:t>
      </w:r>
    </w:p>
    <w:p>
      <w:r>
        <w:t>Cada modo de experimentacion muestra las siguientes metricas en tiempo real:</w:t>
      </w:r>
    </w:p>
    <w:p>
      <w:pPr>
        <w:pStyle w:val="ListBullet"/>
      </w:pPr>
      <w:r>
        <w:t>Compliance: rigidez global del diseno estructural.</w:t>
      </w:r>
    </w:p>
    <w:p>
      <w:pPr>
        <w:pStyle w:val="ListBullet"/>
      </w:pPr>
      <w:r>
        <w:t>mu_alpha: metrica compuesta que combina compliance y topologia.</w:t>
      </w:r>
    </w:p>
    <w:p>
      <w:pPr>
        <w:pStyle w:val="ListBullet"/>
      </w:pPr>
      <w:r>
        <w:t>B0 y B1: numeros de Betti que describen la topologia del diseno.</w:t>
      </w:r>
    </w:p>
    <w:p>
      <w:pPr>
        <w:pStyle w:val="ListBullet"/>
      </w:pPr>
      <w:r>
        <w:t>Iteraciones y convergencia: progreso del algoritmo de optimizacion.</w:t>
      </w:r>
    </w:p>
    <w:p>
      <w:pPr>
        <w:pStyle w:val="ListBullet"/>
      </w:pPr>
      <w:r>
        <w:t>Factor de seguridad: estimacion post-hoc de la seguridad estructural.</w:t>
      </w:r>
    </w:p>
    <w:p>
      <w:pPr>
        <w:pStyle w:val="ListBullet"/>
      </w:pPr>
      <w:r>
        <w:t>Exportacion STL: generacion de archivo 3D para impresion (modo Comparacion).</w:t>
      </w:r>
    </w:p>
    <w:p>
      <w:r>
        <w:br w:type="page"/>
      </w:r>
    </w:p>
    <w:p>
      <w:pPr>
        <w:pStyle w:val="Heading1"/>
      </w:pPr>
      <w:r>
        <w:t>8. Solucion de Problemas</w:t>
      </w:r>
    </w:p>
    <w:p>
      <w:r>
        <w:t>A continuacion se describen los problemas mas comunes y sus soluciones.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Problema</w:t>
            </w:r>
          </w:p>
        </w:tc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Causa probable</w:t>
            </w:r>
          </w:p>
        </w:tc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Solucion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La aplicacion no inicia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Puerto 8501 ocupado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Cerrar otros procesos de Streamlit o usar --server.port 8502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Las graficas no aparecen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Dependencia faltante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Verificar instalacion: pip install plotly matplotlib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Error en calculos TDA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Ripser no instalado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Ejecutar: pip install ripser --no-deps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.exe no encuentra logos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PyInstaller no incluyo img/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Re-ejecutar build_exe.bat con las correcciones aplicadas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Columnas desbordadas en movil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Limitaciones de CSS responsive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Utilizar en pantalla con ancho mayor a 768px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Formula LaTeX no renderiza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Escape incorrecto en codigo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Verificar que las formulas utilizan raw strings (r-strings)</w:t>
            </w:r>
          </w:p>
        </w:tc>
      </w:tr>
    </w:tbl>
    <w:p/>
    <w:p>
      <w:r>
        <w:br w:type="page"/>
      </w:r>
    </w:p>
    <w:p>
      <w:pPr>
        <w:pStyle w:val="Heading1"/>
      </w:pPr>
      <w:r>
        <w:t>9. Glosario</w:t>
      </w:r>
    </w:p>
    <w:p>
      <w:r>
        <w:t>A continuacion se definen los terminos tecnicos utilizados en esta plataforma.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Termino</w:t>
            </w:r>
          </w:p>
        </w:tc>
        <w:tc>
          <w:tcPr>
            <w:tcW w:type="dxa" w:w="441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Definicion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TDA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Topological Data Analysis — analisis de forma via homologia persistente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SIMP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Solid Isotropic Material with Penalization — metodo de optimizacion topologica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Bk (numero de Betti)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Invariantes topologicos: componentes conexas (k=0), agujeros (k=1), cavidades (k=2)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dB (distancia bottleneck)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Distancia bottleneck entre diagramas de persistencia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dH (distancia Hausdorff)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Distancia Hausdorff entre nubes de puntos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mu_alpha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Metrica compuesta: mu = c + alpha * B1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FEM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Finite Element Method — metodo de elementos finitos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Pareto-optimo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Diseno que minimiza un objetivo sin empeorar el otro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Compliance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Trabajo de la fuerza externa; inverso de la rigidez estructural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fV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Fraccion de volumen de material solido en el dominio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MMA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Method of Moving Asymptotes — algoritmo de optimizacion utilizado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r_min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Radio de filtrado de densidad para evitar checkerboarding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701" w:right="1701" w:bottom="1701" w:left="1701" w:header="1417" w:footer="14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t xml:space="preserve"> PAGE </w:t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120" w:after="120"/>
      <w:jc w:val="both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120" w:after="120"/>
      <w:ind w:left="1134" w:right="1134"/>
    </w:pPr>
    <w:rPr>
      <w:rFonts w:ascii="Times New Roman" w:hAnsi="Times New Roman"/>
      <w:b/>
      <w:bCs/>
      <w:i/>
      <w:iCs/>
      <w:color w:val="4F81BD" w:themeColor="accent1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