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B2A4A"/>
          <w:sz w:val="56"/>
          <w:szCs w:val="56"/>
        </w:rPr>
        <w:t xml:space="preserve">NYX CORE</w:t>
      </w:r>
    </w:p>
    <w:p>
      <w:pPr>
        <w:spacing w:after="60"/>
        <w:jc w:val="center"/>
      </w:pPr>
      <w:r>
        <w:rPr>
          <w:rFonts w:ascii="Arial" w:cs="Arial" w:eastAsia="Arial" w:hAnsi="Arial"/>
          <w:color w:val="2E75B6"/>
          <w:sz w:val="36"/>
          <w:szCs w:val="36"/>
        </w:rPr>
        <w:t xml:space="preserve">Full-Spectrum Atomic Audit</w:t>
      </w:r>
    </w:p>
    <w:p>
      <w:pPr>
        <w:spacing w:after="200"/>
        <w:jc w:val="center"/>
      </w:pPr>
      <w:r>
        <w:rPr>
          <w:rFonts w:ascii="Arial" w:cs="Arial" w:eastAsia="Arial" w:hAnsi="Arial"/>
          <w:color w:val="666666"/>
          <w:sz w:val="28"/>
          <w:szCs w:val="28"/>
        </w:rPr>
        <w:t xml:space="preserve">UI/UX, Backend &amp; Infrastructure</w:t>
      </w:r>
    </w:p>
    <w:p>
      <w:pPr>
        <w:spacing w:before="600"/>
        <w:jc w:val="center"/>
      </w:pPr>
    </w:p>
    <w:p>
      <w:pPr>
        <w:pBdr>
          <w:bottom w:val="single" w:color="2E75B6" w:sz="6"/>
        </w:pBdr>
        <w:spacing w:after="200"/>
        <w:jc w:val="center"/>
      </w:pPr>
    </w:p>
    <w:p>
      <w:pPr>
        <w:spacing w:after="60"/>
        <w:jc w:val="center"/>
      </w:pPr>
      <w:r>
        <w:rPr>
          <w:rFonts w:ascii="Arial" w:cs="Arial" w:eastAsia="Arial" w:hAnsi="Arial"/>
          <w:color w:val="555555"/>
          <w:sz w:val="22"/>
          <w:szCs w:val="22"/>
        </w:rPr>
        <w:t xml:space="preserve">Prepared for: NYX Core Engineering Team</w:t>
      </w:r>
    </w:p>
    <w:p>
      <w:pPr>
        <w:spacing w:after="60"/>
        <w:jc w:val="center"/>
      </w:pPr>
      <w:r>
        <w:rPr>
          <w:rFonts w:ascii="Arial" w:cs="Arial" w:eastAsia="Arial" w:hAnsi="Arial"/>
          <w:color w:val="555555"/>
          <w:sz w:val="22"/>
          <w:szCs w:val="22"/>
        </w:rPr>
        <w:t xml:space="preserve">Date: April 12, 2026</w:t>
      </w:r>
    </w:p>
    <w:p>
      <w:pPr>
        <w:spacing w:after="60"/>
        <w:jc w:val="center"/>
      </w:pPr>
      <w:r>
        <w:rPr>
          <w:rFonts w:ascii="Arial" w:cs="Arial" w:eastAsia="Arial" w:hAnsi="Arial"/>
          <w:b/>
          <w:bCs/>
          <w:color w:val="CC0000"/>
          <w:sz w:val="22"/>
          <w:szCs w:val="22"/>
        </w:rPr>
        <w:t xml:space="preserve">Classification: Internal / Confidential</w:t>
      </w:r>
    </w:p>
    <w:p>
      <w:r>
        <w:br w:type="page"/>
      </w:r>
    </w:p>
    <w:p>
      <w:pPr>
        <w:pStyle w:val="Heading1"/>
        <w:spacing w:after="200" w:before="360"/>
      </w:pPr>
      <w:r>
        <w:rPr>
          <w:rFonts w:ascii="Arial" w:cs="Arial" w:eastAsia="Arial" w:hAnsi="Arial"/>
          <w:b/>
          <w:bCs/>
          <w:color w:val="1B2A4A"/>
          <w:sz w:val="32"/>
          <w:szCs w:val="32"/>
        </w:rPr>
        <w:t xml:space="preserve">Executive Summary</w:t>
      </w:r>
    </w:p>
    <w:p>
      <w:pPr>
        <w:spacing w:after="120"/>
      </w:pPr>
      <w:r>
        <w:rPr>
          <w:rFonts w:ascii="Arial" w:cs="Arial" w:eastAsia="Arial" w:hAnsi="Arial"/>
          <w:color w:val="333333"/>
          <w:sz w:val="20"/>
          <w:szCs w:val="20"/>
        </w:rPr>
        <w:t xml:space="preserve">This document presents a Full-Spectrum Atomic Audit of the NYX Core (FinAI) platform, tracing the journey of a single byte of data from the moment a user clicks a button in the React dashboard through the 10-node LangGraph pipeline, multi-agent orchestration, and final autonomous report generation. The audit covers five domains: Frontend/UI, Data Processing Pipeline, Infrastructure/DevOps, Failure Mode Analysis, and a comprehensive function-by-function status checklist.</w:t>
      </w:r>
    </w:p>
    <w:p>
      <w:pPr>
        <w:pStyle w:val="Heading2"/>
        <w:spacing w:after="160" w:before="280"/>
      </w:pPr>
      <w:r>
        <w:rPr>
          <w:rFonts w:ascii="Arial" w:cs="Arial" w:eastAsia="Arial" w:hAnsi="Arial"/>
          <w:b/>
          <w:bCs/>
          <w:color w:val="2E75B6"/>
          <w:sz w:val="26"/>
          <w:szCs w:val="26"/>
        </w:rPr>
        <w:t xml:space="preserve">Overall Platform 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single" w:color="17A2B8" w:sz="12"/>
              <w:bottom w:val="none" w:color="FFFFFF" w:sz="0"/>
              <w:right w:val="none" w:color="FFFFFF" w:sz="0"/>
            </w:tcBorders>
            <w:shd w:fill="D1ECF1" w:val="clear"/>
            <w:tcMar>
              <w:top w:type="dxa" w:w="120"/>
              <w:left w:type="dxa" w:w="200"/>
              <w:bottom w:type="dxa" w:w="120"/>
              <w:right w:type="dxa" w:w="100"/>
            </w:tcMar>
          </w:tcPr>
          <w:p>
            <w:pPr>
              <w:jc w:val="center"/>
            </w:pPr>
            <w:r>
              <w:rPr>
                <w:rFonts w:ascii="Arial" w:cs="Arial" w:eastAsia="Arial" w:hAnsi="Arial"/>
                <w:b/>
                <w:bCs/>
                <w:color w:val="1B2A4A"/>
                <w:sz w:val="48"/>
                <w:szCs w:val="48"/>
              </w:rPr>
              <w:t xml:space="preserve">B</w:t>
            </w:r>
          </w:p>
        </w:tc>
        <w:tc>
          <w:tcPr>
            <w:tcW w:type="dxa" w:w="7960"/>
            <w:tcBorders>
              <w:top w:val="none" w:color="FFFFFF" w:sz="0"/>
              <w:left w:val="none" w:color="FFFFFF" w:sz="0"/>
              <w:bottom w:val="none" w:color="FFFFFF" w:sz="0"/>
              <w:right w:val="none" w:color="FFFFFF" w:sz="0"/>
            </w:tcBorders>
            <w:shd w:fill="D1ECF1" w:val="clear"/>
            <w:tcMar>
              <w:top w:type="dxa" w:w="120"/>
              <w:left w:type="dxa" w:w="200"/>
              <w:bottom w:type="dxa" w:w="120"/>
              <w:right w:type="dxa" w:w="200"/>
            </w:tcMar>
          </w:tcPr>
          <w:p>
            <w:r>
              <w:rPr>
                <w:rFonts w:ascii="Arial" w:cs="Arial" w:eastAsia="Arial" w:hAnsi="Arial"/>
                <w:color w:val="333333"/>
                <w:sz w:val="20"/>
                <w:szCs w:val="20"/>
              </w:rPr>
              <w:t xml:space="preserve">Frontend &amp; UI/UX: Mature React 19 SPA with Zustand state management, 40+ pages, WebSocket real-time updates. Brittle areas: 6 dangerouslySetInnerHTML instances, no sanitization library, permissive Tauri CSP.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single" w:color="28A745" w:sz="12"/>
              <w:bottom w:val="none" w:color="FFFFFF" w:sz="0"/>
              <w:right w:val="none" w:color="FFFFFF" w:sz="0"/>
            </w:tcBorders>
            <w:shd w:fill="D4EDDA" w:val="clear"/>
            <w:tcMar>
              <w:top w:type="dxa" w:w="120"/>
              <w:left w:type="dxa" w:w="200"/>
              <w:bottom w:type="dxa" w:w="120"/>
              <w:right w:type="dxa" w:w="100"/>
            </w:tcMar>
          </w:tcPr>
          <w:p>
            <w:pPr>
              <w:jc w:val="center"/>
            </w:pPr>
            <w:r>
              <w:rPr>
                <w:rFonts w:ascii="Arial" w:cs="Arial" w:eastAsia="Arial" w:hAnsi="Arial"/>
                <w:b/>
                <w:bCs/>
                <w:color w:val="1B2A4A"/>
                <w:sz w:val="48"/>
                <w:szCs w:val="48"/>
              </w:rPr>
              <w:t xml:space="preserve">A</w:t>
            </w:r>
          </w:p>
        </w:tc>
        <w:tc>
          <w:tcPr>
            <w:tcW w:type="dxa" w:w="796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r>
              <w:rPr>
                <w:rFonts w:ascii="Arial" w:cs="Arial" w:eastAsia="Arial" w:hAnsi="Arial"/>
                <w:color w:val="333333"/>
                <w:sz w:val="20"/>
                <w:szCs w:val="20"/>
              </w:rPr>
              <w:t xml:space="preserve">Data Processing Pipeline: Production-grade 10-node LangGraph pipeline with Decimal-only arithmetic, 3-tier LLM fallback (Claude &gt; Ollama &gt; Template), circuit breaker, 4 anomaly detection algorithms, 5 forecasting methods.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single" w:color="17A2B8" w:sz="12"/>
              <w:bottom w:val="none" w:color="FFFFFF" w:sz="0"/>
              <w:right w:val="none" w:color="FFFFFF" w:sz="0"/>
            </w:tcBorders>
            <w:shd w:fill="D1ECF1" w:val="clear"/>
            <w:tcMar>
              <w:top w:type="dxa" w:w="120"/>
              <w:left w:type="dxa" w:w="200"/>
              <w:bottom w:type="dxa" w:w="120"/>
              <w:right w:type="dxa" w:w="100"/>
            </w:tcMar>
          </w:tcPr>
          <w:p>
            <w:pPr>
              <w:jc w:val="center"/>
            </w:pPr>
            <w:r>
              <w:rPr>
                <w:rFonts w:ascii="Arial" w:cs="Arial" w:eastAsia="Arial" w:hAnsi="Arial"/>
                <w:b/>
                <w:bCs/>
                <w:color w:val="1B2A4A"/>
                <w:sz w:val="48"/>
                <w:szCs w:val="48"/>
              </w:rPr>
              <w:t xml:space="preserve">B</w:t>
            </w:r>
          </w:p>
        </w:tc>
        <w:tc>
          <w:tcPr>
            <w:tcW w:type="dxa" w:w="7960"/>
            <w:tcBorders>
              <w:top w:val="none" w:color="FFFFFF" w:sz="0"/>
              <w:left w:val="none" w:color="FFFFFF" w:sz="0"/>
              <w:bottom w:val="none" w:color="FFFFFF" w:sz="0"/>
              <w:right w:val="none" w:color="FFFFFF" w:sz="0"/>
            </w:tcBorders>
            <w:shd w:fill="D1ECF1" w:val="clear"/>
            <w:tcMar>
              <w:top w:type="dxa" w:w="120"/>
              <w:left w:type="dxa" w:w="200"/>
              <w:bottom w:type="dxa" w:w="120"/>
              <w:right w:type="dxa" w:w="200"/>
            </w:tcMar>
          </w:tcPr>
          <w:p>
            <w:r>
              <w:rPr>
                <w:rFonts w:ascii="Arial" w:cs="Arial" w:eastAsia="Arial" w:hAnsi="Arial"/>
                <w:color w:val="333333"/>
                <w:sz w:val="20"/>
                <w:szCs w:val="20"/>
              </w:rPr>
              <w:t xml:space="preserve">Infrastructure &amp; DevOps: Containerized 5-service Docker stack with Jaeger tracing, structured JSON logging, CI/CD pipelines. Critical gap: zero Docker resource limits defined.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single" w:color="FFC107" w:sz="12"/>
              <w:bottom w:val="none" w:color="FFFFFF" w:sz="0"/>
              <w:right w:val="none" w:color="FFFFFF" w:sz="0"/>
            </w:tcBorders>
            <w:shd w:fill="FFF3CD" w:val="clear"/>
            <w:tcMar>
              <w:top w:type="dxa" w:w="120"/>
              <w:left w:type="dxa" w:w="200"/>
              <w:bottom w:type="dxa" w:w="120"/>
              <w:right w:type="dxa" w:w="100"/>
            </w:tcMar>
          </w:tcPr>
          <w:p>
            <w:pPr>
              <w:jc w:val="center"/>
            </w:pPr>
            <w:r>
              <w:rPr>
                <w:rFonts w:ascii="Arial" w:cs="Arial" w:eastAsia="Arial" w:hAnsi="Arial"/>
                <w:b/>
                <w:bCs/>
                <w:color w:val="1B2A4A"/>
                <w:sz w:val="48"/>
                <w:szCs w:val="48"/>
              </w:rPr>
              <w:t xml:space="preserve">C</w:t>
            </w:r>
          </w:p>
        </w:tc>
        <w:tc>
          <w:tcPr>
            <w:tcW w:type="dxa" w:w="79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color w:val="333333"/>
                <w:sz w:val="20"/>
                <w:szCs w:val="20"/>
              </w:rPr>
              <w:t xml:space="preserve">Failure Resilience: 3-tier LLM fallback and circuit breaker are strong. Weak areas: no offline queue for Stage 5 (Memory), schema validation disabled, no backpressure for 1GB uploads beyond 50MB nginx limit.</w:t>
            </w:r>
          </w:p>
        </w:tc>
      </w:tr>
    </w:tbl>
    <w:p>
      <w:r>
        <w:br w:type="page"/>
      </w:r>
    </w:p>
    <w:p>
      <w:pPr>
        <w:pStyle w:val="Heading1"/>
        <w:spacing w:after="200" w:before="360"/>
      </w:pPr>
      <w:r>
        <w:rPr>
          <w:rFonts w:ascii="Arial" w:cs="Arial" w:eastAsia="Arial" w:hAnsi="Arial"/>
          <w:b/>
          <w:bCs/>
          <w:color w:val="1B2A4A"/>
          <w:sz w:val="32"/>
          <w:szCs w:val="32"/>
        </w:rPr>
        <w:t xml:space="preserve">1. Frontend &amp; UI/UX Logic (The Interaction Layer)</w:t>
      </w:r>
    </w:p>
    <w:p>
      <w:pPr>
        <w:pStyle w:val="Heading2"/>
        <w:spacing w:after="160" w:before="280"/>
      </w:pPr>
      <w:r>
        <w:rPr>
          <w:rFonts w:ascii="Arial" w:cs="Arial" w:eastAsia="Arial" w:hAnsi="Arial"/>
          <w:b/>
          <w:bCs/>
          <w:color w:val="2E75B6"/>
          <w:sz w:val="26"/>
          <w:szCs w:val="26"/>
        </w:rPr>
        <w:t xml:space="preserve">1.1 React Dashboard Architecture</w:t>
      </w:r>
    </w:p>
    <w:p>
      <w:pPr>
        <w:spacing w:after="120"/>
      </w:pPr>
      <w:r>
        <w:rPr>
          <w:rFonts w:ascii="Arial" w:cs="Arial" w:eastAsia="Arial" w:hAnsi="Arial"/>
          <w:b/>
          <w:bCs/>
          <w:color w:val="333333"/>
          <w:sz w:val="20"/>
          <w:szCs w:val="20"/>
        </w:rPr>
        <w:t xml:space="preserve">Technology Stack: </w:t>
      </w:r>
      <w:r>
        <w:rPr>
          <w:rFonts w:ascii="Arial" w:cs="Arial" w:eastAsia="Arial" w:hAnsi="Arial"/>
          <w:color w:val="333333"/>
          <w:sz w:val="20"/>
          <w:szCs w:val="20"/>
        </w:rPr>
        <w:t xml:space="preserve">React 19.2.4, TypeScript, Vite 6.4.2, Zustand 5.0.12, React Router v7, TanStack React Query 5.91, ECharts 6.0, Framer Motion 12.38, i18next (EN/KA), Tailwind CSS 4.2.2</w:t>
      </w:r>
    </w:p>
    <w:p>
      <w:pPr>
        <w:pStyle w:val="Heading3"/>
        <w:spacing w:after="120" w:before="200"/>
      </w:pPr>
      <w:r>
        <w:rPr>
          <w:rFonts w:ascii="Arial" w:cs="Arial" w:eastAsia="Arial" w:hAnsi="Arial"/>
          <w:b/>
          <w:bCs/>
          <w:color w:val="404040"/>
          <w:sz w:val="22"/>
          <w:szCs w:val="22"/>
        </w:rPr>
        <w:t xml:space="preserve">State Management Analysis</w:t>
      </w:r>
    </w:p>
    <w:p>
      <w:pPr>
        <w:spacing w:after="120"/>
      </w:pPr>
      <w:r>
        <w:rPr>
          <w:rFonts w:ascii="Arial" w:cs="Arial" w:eastAsia="Arial" w:hAnsi="Arial"/>
          <w:color w:val="333333"/>
          <w:sz w:val="20"/>
          <w:szCs w:val="20"/>
        </w:rPr>
        <w:t xml:space="preserve">The UI uses Zustand (lightweight, non-Redux) as the central store via useStore.ts. The store holds user auth state, financial data (P&amp;L, balance sheet, datasets), alerts, orchestrator results, intelligence data, and language/theme preferences. LocalStorage persists auth tokens and language settings.</w:t>
      </w:r>
    </w:p>
    <w:p>
      <w:pPr>
        <w:spacing w:after="120"/>
      </w:pPr>
      <w:r>
        <w:rPr>
          <w:rFonts w:ascii="Arial" w:cs="Arial" w:eastAsia="Arial" w:hAnsi="Arial"/>
          <w:b/>
          <w:bCs/>
          <w:color w:val="333333"/>
          <w:sz w:val="20"/>
          <w:szCs w:val="20"/>
        </w:rPr>
        <w:t xml:space="preserve">Verdict: Optimistic UI with caveats. </w:t>
      </w:r>
      <w:r>
        <w:rPr>
          <w:rFonts w:ascii="Arial" w:cs="Arial" w:eastAsia="Arial" w:hAnsi="Arial"/>
          <w:color w:val="333333"/>
          <w:sz w:val="20"/>
          <w:szCs w:val="20"/>
        </w:rPr>
        <w:t xml:space="preserve">The dashboard does NOT freeze during the 7-stage pipeline run. WebSocket events (useWebSocket.ts) push real-time updates for data_updated, alert_triggered, upload_complete, analysis_ready, and action_proposed events. The UI receives streaming tokens via WebSocket for chat, and polling via React Query for dashboard KPIs. However, the orchestrator endpoint (/api/agent/agents/orchestrator/run) is a synchronous POST that can take 10-30 seconds, during which the calling component is blocked. The chat endpoint streams tokens incrementally, keeping the UI responsive.</w:t>
      </w:r>
    </w:p>
    <w:p>
      <w:pPr>
        <w:pStyle w:val="Heading3"/>
        <w:spacing w:after="120" w:before="200"/>
      </w:pPr>
      <w:r>
        <w:rPr>
          <w:rFonts w:ascii="Arial" w:cs="Arial" w:eastAsia="Arial" w:hAnsi="Arial"/>
          <w:b/>
          <w:bCs/>
          <w:color w:val="404040"/>
          <w:sz w:val="22"/>
          <w:szCs w:val="22"/>
        </w:rPr>
        <w:t xml:space="preserve">Tauri/PyWebView Security Assessment</w:t>
      </w:r>
    </w:p>
    <w:p>
      <w:pPr>
        <w:spacing w:after="120"/>
      </w:pPr>
      <w:r>
        <w:rPr>
          <w:rFonts w:ascii="Arial" w:cs="Arial" w:eastAsia="Arial" w:hAnsi="Arial"/>
          <w:color w:val="333333"/>
          <w:sz w:val="20"/>
          <w:szCs w:val="20"/>
        </w:rPr>
        <w:t xml:space="preserve">The desktop app uses Tauri (Rust-based) with no IPC bridge. All communication flows over standard HTTP/WebSocket to localhost:9200. This is architecturally sound because it eliminates the Tauri invoke() attack surface entirely.</w:t>
      </w:r>
    </w:p>
    <w:p>
      <w:pPr>
        <w:spacing w:after="120"/>
      </w:pPr>
      <w:r>
        <w:rPr>
          <w:rFonts w:ascii="Arial" w:cs="Arial" w:eastAsia="Arial" w:hAnsi="Arial"/>
          <w:b/>
          <w:bCs/>
          <w:color w:val="333333"/>
          <w:sz w:val="20"/>
          <w:szCs w:val="20"/>
        </w:rPr>
        <w:t xml:space="preserve">XSS Risk Assessment:</w:t>
      </w:r>
    </w:p>
    <w:p>
      <w:pPr>
        <w:pStyle w:val="ListParagraph"/>
        <w:numPr>
          <w:ilvl w:val="0"/>
          <w:numId w:val="2"/>
        </w:numPr>
        <w:spacing w:after="80"/>
      </w:pPr>
      <w:r>
        <w:rPr>
          <w:rFonts w:ascii="Arial" w:cs="Arial" w:eastAsia="Arial" w:hAnsi="Arial"/>
          <w:color w:val="333333"/>
          <w:sz w:val="20"/>
          <w:szCs w:val="20"/>
        </w:rPr>
        <w:t xml:space="preserve">No dangerouslySetInnerHTML found in React TSX components (GOOD)</w:t>
      </w:r>
    </w:p>
    <w:p>
      <w:pPr>
        <w:pStyle w:val="ListParagraph"/>
        <w:numPr>
          <w:ilvl w:val="0"/>
          <w:numId w:val="2"/>
        </w:numPr>
        <w:spacing w:after="80"/>
      </w:pPr>
      <w:r>
        <w:rPr>
          <w:rFonts w:ascii="Arial" w:cs="Arial" w:eastAsia="Arial" w:hAnsi="Arial"/>
          <w:color w:val="333333"/>
          <w:sz w:val="20"/>
          <w:szCs w:val="20"/>
        </w:rPr>
        <w:t xml:space="preserve">3 innerHTML usages found in marketing website (components.js) with static content only (LOW RISK)</w:t>
      </w:r>
    </w:p>
    <w:p>
      <w:pPr>
        <w:pStyle w:val="ListParagraph"/>
        <w:numPr>
          <w:ilvl w:val="0"/>
          <w:numId w:val="2"/>
        </w:numPr>
        <w:spacing w:after="80"/>
      </w:pPr>
      <w:r>
        <w:rPr>
          <w:rFonts w:ascii="Arial" w:cs="Arial" w:eastAsia="Arial" w:hAnsi="Arial"/>
          <w:color w:val="333333"/>
          <w:sz w:val="20"/>
          <w:szCs w:val="20"/>
        </w:rPr>
        <w:t xml:space="preserve">1 innerHTML usage in PyWebView CSS injection (customize.js) for text selection disabling (LOW RISK)</w:t>
      </w:r>
    </w:p>
    <w:p>
      <w:pPr>
        <w:pStyle w:val="ListParagraph"/>
        <w:numPr>
          <w:ilvl w:val="0"/>
          <w:numId w:val="2"/>
        </w:numPr>
        <w:spacing w:after="80"/>
      </w:pPr>
      <w:r>
        <w:rPr>
          <w:rFonts w:ascii="Arial" w:cs="Arial" w:eastAsia="Arial" w:hAnsi="Arial"/>
          <w:color w:val="333333"/>
          <w:sz w:val="20"/>
          <w:szCs w:val="20"/>
        </w:rPr>
        <w:t xml:space="preserve">No DOMPurify, sanitize-html, or any XSS sanitization library installed (GAP)</w:t>
      </w:r>
    </w:p>
    <w:p>
      <w:pPr>
        <w:pStyle w:val="ListParagraph"/>
        <w:numPr>
          <w:ilvl w:val="0"/>
          <w:numId w:val="2"/>
        </w:numPr>
        <w:spacing w:after="80"/>
      </w:pPr>
      <w:r>
        <w:rPr>
          <w:rFonts w:ascii="Arial" w:cs="Arial" w:eastAsia="Arial" w:hAnsi="Arial"/>
          <w:color w:val="333333"/>
          <w:sz w:val="20"/>
          <w:szCs w:val="20"/>
        </w:rPr>
        <w:t xml:space="preserve">Tauri CSP includes unsafe-inline and unsafe-eval for scripts (MEDIUM RISK for production)</w:t>
      </w:r>
    </w:p>
    <w:p>
      <w:pPr>
        <w:spacing w:after="120"/>
      </w:pPr>
      <w:r>
        <w:rPr>
          <w:rFonts w:ascii="Arial" w:cs="Arial" w:eastAsia="Arial" w:hAnsi="Arial"/>
          <w:b/>
          <w:bCs/>
          <w:color w:val="333333"/>
          <w:sz w:val="20"/>
          <w:szCs w:val="20"/>
        </w:rPr>
        <w:t xml:space="preserve">CORS Configuration: </w:t>
      </w:r>
      <w:r>
        <w:rPr>
          <w:rFonts w:ascii="Arial" w:cs="Arial" w:eastAsia="Arial" w:hAnsi="Arial"/>
          <w:color w:val="333333"/>
          <w:sz w:val="20"/>
          <w:szCs w:val="20"/>
        </w:rPr>
        <w:t xml:space="preserve">Allowlist-based with 4 origins (nyxcore.space production + localhost dev). All HTTP methods allowed. Wildcard headers (allow_headers=['*']) is permissive but acceptable for an API-first architecture.</w:t>
      </w:r>
    </w:p>
    <w:p>
      <w:pPr>
        <w:pStyle w:val="Heading2"/>
        <w:spacing w:after="160" w:before="280"/>
      </w:pPr>
      <w:r>
        <w:rPr>
          <w:rFonts w:ascii="Arial" w:cs="Arial" w:eastAsia="Arial" w:hAnsi="Arial"/>
          <w:b/>
          <w:bCs/>
          <w:color w:val="2E75B6"/>
          <w:sz w:val="26"/>
          <w:szCs w:val="26"/>
        </w:rPr>
        <w:t xml:space="preserve">1.2 Component-Endpoint Mapping</w:t>
      </w:r>
    </w:p>
    <w:p>
      <w:pPr>
        <w:spacing w:after="120"/>
      </w:pPr>
      <w:r>
        <w:rPr>
          <w:rFonts w:ascii="Arial" w:cs="Arial" w:eastAsia="Arial" w:hAnsi="Arial"/>
          <w:color w:val="333333"/>
          <w:sz w:val="20"/>
          <w:szCs w:val="20"/>
        </w:rPr>
        <w:t xml:space="preserve">The frontend API client (api/client.ts, 570+ lines) defines 80+ methods mapping to the backend. The backend exposes 200+ endpoints across 20+ routers. Analysis reveals the following zones:</w:t>
      </w:r>
    </w:p>
    <w:p>
      <w:pPr>
        <w:pStyle w:val="Heading3"/>
        <w:spacing w:after="120" w:before="200"/>
      </w:pPr>
      <w:r>
        <w:rPr>
          <w:rFonts w:ascii="Arial" w:cs="Arial" w:eastAsia="Arial" w:hAnsi="Arial"/>
          <w:b/>
          <w:bCs/>
          <w:color w:val="404040"/>
          <w:sz w:val="22"/>
          <w:szCs w:val="22"/>
        </w:rPr>
        <w:t xml:space="preserve">Dead Zones (UI buttons with no backend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UI Component</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Expected Endpoint</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Workshop (drag-drop builder)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/api/workshop/*</w:t>
            </w:r>
          </w:p>
        </w:tc>
        <w:tc>
          <w:tcPr>
            <w:tcW w:type="dxa" w:w="33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left"/>
            </w:pPr>
            <w:r>
              <w:rPr>
                <w:rFonts w:ascii="Arial" w:cs="Arial" w:eastAsia="Arial" w:hAnsi="Arial"/>
                <w:b/>
                <w:bCs/>
                <w:color w:val="721C24"/>
                <w:sz w:val="18"/>
                <w:szCs w:val="18"/>
              </w:rPr>
              <w:t xml:space="preserve">UI-only (Stub)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Flywheel (self-improvement)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/api/flywheel/*</w:t>
            </w:r>
          </w:p>
        </w:tc>
        <w:tc>
          <w:tcPr>
            <w:tcW w:type="dxa" w:w="33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left"/>
            </w:pPr>
            <w:r>
              <w:rPr>
                <w:rFonts w:ascii="Arial" w:cs="Arial" w:eastAsia="Arial" w:hAnsi="Arial"/>
                <w:b/>
                <w:bCs/>
                <w:color w:val="721C24"/>
                <w:sz w:val="18"/>
                <w:szCs w:val="18"/>
              </w:rPr>
              <w:t xml:space="preserve">UI-only (Stub)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Marketing Leads page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/api/marketing/*</w:t>
            </w:r>
          </w:p>
        </w:tc>
        <w:tc>
          <w:tcPr>
            <w:tcW w:type="dxa" w:w="33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b/>
                <w:bCs/>
                <w:color w:val="856404"/>
                <w:sz w:val="18"/>
                <w:szCs w:val="18"/>
              </w:rPr>
              <w:t xml:space="preserve">Partial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Company 360 deep drill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/api/company360/deep</w:t>
            </w:r>
          </w:p>
        </w:tc>
        <w:tc>
          <w:tcPr>
            <w:tcW w:type="dxa" w:w="33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b/>
                <w:bCs/>
                <w:color w:val="856404"/>
                <w:sz w:val="18"/>
                <w:szCs w:val="18"/>
              </w:rPr>
              <w:t xml:space="preserve">Partial</w:t>
            </w:r>
          </w:p>
        </w:tc>
      </w:tr>
    </w:tbl>
    <w:p>
      <w:pPr>
        <w:pStyle w:val="Heading3"/>
        <w:spacing w:after="120" w:before="200"/>
      </w:pPr>
      <w:r>
        <w:rPr>
          <w:rFonts w:ascii="Arial" w:cs="Arial" w:eastAsia="Arial" w:hAnsi="Arial"/>
          <w:b/>
          <w:bCs/>
          <w:color w:val="404040"/>
          <w:sz w:val="22"/>
          <w:szCs w:val="22"/>
        </w:rPr>
        <w:t xml:space="preserve">Overloaded Zones (one click triggering excessive API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UI Action</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Endpoints Triggered</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Concurrent Calls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Dashboard page load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/agents/dashboard + /agents/monitoring/kpi + /alerts + /agents/datasets + WebSocket connect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Smart Upload button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/agents/smart-upload + /agents/parse-excel + WS upload_complete event + store.setFromUpload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Run Orchestrator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/agents/orchestrator/run (sync, 10-30s) + WS analysis_ready + store.setOrchestrator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 (blocking)</w:t>
            </w:r>
          </w:p>
        </w:tc>
      </w:tr>
    </w:tbl>
    <w:p>
      <w:r>
        <w:br w:type="page"/>
      </w:r>
    </w:p>
    <w:p>
      <w:pPr>
        <w:pStyle w:val="Heading1"/>
        <w:spacing w:after="200" w:before="360"/>
      </w:pPr>
      <w:r>
        <w:rPr>
          <w:rFonts w:ascii="Arial" w:cs="Arial" w:eastAsia="Arial" w:hAnsi="Arial"/>
          <w:b/>
          <w:bCs/>
          <w:color w:val="1B2A4A"/>
          <w:sz w:val="32"/>
          <w:szCs w:val="32"/>
        </w:rPr>
        <w:t xml:space="preserve">2. Data Processing &amp; Semantic Pipeline (The Engine)</w:t>
      </w:r>
    </w:p>
    <w:p>
      <w:pPr>
        <w:pStyle w:val="Heading2"/>
        <w:spacing w:after="160" w:before="280"/>
      </w:pPr>
      <w:r>
        <w:rPr>
          <w:rFonts w:ascii="Arial" w:cs="Arial" w:eastAsia="Arial" w:hAnsi="Arial"/>
          <w:b/>
          <w:bCs/>
          <w:color w:val="2E75B6"/>
          <w:sz w:val="26"/>
          <w:szCs w:val="26"/>
        </w:rPr>
        <w:t xml:space="preserve">2.1 The Upload Lifecycle</w:t>
      </w:r>
    </w:p>
    <w:p>
      <w:pPr>
        <w:pStyle w:val="Heading3"/>
        <w:spacing w:after="120" w:before="200"/>
      </w:pPr>
      <w:r>
        <w:rPr>
          <w:rFonts w:ascii="Arial" w:cs="Arial" w:eastAsia="Arial" w:hAnsi="Arial"/>
          <w:b/>
          <w:bCs/>
          <w:color w:val="404040"/>
          <w:sz w:val="22"/>
          <w:szCs w:val="22"/>
        </w:rPr>
        <w:t xml:space="preserve">Step-by-Step Processing of an Excel/1C Upload</w:t>
      </w:r>
    </w:p>
    <w:p>
      <w:pPr>
        <w:spacing w:after="120"/>
      </w:pPr>
      <w:r>
        <w:rPr>
          <w:rFonts w:ascii="Arial" w:cs="Arial" w:eastAsia="Arial" w:hAnsi="Arial"/>
          <w:b/>
          <w:bCs/>
          <w:color w:val="333333"/>
          <w:sz w:val="20"/>
          <w:szCs w:val="20"/>
        </w:rPr>
        <w:t xml:space="preserve">Step 1 - Client-side: </w:t>
      </w:r>
      <w:r>
        <w:rPr>
          <w:rFonts w:ascii="Arial" w:cs="Arial" w:eastAsia="Arial" w:hAnsi="Arial"/>
          <w:color w:val="333333"/>
          <w:sz w:val="20"/>
          <w:szCs w:val="20"/>
        </w:rPr>
        <w:t xml:space="preserve">File selected via browser file picker. No client-side validation beyond file type filter in the input element.</w:t>
      </w:r>
    </w:p>
    <w:p>
      <w:pPr>
        <w:spacing w:after="120"/>
      </w:pPr>
      <w:r>
        <w:rPr>
          <w:rFonts w:ascii="Arial" w:cs="Arial" w:eastAsia="Arial" w:hAnsi="Arial"/>
          <w:b/>
          <w:bCs/>
          <w:color w:val="333333"/>
          <w:sz w:val="20"/>
          <w:szCs w:val="20"/>
        </w:rPr>
        <w:t xml:space="preserve">Step 2 - Transport: </w:t>
      </w:r>
      <w:r>
        <w:rPr>
          <w:rFonts w:ascii="Arial" w:cs="Arial" w:eastAsia="Arial" w:hAnsi="Arial"/>
          <w:color w:val="333333"/>
          <w:sz w:val="20"/>
          <w:szCs w:val="20"/>
        </w:rPr>
        <w:t xml:space="preserve">FormData POST to /api/agent/agents/smart-upload. Nginx enforces 50MB limit. Concurrency gate: asyncio.Semaphore(3) rejects with HTTP 429 if 3 uploads already running.</w:t>
      </w:r>
    </w:p>
    <w:p>
      <w:pPr>
        <w:spacing w:after="120"/>
      </w:pPr>
      <w:r>
        <w:rPr>
          <w:rFonts w:ascii="Arial" w:cs="Arial" w:eastAsia="Arial" w:hAnsi="Arial"/>
          <w:b/>
          <w:bCs/>
          <w:color w:val="333333"/>
          <w:sz w:val="20"/>
          <w:szCs w:val="20"/>
        </w:rPr>
        <w:t xml:space="preserve">Step 3 - Streaming Read: </w:t>
      </w:r>
      <w:r>
        <w:rPr>
          <w:rFonts w:ascii="Arial" w:cs="Arial" w:eastAsia="Arial" w:hAnsi="Arial"/>
          <w:color w:val="333333"/>
          <w:sz w:val="20"/>
          <w:szCs w:val="20"/>
        </w:rPr>
        <w:t xml:space="preserve">Server reads file in 64KB chunks to prevent OOM. Size validated during streaming against MAX_UPLOAD_SIZE_MB (50MB default).</w:t>
      </w:r>
    </w:p>
    <w:p>
      <w:pPr>
        <w:spacing w:after="120"/>
      </w:pPr>
      <w:r>
        <w:rPr>
          <w:rFonts w:ascii="Arial" w:cs="Arial" w:eastAsia="Arial" w:hAnsi="Arial"/>
          <w:b/>
          <w:bCs/>
          <w:color w:val="333333"/>
          <w:sz w:val="20"/>
          <w:szCs w:val="20"/>
        </w:rPr>
        <w:t xml:space="preserve">Step 4 - Schema Validation: </w:t>
      </w:r>
      <w:r>
        <w:rPr>
          <w:rFonts w:ascii="Arial" w:cs="Arial" w:eastAsia="Arial" w:hAnsi="Arial"/>
          <w:color w:val="333333"/>
          <w:sz w:val="20"/>
          <w:szCs w:val="20"/>
        </w:rPr>
        <w:t xml:space="preserve">CURRENTLY DISABLED due to DB session poisoning issues. Returns stubbed ok=True. Awaiting Alembic migration to re-enable.</w:t>
      </w:r>
    </w:p>
    <w:p>
      <w:pPr>
        <w:spacing w:after="120"/>
      </w:pPr>
      <w:r>
        <w:rPr>
          <w:rFonts w:ascii="Arial" w:cs="Arial" w:eastAsia="Arial" w:hAnsi="Arial"/>
          <w:b/>
          <w:bCs/>
          <w:color w:val="333333"/>
          <w:sz w:val="20"/>
          <w:szCs w:val="20"/>
        </w:rPr>
        <w:t xml:space="preserve">Step 5 - Smart Parsing: </w:t>
      </w:r>
      <w:r>
        <w:rPr>
          <w:rFonts w:ascii="Arial" w:cs="Arial" w:eastAsia="Arial" w:hAnsi="Arial"/>
          <w:color w:val="333333"/>
          <w:sz w:val="20"/>
          <w:szCs w:val="20"/>
        </w:rPr>
        <w:t xml:space="preserve">SmartExcelParser performs fuzzy column matching with 3 confidence tiers (100%/85%/70%), multi-language support (EN/KA/RU), automatic header row detection (scans 20 rows), and total-row filtering.</w:t>
      </w:r>
    </w:p>
    <w:p>
      <w:pPr>
        <w:spacing w:after="120"/>
      </w:pPr>
      <w:r>
        <w:rPr>
          <w:rFonts w:ascii="Arial" w:cs="Arial" w:eastAsia="Arial" w:hAnsi="Arial"/>
          <w:b/>
          <w:bCs/>
          <w:color w:val="333333"/>
          <w:sz w:val="20"/>
          <w:szCs w:val="20"/>
        </w:rPr>
        <w:t xml:space="preserve">Step 6 - Duplicate Detection: </w:t>
      </w:r>
      <w:r>
        <w:rPr>
          <w:rFonts w:ascii="Arial" w:cs="Arial" w:eastAsia="Arial" w:hAnsi="Arial"/>
          <w:color w:val="333333"/>
          <w:sz w:val="20"/>
          <w:szCs w:val="20"/>
        </w:rPr>
        <w:t xml:space="preserve">Content fingerprinting against DatasetSnapshot table. HTTP 409 Conflict if duplicate found.</w:t>
      </w:r>
    </w:p>
    <w:p>
      <w:pPr>
        <w:spacing w:after="120"/>
      </w:pPr>
      <w:r>
        <w:rPr>
          <w:rFonts w:ascii="Arial" w:cs="Arial" w:eastAsia="Arial" w:hAnsi="Arial"/>
          <w:b/>
          <w:bCs/>
          <w:color w:val="333333"/>
          <w:sz w:val="20"/>
          <w:szCs w:val="20"/>
        </w:rPr>
        <w:t xml:space="preserve">Step 7 - Data Insertion: </w:t>
      </w:r>
      <w:r>
        <w:rPr>
          <w:rFonts w:ascii="Arial" w:cs="Arial" w:eastAsia="Arial" w:hAnsi="Arial"/>
          <w:color w:val="333333"/>
          <w:sz w:val="20"/>
          <w:szCs w:val="20"/>
        </w:rPr>
        <w:t xml:space="preserve">Bulk inserts Transactions, RevenueItems, COGSItems, GAExpenseItems, BalanceSheetItems, TrialBalanceItems with ETL audit events logged at each step.</w:t>
      </w:r>
    </w:p>
    <w:p>
      <w:pPr>
        <w:spacing w:after="120"/>
      </w:pPr>
      <w:r>
        <w:rPr>
          <w:rFonts w:ascii="Arial" w:cs="Arial" w:eastAsia="Arial" w:hAnsi="Arial"/>
          <w:b/>
          <w:bCs/>
          <w:color w:val="333333"/>
          <w:sz w:val="20"/>
          <w:szCs w:val="20"/>
        </w:rPr>
        <w:t xml:space="preserve">Verdict: </w:t>
      </w:r>
      <w:r>
        <w:rPr>
          <w:rFonts w:ascii="Arial" w:cs="Arial" w:eastAsia="Arial" w:hAnsi="Arial"/>
          <w:color w:val="333333"/>
          <w:sz w:val="20"/>
          <w:szCs w:val="20"/>
        </w:rPr>
        <w:t xml:space="preserve">Validation is 100% server-side. There is zero client-side validation beyond the HTML file type filter. Schema validation is disabled, creating a gap where malformed files can enter the pipeline.</w:t>
      </w:r>
    </w:p>
    <w:p>
      <w:pPr>
        <w:pStyle w:val="Heading2"/>
        <w:spacing w:after="160" w:before="280"/>
      </w:pPr>
      <w:r>
        <w:rPr>
          <w:rFonts w:ascii="Arial" w:cs="Arial" w:eastAsia="Arial" w:hAnsi="Arial"/>
          <w:b/>
          <w:bCs/>
          <w:color w:val="2E75B6"/>
          <w:sz w:val="26"/>
          <w:szCs w:val="26"/>
        </w:rPr>
        <w:t xml:space="preserve">2.2 The Multi-Agent Interaction</w:t>
      </w:r>
    </w:p>
    <w:p>
      <w:pPr>
        <w:pStyle w:val="Heading3"/>
        <w:spacing w:after="120" w:before="200"/>
      </w:pPr>
      <w:r>
        <w:rPr>
          <w:rFonts w:ascii="Arial" w:cs="Arial" w:eastAsia="Arial" w:hAnsi="Arial"/>
          <w:b/>
          <w:bCs/>
          <w:color w:val="404040"/>
          <w:sz w:val="22"/>
          <w:szCs w:val="22"/>
        </w:rPr>
        <w:t xml:space="preserve">Agent Architecture: Supervisor Pattern</w:t>
      </w:r>
    </w:p>
    <w:p>
      <w:pPr>
        <w:spacing w:after="120"/>
      </w:pPr>
      <w:r>
        <w:rPr>
          <w:rFonts w:ascii="Arial" w:cs="Arial" w:eastAsia="Arial" w:hAnsi="Arial"/>
          <w:color w:val="333333"/>
          <w:sz w:val="20"/>
          <w:szCs w:val="20"/>
        </w:rPr>
        <w:t xml:space="preserve">The system runs 7 specialized agents coordinated by a Supervisor that intercepts tool calls from the LLM and routes them to the correct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Agent</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Tools Owned</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 of Truth</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Fallback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CalcAgent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 tools (P&amp;L, BS, CF, forecast)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Decimal arithmetic only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Template responses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DataAgent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Upload, parse, validate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SmartExcelParser rules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Raw CSV fallback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InsightAgent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Anomaly explain, narrative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LLM reasoning (no numbers)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Canned insights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ReportAgent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Report assembly, charts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CalcAgent output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Basic Excel export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DecisionAgent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Decisions, predictions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Orchestrator results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Rule-based decisions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ConsolidationAgent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Multi-entity consolidation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Entity registry DB</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Single-entity mode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LegacyAgent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 tools (catch-all)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Monolithic 8K prompt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Error message</w:t>
            </w:r>
          </w:p>
        </w:tc>
      </w:tr>
    </w:tbl>
    <w:p>
      <w:pPr>
        <w:pStyle w:val="Heading3"/>
        <w:spacing w:after="120" w:before="200"/>
      </w:pPr>
      <w:r>
        <w:rPr>
          <w:rFonts w:ascii="Arial" w:cs="Arial" w:eastAsia="Arial" w:hAnsi="Arial"/>
          <w:b/>
          <w:bCs/>
          <w:color w:val="404040"/>
          <w:sz w:val="22"/>
          <w:szCs w:val="22"/>
        </w:rPr>
        <w:t xml:space="preserve">Source of Truth Conflict Analysis</w:t>
      </w:r>
    </w:p>
    <w:p>
      <w:pPr>
        <w:spacing w:after="120"/>
      </w:pPr>
      <w:r>
        <w:rPr>
          <w:rFonts w:ascii="Arial" w:cs="Arial" w:eastAsia="Arial" w:hAnsi="Arial"/>
          <w:b/>
          <w:bCs/>
          <w:color w:val="333333"/>
          <w:sz w:val="20"/>
          <w:szCs w:val="20"/>
        </w:rPr>
        <w:t xml:space="preserve">DataAgent vs CalcAgent: </w:t>
      </w:r>
      <w:r>
        <w:rPr>
          <w:rFonts w:ascii="Arial" w:cs="Arial" w:eastAsia="Arial" w:hAnsi="Arial"/>
          <w:color w:val="333333"/>
          <w:sz w:val="20"/>
          <w:szCs w:val="20"/>
        </w:rPr>
        <w:t xml:space="preserve">No conflict. DataAgent handles ingestion (raw data in), CalcAgent handles computation (metrics out). The pipeline enforces a strict one-way data flow: DataAgent outputs feed CalcAgent inputs via the shared FinAIState. CalcAgent NEVER generates raw data and DataAgent NEVER computes financial metrics.</w:t>
      </w:r>
    </w:p>
    <w:p>
      <w:pPr>
        <w:spacing w:after="120"/>
      </w:pPr>
      <w:r>
        <w:rPr>
          <w:rFonts w:ascii="Arial" w:cs="Arial" w:eastAsia="Arial" w:hAnsi="Arial"/>
          <w:b/>
          <w:bCs/>
          <w:color w:val="333333"/>
          <w:sz w:val="20"/>
          <w:szCs w:val="20"/>
        </w:rPr>
        <w:t xml:space="preserve">CalcAgent vs LLM Reasoner: </w:t>
      </w:r>
      <w:r>
        <w:rPr>
          <w:rFonts w:ascii="Arial" w:cs="Arial" w:eastAsia="Arial" w:hAnsi="Arial"/>
          <w:color w:val="333333"/>
          <w:sz w:val="20"/>
          <w:szCs w:val="20"/>
        </w:rPr>
        <w:t xml:space="preserve">STRICT SEPARATION. The LLM reasoner node is explicitly prohibited from generating financial numbers. It receives pre-computed Decimal metrics and only produces narrative text. This is the most important architectural decision in the pipeline.</w:t>
      </w:r>
    </w:p>
    <w:p>
      <w:pPr>
        <w:pStyle w:val="Heading2"/>
        <w:spacing w:after="160" w:before="280"/>
      </w:pPr>
      <w:r>
        <w:rPr>
          <w:rFonts w:ascii="Arial" w:cs="Arial" w:eastAsia="Arial" w:hAnsi="Arial"/>
          <w:b/>
          <w:bCs/>
          <w:color w:val="2E75B6"/>
          <w:sz w:val="26"/>
          <w:szCs w:val="26"/>
        </w:rPr>
        <w:t xml:space="preserve">2.3 Anomaly Detection &amp; Forecasting</w:t>
      </w:r>
    </w:p>
    <w:p>
      <w:pPr>
        <w:pStyle w:val="Heading3"/>
        <w:spacing w:after="120" w:before="200"/>
      </w:pPr>
      <w:r>
        <w:rPr>
          <w:rFonts w:ascii="Arial" w:cs="Arial" w:eastAsia="Arial" w:hAnsi="Arial"/>
          <w:b/>
          <w:bCs/>
          <w:color w:val="404040"/>
          <w:sz w:val="22"/>
          <w:szCs w:val="22"/>
        </w:rPr>
        <w:t xml:space="preserve">6 Detection/Forecasting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600"/>
        <w:gridCol w:w="17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Algorithm</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Threshold</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Min Data</w:t>
            </w:r>
          </w:p>
        </w:tc>
        <w:tc>
          <w:tcPr>
            <w:tcW w:type="dxa" w:w="1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Output Trust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Z-Score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deviation by cost_class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|z| &gt; 2.0 (configurable)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 points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55724"/>
                <w:sz w:val="18"/>
                <w:szCs w:val="18"/>
              </w:rPr>
              <w:t xml:space="preserve">HIGH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IQR Fences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Tukey Q1-1.5*IQR to Q3+1.5*IQR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1.5x multiplier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 points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55724"/>
                <w:sz w:val="18"/>
                <w:szCs w:val="18"/>
              </w:rPr>
              <w:t xml:space="preserve">HIGH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Benford Law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Chi-squared first-digit test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 &lt; 0.05, deviation &gt; 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 points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856404"/>
                <w:sz w:val="18"/>
                <w:szCs w:val="18"/>
              </w:rPr>
              <w:t xml:space="preserve">MEDIUM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Seasonal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Historical position comparison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 std deviations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 obs/season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856404"/>
                <w:sz w:val="18"/>
                <w:szCs w:val="18"/>
              </w:rPr>
              <w:t xml:space="preserve">MEDIUM</w:t>
            </w:r>
          </w:p>
        </w:tc>
      </w:tr>
    </w:tbl>
    <w:p>
      <w:pPr>
        <w:pStyle w:val="Heading3"/>
        <w:spacing w:after="120" w:before="200"/>
      </w:pPr>
      <w:r>
        <w:rPr>
          <w:rFonts w:ascii="Arial" w:cs="Arial" w:eastAsia="Arial" w:hAnsi="Arial"/>
          <w:b/>
          <w:bCs/>
          <w:color w:val="404040"/>
          <w:sz w:val="22"/>
          <w:szCs w:val="22"/>
        </w:rPr>
        <w:t xml:space="preserve">How the System Decides Which Output to Believe</w:t>
      </w:r>
    </w:p>
    <w:p>
      <w:pPr>
        <w:spacing w:after="120"/>
      </w:pPr>
      <w:r>
        <w:rPr>
          <w:rFonts w:ascii="Arial" w:cs="Arial" w:eastAsia="Arial" w:hAnsi="Arial"/>
          <w:color w:val="333333"/>
          <w:sz w:val="20"/>
          <w:szCs w:val="20"/>
        </w:rPr>
        <w:t xml:space="preserve">The system uses a deduplication-and-escalation strategy. When the same transaction is flagged by multiple methods (e.g., Z-Score + IQR), the highest severity wins. Method info is merged (e.g., 'zscore+iqr'). Benford analysis is aggregated at the dataset level (not per-transaction) and serves as a corroborating signal. The final anomaly list is sorted by severity then z-score, capped at top 20. For forecasting, the auto-select heuristic chooses based on data length: &lt;3 points uses growth rate, &lt;6 uses exponential smoothing, &lt;12 uses linear regression, and 12+ checks lag-12 autocorrelation to decide between seasonal decomposition and linear regression.</w:t>
      </w:r>
    </w:p>
    <w:p>
      <w:r>
        <w:br w:type="page"/>
      </w:r>
    </w:p>
    <w:p>
      <w:pPr>
        <w:pStyle w:val="Heading1"/>
        <w:spacing w:after="200" w:before="360"/>
      </w:pPr>
      <w:r>
        <w:rPr>
          <w:rFonts w:ascii="Arial" w:cs="Arial" w:eastAsia="Arial" w:hAnsi="Arial"/>
          <w:b/>
          <w:bCs/>
          <w:color w:val="1B2A4A"/>
          <w:sz w:val="32"/>
          <w:szCs w:val="32"/>
        </w:rPr>
        <w:t xml:space="preserve">3. Infrastructure &amp; DevOps (The Foundation)</w:t>
      </w:r>
    </w:p>
    <w:p>
      <w:pPr>
        <w:pStyle w:val="Heading2"/>
        <w:spacing w:after="160" w:before="280"/>
      </w:pPr>
      <w:r>
        <w:rPr>
          <w:rFonts w:ascii="Arial" w:cs="Arial" w:eastAsia="Arial" w:hAnsi="Arial"/>
          <w:b/>
          <w:bCs/>
          <w:color w:val="2E75B6"/>
          <w:sz w:val="26"/>
          <w:szCs w:val="26"/>
        </w:rPr>
        <w:t xml:space="preserve">3.1 Docker Stack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1600"/>
        <w:gridCol w:w="1200"/>
        <w:gridCol w:w="15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Service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Image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Port</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Health Check</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CPU Limit</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RAM Limit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python:3.12-slim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HTTP /health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DC3545"/>
                <w:sz w:val="18"/>
                <w:szCs w:val="18"/>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DC3545"/>
                <w:sz w:val="18"/>
                <w:szCs w:val="18"/>
              </w:rPr>
              <w:t xml:space="preserve">NONE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postgres:16-alpine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5432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pg_isready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DC3545"/>
                <w:sz w:val="18"/>
                <w:szCs w:val="18"/>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DC3545"/>
                <w:sz w:val="18"/>
                <w:szCs w:val="18"/>
              </w:rPr>
              <w:t xml:space="preserve">NONE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redis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redis:7-alpine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6379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redis-cli ping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DC3545"/>
                <w:sz w:val="18"/>
                <w:szCs w:val="18"/>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DC3545"/>
                <w:sz w:val="18"/>
                <w:szCs w:val="18"/>
              </w:rPr>
              <w:t xml:space="preserve">NONE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nginx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nginx:alpine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80/443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None defined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DC3545"/>
                <w:sz w:val="18"/>
                <w:szCs w:val="18"/>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DC3545"/>
                <w:sz w:val="18"/>
                <w:szCs w:val="18"/>
              </w:rPr>
              <w:t xml:space="preserve">NONE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jaeger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jaegertracing/all-in-one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16686/4317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None defined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DC3545"/>
                <w:sz w:val="18"/>
                <w:szCs w:val="18"/>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DC3545"/>
                <w:sz w:val="18"/>
                <w:szCs w:val="18"/>
              </w:rPr>
              <w:t xml:space="preserve">NONE</w:t>
            </w:r>
          </w:p>
        </w:tc>
      </w:tr>
    </w:tbl>
    <w:p>
      <w:pPr>
        <w:spacing w:after="120"/>
      </w:pPr>
      <w:r>
        <w:rPr>
          <w:rFonts w:ascii="Arial" w:cs="Arial" w:eastAsia="Arial" w:hAnsi="Arial"/>
          <w:b/>
          <w:bCs/>
          <w:color w:val="333333"/>
          <w:sz w:val="20"/>
          <w:szCs w:val="20"/>
        </w:rPr>
        <w:t xml:space="preserve">CRITICAL FINDING: </w:t>
      </w:r>
      <w:r>
        <w:rPr>
          <w:rFonts w:ascii="Arial" w:cs="Arial" w:eastAsia="Arial" w:hAnsi="Arial"/>
          <w:color w:val="333333"/>
          <w:sz w:val="20"/>
          <w:szCs w:val="20"/>
        </w:rPr>
        <w:t xml:space="preserve">Zero resource limits are defined in docker-compose.yml. No mem_limit, cpus, or deploy.resources sections exist. A memory leak in the LLM chain (e.g., accumulating conversation context in memory), a runaway pandas DataFrame, or a large file upload could cause the API container to consume all host memory and crash PostgreSQL, Redis, and Jaeger via OOM killer.</w:t>
      </w:r>
    </w:p>
    <w:p>
      <w:pPr>
        <w:pStyle w:val="Heading2"/>
        <w:spacing w:after="160" w:before="280"/>
      </w:pPr>
      <w:r>
        <w:rPr>
          <w:rFonts w:ascii="Arial" w:cs="Arial" w:eastAsia="Arial" w:hAnsi="Arial"/>
          <w:b/>
          <w:bCs/>
          <w:color w:val="2E75B6"/>
          <w:sz w:val="26"/>
          <w:szCs w:val="26"/>
        </w:rPr>
        <w:t xml:space="preserve">3.2 Observability Assessment</w:t>
      </w:r>
    </w:p>
    <w:p>
      <w:pPr>
        <w:spacing w:after="120"/>
      </w:pPr>
      <w:r>
        <w:rPr>
          <w:rFonts w:ascii="Arial" w:cs="Arial" w:eastAsia="Arial" w:hAnsi="Arial"/>
          <w:b/>
          <w:bCs/>
          <w:color w:val="333333"/>
          <w:sz w:val="20"/>
          <w:szCs w:val="20"/>
        </w:rPr>
        <w:t xml:space="preserve">Current stack: </w:t>
      </w:r>
      <w:r>
        <w:rPr>
          <w:rFonts w:ascii="Arial" w:cs="Arial" w:eastAsia="Arial" w:hAnsi="Arial"/>
          <w:color w:val="333333"/>
          <w:sz w:val="20"/>
          <w:szCs w:val="20"/>
        </w:rPr>
        <w:t xml:space="preserve">OpenTelemetry + Jaeger (tracing), Prometheus-compatible /metrics endpoint, structured JSON logging with rotating files (50MB, 5 backups).</w:t>
      </w:r>
    </w:p>
    <w:p>
      <w:pPr>
        <w:pStyle w:val="Heading3"/>
        <w:spacing w:after="120" w:before="200"/>
      </w:pPr>
      <w:r>
        <w:rPr>
          <w:rFonts w:ascii="Arial" w:cs="Arial" w:eastAsia="Arial" w:hAnsi="Arial"/>
          <w:b/>
          <w:bCs/>
          <w:color w:val="404040"/>
          <w:sz w:val="22"/>
          <w:szCs w:val="22"/>
        </w:rPr>
        <w:t xml:space="preserve">Is Jaeger Enough for Financial Audits?</w:t>
      </w:r>
    </w:p>
    <w:p>
      <w:pPr>
        <w:spacing w:after="120"/>
      </w:pPr>
      <w:r>
        <w:rPr>
          <w:rFonts w:ascii="Arial" w:cs="Arial" w:eastAsia="Arial" w:hAnsi="Arial"/>
          <w:b/>
          <w:bCs/>
          <w:color w:val="333333"/>
          <w:sz w:val="20"/>
          <w:szCs w:val="20"/>
        </w:rPr>
        <w:t xml:space="preserve">No. </w:t>
      </w:r>
      <w:r>
        <w:rPr>
          <w:rFonts w:ascii="Arial" w:cs="Arial" w:eastAsia="Arial" w:hAnsi="Arial"/>
          <w:color w:val="333333"/>
          <w:sz w:val="20"/>
          <w:szCs w:val="20"/>
        </w:rPr>
        <w:t xml:space="preserve">Jaeger provides excellent request-level tracing (which stage failed, latency per node), but financial audits require: (1) immutable audit logs that cannot be deleted, (2) long-term retention (Jaeger uses in-memory storage by default), (3) full-text search across log fields like dataset_id, company_id, and llm_tier. The current structured logging writes to local files with rotation, which means older audit events are lost when files rotate.</w:t>
      </w:r>
    </w:p>
    <w:p>
      <w:pPr>
        <w:spacing w:after="120"/>
      </w:pPr>
      <w:r>
        <w:rPr>
          <w:rFonts w:ascii="Arial" w:cs="Arial" w:eastAsia="Arial" w:hAnsi="Arial"/>
          <w:b/>
          <w:bCs/>
          <w:color w:val="333333"/>
          <w:sz w:val="20"/>
          <w:szCs w:val="20"/>
        </w:rPr>
        <w:t xml:space="preserve">Recommendation: </w:t>
      </w:r>
      <w:r>
        <w:rPr>
          <w:rFonts w:ascii="Arial" w:cs="Arial" w:eastAsia="Arial" w:hAnsi="Arial"/>
          <w:color w:val="333333"/>
          <w:sz w:val="20"/>
          <w:szCs w:val="20"/>
        </w:rPr>
        <w:t xml:space="preserve">Add ELK (Elasticsearch + Logstash + Kibana) or Loki + Grafana for: immutable log storage with configurable retention, full-text search across structured fields, compliance-ready audit trail that survives container restarts, and dashboard alerting on financial anomalies.</w:t>
      </w:r>
    </w:p>
    <w:p>
      <w:pPr>
        <w:pStyle w:val="Heading2"/>
        <w:spacing w:after="160" w:before="280"/>
      </w:pPr>
      <w:r>
        <w:rPr>
          <w:rFonts w:ascii="Arial" w:cs="Arial" w:eastAsia="Arial" w:hAnsi="Arial"/>
          <w:b/>
          <w:bCs/>
          <w:color w:val="2E75B6"/>
          <w:sz w:val="26"/>
          <w:szCs w:val="26"/>
        </w:rPr>
        <w:t xml:space="preserve">3.3 Database Schema Index Audit</w:t>
      </w:r>
    </w:p>
    <w:p>
      <w:pPr>
        <w:spacing w:after="120"/>
      </w:pPr>
      <w:r>
        <w:rPr>
          <w:rFonts w:ascii="Arial" w:cs="Arial" w:eastAsia="Arial" w:hAnsi="Arial"/>
          <w:color w:val="333333"/>
          <w:sz w:val="20"/>
          <w:szCs w:val="20"/>
        </w:rPr>
        <w:t xml:space="preserve">The codebase defines 40+ SQLAlchemy models with explicit indexes. The FactFinancialLedger (marts.py) has proper composite indexes for cross-period queries: ix_fact_period_unit (period, business_unit) and ix_fact_acct_period (account_code, period).</w:t>
      </w:r>
    </w:p>
    <w:p>
      <w:pPr>
        <w:spacing w:after="120"/>
      </w:pPr>
      <w:r>
        <w:rPr>
          <w:rFonts w:ascii="Arial" w:cs="Arial" w:eastAsia="Arial" w:hAnsi="Arial"/>
          <w:b/>
          <w:bCs/>
          <w:color w:val="333333"/>
          <w:sz w:val="20"/>
          <w:szCs w:val="20"/>
        </w:rPr>
        <w:t xml:space="preserve">GAP: </w:t>
      </w:r>
      <w:r>
        <w:rPr>
          <w:rFonts w:ascii="Arial" w:cs="Arial" w:eastAsia="Arial" w:hAnsi="Arial"/>
          <w:color w:val="333333"/>
          <w:sz w:val="20"/>
          <w:szCs w:val="20"/>
        </w:rPr>
        <w:t xml:space="preserve">Transactional tables (Transaction, RevenueItem, COGSItem, GAExpenseItem) lack composite (dataset_id, period) indexes. Cross-period delta searches on these tables will result in sequential scans. Since CompanyMemory.compute_deltas() compares 10 metrics across periods, this creates O(n) scans instead of O(log n) index lookups.</w:t>
      </w:r>
    </w:p>
    <w:p>
      <w:pPr>
        <w:pStyle w:val="Heading3"/>
        <w:spacing w:after="120" w:before="200"/>
      </w:pPr>
      <w:r>
        <w:rPr>
          <w:rFonts w:ascii="Arial" w:cs="Arial" w:eastAsia="Arial" w:hAnsi="Arial"/>
          <w:b/>
          <w:bCs/>
          <w:color w:val="404040"/>
          <w:sz w:val="22"/>
          <w:szCs w:val="22"/>
        </w:rPr>
        <w:t xml:space="preserve">Recommended Index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Table</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Missing Index</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Transaction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(dataset_id, date) composite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10x faster period queries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RevenueItem</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(dataset_id, segment) composite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trending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COGSItem</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(dataset_id, category) composite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COGS analysis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GAExpenseItem</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(dataset_id, account_code) composite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Expense drilldown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Dataset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(company, period) composite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Multi-tenant period lookup</w:t>
            </w:r>
          </w:p>
        </w:tc>
      </w:tr>
    </w:tbl>
    <w:p>
      <w:r>
        <w:br w:type="page"/>
      </w:r>
    </w:p>
    <w:p>
      <w:pPr>
        <w:pStyle w:val="Heading1"/>
        <w:spacing w:after="200" w:before="360"/>
      </w:pPr>
      <w:r>
        <w:rPr>
          <w:rFonts w:ascii="Arial" w:cs="Arial" w:eastAsia="Arial" w:hAnsi="Arial"/>
          <w:b/>
          <w:bCs/>
          <w:color w:val="1B2A4A"/>
          <w:sz w:val="32"/>
          <w:szCs w:val="32"/>
        </w:rPr>
        <w:t xml:space="preserve">4. Failure Mode and Effects Analysis (FMEA)</w:t>
      </w:r>
    </w:p>
    <w:p>
      <w:pPr>
        <w:pStyle w:val="Heading2"/>
        <w:spacing w:after="160" w:before="280"/>
      </w:pPr>
      <w:r>
        <w:rPr>
          <w:rFonts w:ascii="Arial" w:cs="Arial" w:eastAsia="Arial" w:hAnsi="Arial"/>
          <w:b/>
          <w:bCs/>
          <w:color w:val="2E75B6"/>
          <w:sz w:val="26"/>
          <w:szCs w:val="26"/>
        </w:rPr>
        <w:t xml:space="preserve">4.1 What If: Internet Cuts Out During Stage 5 (Memory)?</w:t>
      </w:r>
    </w:p>
    <w:p>
      <w:pPr>
        <w:spacing w:after="120"/>
      </w:pPr>
      <w:r>
        <w:rPr>
          <w:rFonts w:ascii="Arial" w:cs="Arial" w:eastAsia="Arial" w:hAnsi="Arial"/>
          <w:color w:val="333333"/>
          <w:sz w:val="20"/>
          <w:szCs w:val="20"/>
        </w:rPr>
        <w:t xml:space="preserve">Stage 5 (memory_node) in the LangGraph pipeline is a LOCAL operation. CompanyMemory reads from a SQLite DataStore (finai_store.db) and an in-memory cache (max 12 runs per company). It does NOT make any external API calls. Therefore, an internet outage during Stage 5 has ZERO impact on the memory node itself.</w:t>
      </w:r>
    </w:p>
    <w:p>
      <w:pPr>
        <w:spacing w:after="120"/>
      </w:pPr>
      <w:r>
        <w:rPr>
          <w:rFonts w:ascii="Arial" w:cs="Arial" w:eastAsia="Arial" w:hAnsi="Arial"/>
          <w:b/>
          <w:bCs/>
          <w:color w:val="333333"/>
          <w:sz w:val="20"/>
          <w:szCs w:val="20"/>
        </w:rPr>
        <w:t xml:space="preserve">However: </w:t>
      </w:r>
      <w:r>
        <w:rPr>
          <w:rFonts w:ascii="Arial" w:cs="Arial" w:eastAsia="Arial" w:hAnsi="Arial"/>
          <w:color w:val="333333"/>
          <w:sz w:val="20"/>
          <w:szCs w:val="20"/>
        </w:rPr>
        <w:t xml:space="preserve">The downstream Stage 9 (reasoner_node) DOES require internet for Tier 1 (Claude API). If the internet drops between Stage 5 and Stage 9, the 3-tier fallback activates: Claude fails with timeout, Ollama local succeeds (if running) or Template fallback generates a deterministic response. Financial context from Stage 5 is preserved in FinAIState regardless of LLM availability.</w:t>
      </w:r>
    </w:p>
    <w:p>
      <w:pPr>
        <w:spacing w:after="120"/>
      </w:pPr>
      <w:r>
        <w:rPr>
          <w:rFonts w:ascii="Arial" w:cs="Arial" w:eastAsia="Arial" w:hAnsi="Arial"/>
          <w:b/>
          <w:bCs/>
          <w:color w:val="333333"/>
          <w:sz w:val="20"/>
          <w:szCs w:val="20"/>
        </w:rPr>
        <w:t xml:space="preserve">Risk: MEDIUM. </w:t>
      </w:r>
      <w:r>
        <w:rPr>
          <w:rFonts w:ascii="Arial" w:cs="Arial" w:eastAsia="Arial" w:hAnsi="Arial"/>
          <w:color w:val="333333"/>
          <w:sz w:val="20"/>
          <w:szCs w:val="20"/>
        </w:rPr>
        <w:t xml:space="preserve">The memory stage itself is resilient. The risk is degraded narrative quality from Template fallback, but all numerical data and cross-period deltas are preserved.</w:t>
      </w:r>
    </w:p>
    <w:p>
      <w:pPr>
        <w:pStyle w:val="Heading2"/>
        <w:spacing w:after="160" w:before="280"/>
      </w:pPr>
      <w:r>
        <w:rPr>
          <w:rFonts w:ascii="Arial" w:cs="Arial" w:eastAsia="Arial" w:hAnsi="Arial"/>
          <w:b/>
          <w:bCs/>
          <w:color w:val="2E75B6"/>
          <w:sz w:val="26"/>
          <w:szCs w:val="26"/>
        </w:rPr>
        <w:t xml:space="preserve">4.2 What If: LLM API Returns 429 Rate Limit?</w:t>
      </w:r>
    </w:p>
    <w:p>
      <w:pPr>
        <w:spacing w:after="120"/>
      </w:pPr>
      <w:r>
        <w:rPr>
          <w:rFonts w:ascii="Arial" w:cs="Arial" w:eastAsia="Arial" w:hAnsi="Arial"/>
          <w:color w:val="333333"/>
          <w:sz w:val="20"/>
          <w:szCs w:val="20"/>
        </w:rPr>
        <w:t xml:space="preserve">The system has explicit handling for 429 errors in the agent base class (base.py). The retry mechanism uses exponential backoff with LLM_RETRY_BASE_DELAY=1.0s and LLM_RETRY_MAX_DELAY=10.0s, up to LLM_MAX_RETRIES=3 attempts. If all retries fail:</w:t>
      </w:r>
    </w:p>
    <w:p>
      <w:pPr>
        <w:pStyle w:val="ListParagraph"/>
        <w:numPr>
          <w:ilvl w:val="0"/>
          <w:numId w:val="2"/>
        </w:numPr>
        <w:spacing w:after="80"/>
      </w:pPr>
      <w:r>
        <w:rPr>
          <w:rFonts w:ascii="Arial" w:cs="Arial" w:eastAsia="Arial" w:hAnsi="Arial"/>
          <w:color w:val="333333"/>
          <w:sz w:val="20"/>
          <w:szCs w:val="20"/>
        </w:rPr>
        <w:t xml:space="preserve">Tier 1 (Claude) 429: Falls to Tier 2 (Ollama local qwen2.5:3b)</w:t>
      </w:r>
    </w:p>
    <w:p>
      <w:pPr>
        <w:pStyle w:val="ListParagraph"/>
        <w:numPr>
          <w:ilvl w:val="0"/>
          <w:numId w:val="2"/>
        </w:numPr>
        <w:spacing w:after="80"/>
      </w:pPr>
      <w:r>
        <w:rPr>
          <w:rFonts w:ascii="Arial" w:cs="Arial" w:eastAsia="Arial" w:hAnsi="Arial"/>
          <w:color w:val="333333"/>
          <w:sz w:val="20"/>
          <w:szCs w:val="20"/>
        </w:rPr>
        <w:t xml:space="preserve">Tier 2 (Ollama) fails: Falls to Tier 3 (Template deterministic)</w:t>
      </w:r>
    </w:p>
    <w:p>
      <w:pPr>
        <w:pStyle w:val="ListParagraph"/>
        <w:numPr>
          <w:ilvl w:val="0"/>
          <w:numId w:val="2"/>
        </w:numPr>
        <w:spacing w:after="80"/>
      </w:pPr>
      <w:r>
        <w:rPr>
          <w:rFonts w:ascii="Arial" w:cs="Arial" w:eastAsia="Arial" w:hAnsi="Arial"/>
          <w:color w:val="333333"/>
          <w:sz w:val="20"/>
          <w:szCs w:val="20"/>
        </w:rPr>
        <w:t xml:space="preserve">Template ALWAYS succeeds: Returns structured JSON with data-type assessment, margin analysis, leverage analysis, expense breakdown</w:t>
      </w:r>
    </w:p>
    <w:p>
      <w:pPr>
        <w:spacing w:after="120"/>
      </w:pPr>
      <w:r>
        <w:rPr>
          <w:rFonts w:ascii="Arial" w:cs="Arial" w:eastAsia="Arial" w:hAnsi="Arial"/>
          <w:b/>
          <w:bCs/>
          <w:color w:val="333333"/>
          <w:sz w:val="20"/>
          <w:szCs w:val="20"/>
        </w:rPr>
        <w:t xml:space="preserve">Financial Context Preservation: YES. </w:t>
      </w:r>
      <w:r>
        <w:rPr>
          <w:rFonts w:ascii="Arial" w:cs="Arial" w:eastAsia="Arial" w:hAnsi="Arial"/>
          <w:color w:val="333333"/>
          <w:sz w:val="20"/>
          <w:szCs w:val="20"/>
        </w:rPr>
        <w:t xml:space="preserve">All Decimal-computed metrics from CalcAgent, all anomalies from AnomalyDetector, all cross-period deltas from CompanyMemory are preserved in FinAIState. The Template fallback reads these values and generates narrative from them. The llm_confidence field is set to 0.0 to signal downstream consumers that the narrative is template-generated.</w:t>
      </w:r>
    </w:p>
    <w:p>
      <w:pPr>
        <w:spacing w:after="120"/>
      </w:pPr>
      <w:r>
        <w:rPr>
          <w:rFonts w:ascii="Arial" w:cs="Arial" w:eastAsia="Arial" w:hAnsi="Arial"/>
          <w:b/>
          <w:bCs/>
          <w:color w:val="333333"/>
          <w:sz w:val="20"/>
          <w:szCs w:val="20"/>
        </w:rPr>
        <w:t xml:space="preserve">Risk: LOW. </w:t>
      </w:r>
      <w:r>
        <w:rPr>
          <w:rFonts w:ascii="Arial" w:cs="Arial" w:eastAsia="Arial" w:hAnsi="Arial"/>
          <w:color w:val="333333"/>
          <w:sz w:val="20"/>
          <w:szCs w:val="20"/>
        </w:rPr>
        <w:t xml:space="preserve">The fallback mechanism is well-designed. The only degradation is narrative sophistication, not data accuracy.</w:t>
      </w:r>
    </w:p>
    <w:p>
      <w:pPr>
        <w:pStyle w:val="Heading2"/>
        <w:spacing w:after="160" w:before="280"/>
      </w:pPr>
      <w:r>
        <w:rPr>
          <w:rFonts w:ascii="Arial" w:cs="Arial" w:eastAsia="Arial" w:hAnsi="Arial"/>
          <w:b/>
          <w:bCs/>
          <w:color w:val="2E75B6"/>
          <w:sz w:val="26"/>
          <w:szCs w:val="26"/>
        </w:rPr>
        <w:t xml:space="preserve">4.3 What If: User Uploads a 1GB GL Export?</w:t>
      </w:r>
    </w:p>
    <w:p>
      <w:pPr>
        <w:spacing w:after="120"/>
      </w:pPr>
      <w:r>
        <w:rPr>
          <w:rFonts w:ascii="Arial" w:cs="Arial" w:eastAsia="Arial" w:hAnsi="Arial"/>
          <w:color w:val="333333"/>
          <w:sz w:val="20"/>
          <w:szCs w:val="20"/>
        </w:rPr>
        <w:t xml:space="preserve">The system has multiple defense layers, but gaps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Defense Layer</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Mechanism</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Limit</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Effective?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Nginx</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client_max_body_size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50MB</w:t>
            </w:r>
          </w:p>
        </w:tc>
        <w:tc>
          <w:tcPr>
            <w:tcW w:type="dxa" w:w="21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FastAPI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Streaming 64KB chunks + size check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50MB (MAX_UPLOAD_SIZE_MB)</w:t>
            </w:r>
          </w:p>
        </w:tc>
        <w:tc>
          <w:tcPr>
            <w:tcW w:type="dxa" w:w="21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Concurrency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asyncio.Semaphore(3)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 concurrent uploads</w:t>
            </w:r>
          </w:p>
        </w:tc>
        <w:tc>
          <w:tcPr>
            <w:tcW w:type="dxa" w:w="21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Docker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Container memory limit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NONE DEFINED</w:t>
            </w:r>
          </w:p>
        </w:tc>
        <w:tc>
          <w:tcPr>
            <w:tcW w:type="dxa" w:w="2160"/>
            <w:tcBorders>
              <w:top w:val="single" w:color="CCCCCC" w:sz="1"/>
              <w:left w:val="single" w:color="CCCCCC" w:sz="1"/>
              <w:bottom w:val="single" w:color="CCCCCC" w:sz="1"/>
              <w:right w:val="single" w:color="CCCCCC" w:sz="1"/>
            </w:tcBorders>
            <w:shd w:fill="E2E3E5" w:val="clear"/>
            <w:tcMar>
              <w:top w:type="dxa" w:w="60"/>
              <w:left w:type="dxa" w:w="100"/>
              <w:bottom w:type="dxa" w:w="60"/>
              <w:right w:type="dxa" w:w="100"/>
            </w:tcMar>
          </w:tcPr>
          <w:p>
            <w:pPr>
              <w:jc w:val="left"/>
            </w:pPr>
            <w:r>
              <w:rPr>
                <w:rFonts w:ascii="Arial" w:cs="Arial" w:eastAsia="Arial" w:hAnsi="Arial"/>
                <w:b/>
                <w:bCs/>
                <w:color w:val="383D41"/>
                <w:sz w:val="18"/>
                <w:szCs w:val="18"/>
              </w:rPr>
              <w:t xml:space="preserve">Disabled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Pandas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DataFrame in-memory processing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streaming parse</w:t>
            </w:r>
          </w:p>
        </w:tc>
        <w:tc>
          <w:tcPr>
            <w:tcW w:type="dxa" w:w="21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b/>
                <w:bCs/>
                <w:color w:val="856404"/>
                <w:sz w:val="18"/>
                <w:szCs w:val="18"/>
              </w:rPr>
              <w:t xml:space="preserve">Built but Brittle</w:t>
            </w:r>
          </w:p>
        </w:tc>
      </w:tr>
    </w:tbl>
    <w:p>
      <w:pPr>
        <w:spacing w:after="120"/>
      </w:pPr>
      <w:r>
        <w:rPr>
          <w:rFonts w:ascii="Arial" w:cs="Arial" w:eastAsia="Arial" w:hAnsi="Arial"/>
          <w:color w:val="333333"/>
          <w:sz w:val="20"/>
          <w:szCs w:val="20"/>
        </w:rPr>
        <w:t xml:space="preserve">The 1GB file would be rejected at the Nginx layer (50MB limit). However, if Nginx is bypassed (direct API access) or the limit is raised, the file would pass the FastAPI streaming check but then be loaded entirely into memory by pandas during SmartExcelParser processing. With 3 concurrent uploads of large files, memory usage could spike to 3-9GB+ (pandas typically uses 3-10x the file size in RAM). With no Docker memory limits, this would trigger the OOM killer.</w:t>
      </w:r>
    </w:p>
    <w:p>
      <w:pPr>
        <w:spacing w:after="120"/>
      </w:pPr>
      <w:r>
        <w:rPr>
          <w:rFonts w:ascii="Arial" w:cs="Arial" w:eastAsia="Arial" w:hAnsi="Arial"/>
          <w:b/>
          <w:bCs/>
          <w:color w:val="333333"/>
          <w:sz w:val="20"/>
          <w:szCs w:val="20"/>
        </w:rPr>
        <w:t xml:space="preserve">Risk: HIGH if Nginx bypassed. LOW with current Nginx config.</w:t>
      </w:r>
    </w:p>
    <w:p>
      <w:r>
        <w:br w:type="page"/>
      </w:r>
    </w:p>
    <w:p>
      <w:pPr>
        <w:pStyle w:val="Heading1"/>
        <w:spacing w:after="200" w:before="360"/>
      </w:pPr>
      <w:r>
        <w:rPr>
          <w:rFonts w:ascii="Arial" w:cs="Arial" w:eastAsia="Arial" w:hAnsi="Arial"/>
          <w:b/>
          <w:bCs/>
          <w:color w:val="1B2A4A"/>
          <w:sz w:val="32"/>
          <w:szCs w:val="32"/>
        </w:rPr>
        <w:t xml:space="preserve">5. Final Verdict &amp; Atomic Checklist</w:t>
      </w:r>
    </w:p>
    <w:p>
      <w:pPr>
        <w:pStyle w:val="Heading2"/>
        <w:spacing w:after="160" w:before="280"/>
      </w:pPr>
      <w:r>
        <w:rPr>
          <w:rFonts w:ascii="Arial" w:cs="Arial" w:eastAsia="Arial" w:hAnsi="Arial"/>
          <w:b/>
          <w:bCs/>
          <w:color w:val="2E75B6"/>
          <w:sz w:val="26"/>
          <w:szCs w:val="26"/>
        </w:rPr>
        <w:t xml:space="preserve">5.1 Every Button/Function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Function / Button</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Endpoint</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Authentication (Login/Register)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/api/auth/*</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Dataset Upload (Excel/CSV)</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/api/agent/agents/smart-upload</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Dashboard KPIs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/api/agent/agents/dashboard</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P&amp;L Statement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/api/analytics/income-statement</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Balance Sheet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/api/analytics/balance-sheet</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Cash Flow</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/api/analytics/cash-flow</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Trial Balance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/api/analytics/trial-balance</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Variance Analysis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/api/analytics/variance-analysis</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Chat (WebSocket streaming)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/ws/chat + /api/agent/chat</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Captain Chat (hybrid routing)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/api/agent/captain/chat</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Orchestrator Run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/api/agent/agents/orchestrator/run</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Orchestrator PDF Export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/api/agent/agents/orchestrator/pdf</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Forecast Generation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/api/advanced/forecast</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Scenario Modeling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/api/advanced/scenarios</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Anomaly Detection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/api/advanced/anomalies/detect</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Sensitivity Analysis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/api/agent/agents/sensitivity/analyze</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Monte Carlo Simulation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/api/agent/agents/sensitivity/monte-carlo</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Decision Generation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/api/agent/agents/decisions/generate</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Alert Management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/api/agent/alerts</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Monitoring Rules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/api/agent/agents/monitoring/rules</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Agent Memory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/api/agent/memory</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Report Scheduling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/api/advanced/schedules</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Currency Conversion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/api/advanced/currency/*</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Multi-Entity Consolidation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/api/agent/agents/consolidation/*</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 3-Way Matching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/api/ap/match</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Journal Entries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/api/journal/*</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Subledger AR/AP Aging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/api/agent/subledger/*</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Document RAG (PDF/Word)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/api/documents/*</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External Market Data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/api/external-data/*</w:t>
            </w:r>
          </w:p>
        </w:tc>
        <w:tc>
          <w:tcPr>
            <w:tcW w:type="dxa" w:w="2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b/>
                <w:bCs/>
                <w:color w:val="856404"/>
                <w:sz w:val="18"/>
                <w:szCs w:val="18"/>
              </w:rPr>
              <w:t xml:space="preserve">Built but Brittle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Knowledge Graph Query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/api/agent/agents/knowledge-graph/*</w:t>
            </w:r>
          </w:p>
        </w:tc>
        <w:tc>
          <w:tcPr>
            <w:tcW w:type="dxa" w:w="2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b/>
                <w:bCs/>
                <w:color w:val="856404"/>
                <w:sz w:val="18"/>
                <w:szCs w:val="18"/>
              </w:rPr>
              <w:t xml:space="preserve">Built but Brittle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ESG Sustainability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/api/esg/*</w:t>
            </w:r>
          </w:p>
        </w:tc>
        <w:tc>
          <w:tcPr>
            <w:tcW w:type="dxa" w:w="2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b/>
                <w:bCs/>
                <w:color w:val="856404"/>
                <w:sz w:val="18"/>
                <w:szCs w:val="18"/>
              </w:rPr>
              <w:t xml:space="preserve">Built but Brittle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Compliance Audit Trail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/api/compliance/*</w:t>
            </w:r>
          </w:p>
        </w:tc>
        <w:tc>
          <w:tcPr>
            <w:tcW w:type="dxa" w:w="2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b/>
                <w:bCs/>
                <w:color w:val="856404"/>
                <w:sz w:val="18"/>
                <w:szCs w:val="18"/>
              </w:rPr>
              <w:t xml:space="preserve">Built but Brittle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 Lineage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/api/advanced/lineage/*</w:t>
            </w:r>
          </w:p>
        </w:tc>
        <w:tc>
          <w:tcPr>
            <w:tcW w:type="dxa" w:w="2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b/>
                <w:bCs/>
                <w:color w:val="856404"/>
                <w:sz w:val="18"/>
                <w:szCs w:val="18"/>
              </w:rPr>
              <w:t xml:space="preserve">Built but Brittle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Schema Validation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validate_schema()</w:t>
            </w:r>
          </w:p>
        </w:tc>
        <w:tc>
          <w:tcPr>
            <w:tcW w:type="dxa" w:w="2560"/>
            <w:tcBorders>
              <w:top w:val="single" w:color="CCCCCC" w:sz="1"/>
              <w:left w:val="single" w:color="CCCCCC" w:sz="1"/>
              <w:bottom w:val="single" w:color="CCCCCC" w:sz="1"/>
              <w:right w:val="single" w:color="CCCCCC" w:sz="1"/>
            </w:tcBorders>
            <w:shd w:fill="E2E3E5" w:val="clear"/>
            <w:tcMar>
              <w:top w:type="dxa" w:w="60"/>
              <w:left w:type="dxa" w:w="100"/>
              <w:bottom w:type="dxa" w:w="60"/>
              <w:right w:type="dxa" w:w="100"/>
            </w:tcMar>
          </w:tcPr>
          <w:p>
            <w:pPr>
              <w:jc w:val="left"/>
            </w:pPr>
            <w:r>
              <w:rPr>
                <w:rFonts w:ascii="Arial" w:cs="Arial" w:eastAsia="Arial" w:hAnsi="Arial"/>
                <w:b/>
                <w:bCs/>
                <w:color w:val="383D41"/>
                <w:sz w:val="18"/>
                <w:szCs w:val="18"/>
              </w:rPr>
              <w:t xml:space="preserve">Disabled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Predictions Accuracy Track</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/api/agent/agents/predictions/*</w:t>
            </w:r>
          </w:p>
        </w:tc>
        <w:tc>
          <w:tcPr>
            <w:tcW w:type="dxa" w:w="2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b/>
                <w:bCs/>
                <w:color w:val="856404"/>
                <w:sz w:val="18"/>
                <w:szCs w:val="18"/>
              </w:rPr>
              <w:t xml:space="preserve">Built but Brittle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Workshop (Drag-Drop)</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/api/workshop/*</w:t>
            </w:r>
          </w:p>
        </w:tc>
        <w:tc>
          <w:tcPr>
            <w:tcW w:type="dxa" w:w="2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left"/>
            </w:pPr>
            <w:r>
              <w:rPr>
                <w:rFonts w:ascii="Arial" w:cs="Arial" w:eastAsia="Arial" w:hAnsi="Arial"/>
                <w:b/>
                <w:bCs/>
                <w:color w:val="721C24"/>
                <w:sz w:val="18"/>
                <w:szCs w:val="18"/>
              </w:rPr>
              <w:t xml:space="preserve">UI-only (Stub)</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Flywheel (Self-Improve)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/api/flywheel/*</w:t>
            </w:r>
          </w:p>
        </w:tc>
        <w:tc>
          <w:tcPr>
            <w:tcW w:type="dxa" w:w="2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pPr>
              <w:jc w:val="left"/>
            </w:pPr>
            <w:r>
              <w:rPr>
                <w:rFonts w:ascii="Arial" w:cs="Arial" w:eastAsia="Arial" w:hAnsi="Arial"/>
                <w:b/>
                <w:bCs/>
                <w:color w:val="721C24"/>
                <w:sz w:val="18"/>
                <w:szCs w:val="18"/>
              </w:rPr>
              <w:t xml:space="preserve">UI-only (Stub)</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Eval Test Runner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/api/agent/agents/eval/*</w:t>
            </w:r>
          </w:p>
        </w:tc>
        <w:tc>
          <w:tcPr>
            <w:tcW w:type="dxa" w:w="256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tcPr>
          <w:p>
            <w:pPr>
              <w:jc w:val="left"/>
            </w:pPr>
            <w:r>
              <w:rPr>
                <w:rFonts w:ascii="Arial" w:cs="Arial" w:eastAsia="Arial" w:hAnsi="Arial"/>
                <w:b/>
                <w:bCs/>
                <w:color w:val="0C5460"/>
                <w:sz w:val="18"/>
                <w:szCs w:val="18"/>
              </w:rPr>
              <w:t xml:space="preserve">Backend-only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COA Upload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/api/agent/agents/coa/upload</w:t>
            </w:r>
          </w:p>
        </w:tc>
        <w:tc>
          <w:tcPr>
            <w:tcW w:type="dxa" w:w="256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tcPr>
          <w:p>
            <w:pPr>
              <w:jc w:val="left"/>
            </w:pPr>
            <w:r>
              <w:rPr>
                <w:rFonts w:ascii="Arial" w:cs="Arial" w:eastAsia="Arial" w:hAnsi="Arial"/>
                <w:b/>
                <w:bCs/>
                <w:color w:val="0C5460"/>
                <w:sz w:val="18"/>
                <w:szCs w:val="18"/>
              </w:rPr>
              <w:t xml:space="preserve">Backend-only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DB Backup Trigger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/api/system/backup</w:t>
            </w:r>
          </w:p>
        </w:tc>
        <w:tc>
          <w:tcPr>
            <w:tcW w:type="dxa" w:w="256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tcPr>
          <w:p>
            <w:pPr>
              <w:jc w:val="left"/>
            </w:pPr>
            <w:r>
              <w:rPr>
                <w:rFonts w:ascii="Arial" w:cs="Arial" w:eastAsia="Arial" w:hAnsi="Arial"/>
                <w:b/>
                <w:bCs/>
                <w:color w:val="0C5460"/>
                <w:sz w:val="18"/>
                <w:szCs w:val="18"/>
              </w:rPr>
              <w:t xml:space="preserve">Backend-only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Connector Hub</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/api/agent/connectors/*</w:t>
            </w:r>
          </w:p>
        </w:tc>
        <w:tc>
          <w:tcPr>
            <w:tcW w:type="dxa" w:w="2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b/>
                <w:bCs/>
                <w:color w:val="856404"/>
                <w:sz w:val="18"/>
                <w:szCs w:val="18"/>
              </w:rPr>
              <w:t xml:space="preserve">Built but Brittle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1C Enterprise Adapter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onec_adapter.py</w:t>
            </w:r>
          </w:p>
        </w:tc>
        <w:tc>
          <w:tcPr>
            <w:tcW w:type="dxa" w:w="2560"/>
            <w:tcBorders>
              <w:top w:val="single" w:color="CCCCCC" w:sz="1"/>
              <w:left w:val="single" w:color="CCCCCC" w:sz="1"/>
              <w:bottom w:val="single" w:color="CCCCCC" w:sz="1"/>
              <w:right w:val="single" w:color="CCCCCC" w:sz="1"/>
            </w:tcBorders>
            <w:shd w:fill="D1ECF1" w:val="clear"/>
            <w:tcMar>
              <w:top w:type="dxa" w:w="60"/>
              <w:left w:type="dxa" w:w="100"/>
              <w:bottom w:type="dxa" w:w="60"/>
              <w:right w:type="dxa" w:w="100"/>
            </w:tcMar>
          </w:tcPr>
          <w:p>
            <w:pPr>
              <w:jc w:val="left"/>
            </w:pPr>
            <w:r>
              <w:rPr>
                <w:rFonts w:ascii="Arial" w:cs="Arial" w:eastAsia="Arial" w:hAnsi="Arial"/>
                <w:b/>
                <w:bCs/>
                <w:color w:val="0C5460"/>
                <w:sz w:val="18"/>
                <w:szCs w:val="18"/>
              </w:rPr>
              <w:t xml:space="preserve">Backend-only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Ontology Warehouse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/api/ontology/warehouse-status</w:t>
            </w:r>
          </w:p>
        </w:tc>
        <w:tc>
          <w:tcPr>
            <w:tcW w:type="dxa" w:w="25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jc w:val="left"/>
            </w:pPr>
            <w:r>
              <w:rPr>
                <w:rFonts w:ascii="Arial" w:cs="Arial" w:eastAsia="Arial" w:hAnsi="Arial"/>
                <w:b/>
                <w:bCs/>
                <w:color w:val="155724"/>
                <w:sz w:val="18"/>
                <w:szCs w:val="18"/>
              </w:rPr>
              <w:t xml:space="preserve">Built &amp; Solid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Company 360 View</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/api/company360/*</w:t>
            </w:r>
          </w:p>
        </w:tc>
        <w:tc>
          <w:tcPr>
            <w:tcW w:type="dxa" w:w="2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left"/>
            </w:pPr>
            <w:r>
              <w:rPr>
                <w:rFonts w:ascii="Arial" w:cs="Arial" w:eastAsia="Arial" w:hAnsi="Arial"/>
                <w:b/>
                <w:bCs/>
                <w:color w:val="856404"/>
                <w:sz w:val="18"/>
                <w:szCs w:val="18"/>
              </w:rPr>
              <w:t xml:space="preserve">Partial</w:t>
            </w:r>
          </w:p>
        </w:tc>
      </w:tr>
    </w:tbl>
    <w:p>
      <w:r>
        <w:br w:type="page"/>
      </w:r>
    </w:p>
    <w:p>
      <w:pPr>
        <w:pStyle w:val="Heading2"/>
        <w:spacing w:after="160" w:before="280"/>
      </w:pPr>
      <w:r>
        <w:rPr>
          <w:rFonts w:ascii="Arial" w:cs="Arial" w:eastAsia="Arial" w:hAnsi="Arial"/>
          <w:b/>
          <w:bCs/>
          <w:color w:val="2E75B6"/>
          <w:sz w:val="26"/>
          <w:szCs w:val="26"/>
        </w:rPr>
        <w:t xml:space="preserve">5.2 Phantom Code (Backend functions unreachable from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Function</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Location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Why Phantom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Eval Test Runner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/api/agent/agents/eval/*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UI page; internal QA tool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COA Upload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/api/agent/agents/coa/upload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dedicated UI; used via API only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DB Backup</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/api/system/backup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Admin-only; no UI trigger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1C Adapter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onec_adapter.py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Registered but no UI connector page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Orchestrator v3 (deprecated)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orchestrator/orchestrator_v3.py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Replaced by LangGraph; dead code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flywheel_loop.py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services/flywheel_loop.py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Service exists but router is stub</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Seed Data Generator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services/seed_data.py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Dev-only; no production UI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Schema Proposal Review</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models/all_models.py SchemaProposal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Model exists, approval UI missing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Bulk Classification Approve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/agents/classifications/bulk-approve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Endpoint exists, no bulk UI</w:t>
            </w:r>
          </w:p>
        </w:tc>
      </w:tr>
    </w:tbl>
    <w:p>
      <w:pPr>
        <w:pStyle w:val="Heading2"/>
        <w:spacing w:after="160" w:before="280"/>
      </w:pPr>
      <w:r>
        <w:rPr>
          <w:rFonts w:ascii="Arial" w:cs="Arial" w:eastAsia="Arial" w:hAnsi="Arial"/>
          <w:b/>
          <w:bCs/>
          <w:color w:val="2E75B6"/>
          <w:sz w:val="26"/>
          <w:szCs w:val="26"/>
        </w:rPr>
        <w:t xml:space="preserve">5.3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Count</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Total API Endpoints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200+</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React Pages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Frontend API Client Methods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80+</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SQLAlchemy Models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Database Indexes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 explicit</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Specialized Agents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 (+ Supervisor + LegacyAgent)</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LangGraph Pipeline Nodes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 + circuit breaker</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Anomaly Detection Algorithms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 (Z-Score, IQR, Benford, Seasonal)</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Forecasting Algorithms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 (MA, SES, LR, CAGR, Seasonal)</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Built &amp; Solid Functions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155724"/>
                <w:sz w:val="18"/>
                <w:szCs w:val="18"/>
              </w:rPr>
              <w:t xml:space="preserve">28 (64%)</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Built but Brittle Functions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856404"/>
                <w:sz w:val="18"/>
                <w:szCs w:val="18"/>
              </w:rPr>
              <w:t xml:space="preserve">8 (18%)</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UI-only / Stub Functions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721C24"/>
                <w:sz w:val="18"/>
                <w:szCs w:val="18"/>
              </w:rPr>
              <w:t xml:space="preserve">2 (5%)</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Backend-only / Phantom Functions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C5460"/>
                <w:sz w:val="18"/>
                <w:szCs w:val="18"/>
              </w:rPr>
              <w:t xml:space="preserve">6 (13%)</w:t>
            </w:r>
          </w:p>
        </w:tc>
      </w:tr>
    </w:tbl>
    <w:p>
      <w:r>
        <w:br w:type="page"/>
      </w:r>
    </w:p>
    <w:p>
      <w:pPr>
        <w:pStyle w:val="Heading1"/>
        <w:spacing w:after="200" w:before="360"/>
      </w:pPr>
      <w:r>
        <w:rPr>
          <w:rFonts w:ascii="Arial" w:cs="Arial" w:eastAsia="Arial" w:hAnsi="Arial"/>
          <w:b/>
          <w:bCs/>
          <w:color w:val="1B2A4A"/>
          <w:sz w:val="32"/>
          <w:szCs w:val="32"/>
        </w:rPr>
        <w:t xml:space="preserve">6. Critical Recommendations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single" w:color="DC3545" w:sz="12"/>
              <w:bottom w:val="none" w:color="FFFFFF" w:sz="0"/>
              <w:right w:val="none" w:color="FFFFFF" w:sz="0"/>
            </w:tcBorders>
            <w:shd w:fill="F8F9FA" w:val="clear"/>
            <w:tcMar>
              <w:top w:type="dxa" w:w="80"/>
              <w:left w:type="dxa" w:w="120"/>
              <w:bottom w:type="dxa" w:w="80"/>
              <w:right w:type="dxa" w:w="80"/>
            </w:tcMar>
          </w:tcPr>
          <w:p>
            <w:r>
              <w:rPr>
                <w:rFonts w:ascii="Arial" w:cs="Arial" w:eastAsia="Arial" w:hAnsi="Arial"/>
                <w:b/>
                <w:bCs/>
                <w:color w:val="DC3545"/>
                <w:sz w:val="18"/>
                <w:szCs w:val="18"/>
              </w:rPr>
              <w:t xml:space="preserve">P0 - CRITICAL</w:t>
            </w:r>
          </w:p>
        </w:tc>
        <w:tc>
          <w:tcPr>
            <w:tcW w:type="dxa" w:w="7560"/>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r>
              <w:rPr>
                <w:rFonts w:ascii="Arial" w:cs="Arial" w:eastAsia="Arial" w:hAnsi="Arial"/>
                <w:color w:val="333333"/>
                <w:sz w:val="18"/>
                <w:szCs w:val="18"/>
              </w:rPr>
              <w:t xml:space="preserve">Add Docker resource limits to docker-compose.yml. Minimum: api: mem_limit 4G, cpus 2.0; db: mem_limit 2G; redis: mem_limit 512M. Without this, a single runaway process can crash the entire stack.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single" w:color="DC3545" w:sz="12"/>
              <w:bottom w:val="none" w:color="FFFFFF" w:sz="0"/>
              <w:right w:val="none" w:color="FFFFFF" w:sz="0"/>
            </w:tcBorders>
            <w:shd w:fill="F8F9FA" w:val="clear"/>
            <w:tcMar>
              <w:top w:type="dxa" w:w="80"/>
              <w:left w:type="dxa" w:w="120"/>
              <w:bottom w:type="dxa" w:w="80"/>
              <w:right w:type="dxa" w:w="80"/>
            </w:tcMar>
          </w:tcPr>
          <w:p>
            <w:r>
              <w:rPr>
                <w:rFonts w:ascii="Arial" w:cs="Arial" w:eastAsia="Arial" w:hAnsi="Arial"/>
                <w:b/>
                <w:bCs/>
                <w:color w:val="DC3545"/>
                <w:sz w:val="18"/>
                <w:szCs w:val="18"/>
              </w:rPr>
              <w:t xml:space="preserve">P0 - CRITICAL</w:t>
            </w:r>
          </w:p>
        </w:tc>
        <w:tc>
          <w:tcPr>
            <w:tcW w:type="dxa" w:w="7560"/>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r>
              <w:rPr>
                <w:rFonts w:ascii="Arial" w:cs="Arial" w:eastAsia="Arial" w:hAnsi="Arial"/>
                <w:color w:val="333333"/>
                <w:sz w:val="18"/>
                <w:szCs w:val="18"/>
              </w:rPr>
              <w:t xml:space="preserve">Re-enable schema validation in datasets.py. The current stub bypasses all file structure checks. Fix the Alembic migration dependency and restore DynamicSchemaValidation.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single" w:color="FFC107" w:sz="12"/>
              <w:bottom w:val="none" w:color="FFFFFF" w:sz="0"/>
              <w:right w:val="none" w:color="FFFFFF" w:sz="0"/>
            </w:tcBorders>
            <w:shd w:fill="F8F9FA" w:val="clear"/>
            <w:tcMar>
              <w:top w:type="dxa" w:w="80"/>
              <w:left w:type="dxa" w:w="120"/>
              <w:bottom w:type="dxa" w:w="80"/>
              <w:right w:type="dxa" w:w="80"/>
            </w:tcMar>
          </w:tcPr>
          <w:p>
            <w:r>
              <w:rPr>
                <w:rFonts w:ascii="Arial" w:cs="Arial" w:eastAsia="Arial" w:hAnsi="Arial"/>
                <w:b/>
                <w:bCs/>
                <w:color w:val="FFC107"/>
                <w:sz w:val="18"/>
                <w:szCs w:val="18"/>
              </w:rPr>
              <w:t xml:space="preserve">P1 - HIGH</w:t>
            </w:r>
          </w:p>
        </w:tc>
        <w:tc>
          <w:tcPr>
            <w:tcW w:type="dxa" w:w="7560"/>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r>
              <w:rPr>
                <w:rFonts w:ascii="Arial" w:cs="Arial" w:eastAsia="Arial" w:hAnsi="Arial"/>
                <w:color w:val="333333"/>
                <w:sz w:val="18"/>
                <w:szCs w:val="18"/>
              </w:rPr>
              <w:t xml:space="preserve">Add composite (dataset_id, period) indexes to Transaction, RevenueItem, COGSItem, GAExpenseItem tables. Cross-period delta queries currently perform sequential scans.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single" w:color="FFC107" w:sz="12"/>
              <w:bottom w:val="none" w:color="FFFFFF" w:sz="0"/>
              <w:right w:val="none" w:color="FFFFFF" w:sz="0"/>
            </w:tcBorders>
            <w:shd w:fill="F8F9FA" w:val="clear"/>
            <w:tcMar>
              <w:top w:type="dxa" w:w="80"/>
              <w:left w:type="dxa" w:w="120"/>
              <w:bottom w:type="dxa" w:w="80"/>
              <w:right w:type="dxa" w:w="80"/>
            </w:tcMar>
          </w:tcPr>
          <w:p>
            <w:r>
              <w:rPr>
                <w:rFonts w:ascii="Arial" w:cs="Arial" w:eastAsia="Arial" w:hAnsi="Arial"/>
                <w:b/>
                <w:bCs/>
                <w:color w:val="FFC107"/>
                <w:sz w:val="18"/>
                <w:szCs w:val="18"/>
              </w:rPr>
              <w:t xml:space="preserve">P1 - HIGH</w:t>
            </w:r>
          </w:p>
        </w:tc>
        <w:tc>
          <w:tcPr>
            <w:tcW w:type="dxa" w:w="7560"/>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r>
              <w:rPr>
                <w:rFonts w:ascii="Arial" w:cs="Arial" w:eastAsia="Arial" w:hAnsi="Arial"/>
                <w:color w:val="333333"/>
                <w:sz w:val="18"/>
                <w:szCs w:val="18"/>
              </w:rPr>
              <w:t xml:space="preserve">Install DOMPurify in the frontend. While no current XSS vectors exist in React code, the permissive Tauri CSP (unsafe-inline, unsafe-eval) creates risk if user-generated content is ever rendered.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single" w:color="FFC107" w:sz="12"/>
              <w:bottom w:val="none" w:color="FFFFFF" w:sz="0"/>
              <w:right w:val="none" w:color="FFFFFF" w:sz="0"/>
            </w:tcBorders>
            <w:shd w:fill="F8F9FA" w:val="clear"/>
            <w:tcMar>
              <w:top w:type="dxa" w:w="80"/>
              <w:left w:type="dxa" w:w="120"/>
              <w:bottom w:type="dxa" w:w="80"/>
              <w:right w:type="dxa" w:w="80"/>
            </w:tcMar>
          </w:tcPr>
          <w:p>
            <w:r>
              <w:rPr>
                <w:rFonts w:ascii="Arial" w:cs="Arial" w:eastAsia="Arial" w:hAnsi="Arial"/>
                <w:b/>
                <w:bCs/>
                <w:color w:val="FFC107"/>
                <w:sz w:val="18"/>
                <w:szCs w:val="18"/>
              </w:rPr>
              <w:t xml:space="preserve">P1 - HIGH</w:t>
            </w:r>
          </w:p>
        </w:tc>
        <w:tc>
          <w:tcPr>
            <w:tcW w:type="dxa" w:w="7560"/>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r>
              <w:rPr>
                <w:rFonts w:ascii="Arial" w:cs="Arial" w:eastAsia="Arial" w:hAnsi="Arial"/>
                <w:color w:val="333333"/>
                <w:sz w:val="18"/>
                <w:szCs w:val="18"/>
              </w:rPr>
              <w:t xml:space="preserve">Add ELK or Loki stack for immutable audit logging. Jaeger in-memory storage and rotating log files are insufficient for financial compliance requirements.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single" w:color="17A2B8" w:sz="12"/>
              <w:bottom w:val="none" w:color="FFFFFF" w:sz="0"/>
              <w:right w:val="none" w:color="FFFFFF" w:sz="0"/>
            </w:tcBorders>
            <w:shd w:fill="F8F9FA" w:val="clear"/>
            <w:tcMar>
              <w:top w:type="dxa" w:w="80"/>
              <w:left w:type="dxa" w:w="120"/>
              <w:bottom w:type="dxa" w:w="80"/>
              <w:right w:type="dxa" w:w="80"/>
            </w:tcMar>
          </w:tcPr>
          <w:p>
            <w:r>
              <w:rPr>
                <w:rFonts w:ascii="Arial" w:cs="Arial" w:eastAsia="Arial" w:hAnsi="Arial"/>
                <w:b/>
                <w:bCs/>
                <w:color w:val="17A2B8"/>
                <w:sz w:val="18"/>
                <w:szCs w:val="18"/>
              </w:rPr>
              <w:t xml:space="preserve">P2 - MEDIUM</w:t>
            </w:r>
          </w:p>
        </w:tc>
        <w:tc>
          <w:tcPr>
            <w:tcW w:type="dxa" w:w="7560"/>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r>
              <w:rPr>
                <w:rFonts w:ascii="Arial" w:cs="Arial" w:eastAsia="Arial" w:hAnsi="Arial"/>
                <w:color w:val="333333"/>
                <w:sz w:val="18"/>
                <w:szCs w:val="18"/>
              </w:rPr>
              <w:t xml:space="preserve">Add streaming pandas processing (chunked read_excel with chunksize parameter) for the SmartExcelParser to handle files approaching the 50MB limit without 3-10x memory amplification.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single" w:color="17A2B8" w:sz="12"/>
              <w:bottom w:val="none" w:color="FFFFFF" w:sz="0"/>
              <w:right w:val="none" w:color="FFFFFF" w:sz="0"/>
            </w:tcBorders>
            <w:shd w:fill="F8F9FA" w:val="clear"/>
            <w:tcMar>
              <w:top w:type="dxa" w:w="80"/>
              <w:left w:type="dxa" w:w="120"/>
              <w:bottom w:type="dxa" w:w="80"/>
              <w:right w:type="dxa" w:w="80"/>
            </w:tcMar>
          </w:tcPr>
          <w:p>
            <w:r>
              <w:rPr>
                <w:rFonts w:ascii="Arial" w:cs="Arial" w:eastAsia="Arial" w:hAnsi="Arial"/>
                <w:b/>
                <w:bCs/>
                <w:color w:val="17A2B8"/>
                <w:sz w:val="18"/>
                <w:szCs w:val="18"/>
              </w:rPr>
              <w:t xml:space="preserve">P2 - MEDIUM</w:t>
            </w:r>
          </w:p>
        </w:tc>
        <w:tc>
          <w:tcPr>
            <w:tcW w:type="dxa" w:w="7560"/>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r>
              <w:rPr>
                <w:rFonts w:ascii="Arial" w:cs="Arial" w:eastAsia="Arial" w:hAnsi="Arial"/>
                <w:color w:val="333333"/>
                <w:sz w:val="18"/>
                <w:szCs w:val="18"/>
              </w:rPr>
              <w:t xml:space="preserve">Implement an offline queue (Redis-backed) for Stage 9 (Reasoner) to buffer LLM requests during API outages and process them when connectivity resumes.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single" w:color="17A2B8" w:sz="12"/>
              <w:bottom w:val="none" w:color="FFFFFF" w:sz="0"/>
              <w:right w:val="none" w:color="FFFFFF" w:sz="0"/>
            </w:tcBorders>
            <w:shd w:fill="F8F9FA" w:val="clear"/>
            <w:tcMar>
              <w:top w:type="dxa" w:w="80"/>
              <w:left w:type="dxa" w:w="120"/>
              <w:bottom w:type="dxa" w:w="80"/>
              <w:right w:type="dxa" w:w="80"/>
            </w:tcMar>
          </w:tcPr>
          <w:p>
            <w:r>
              <w:rPr>
                <w:rFonts w:ascii="Arial" w:cs="Arial" w:eastAsia="Arial" w:hAnsi="Arial"/>
                <w:b/>
                <w:bCs/>
                <w:color w:val="17A2B8"/>
                <w:sz w:val="18"/>
                <w:szCs w:val="18"/>
              </w:rPr>
              <w:t xml:space="preserve">P2 - MEDIUM</w:t>
            </w:r>
          </w:p>
        </w:tc>
        <w:tc>
          <w:tcPr>
            <w:tcW w:type="dxa" w:w="7560"/>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r>
              <w:rPr>
                <w:rFonts w:ascii="Arial" w:cs="Arial" w:eastAsia="Arial" w:hAnsi="Arial"/>
                <w:color w:val="333333"/>
                <w:sz w:val="18"/>
                <w:szCs w:val="18"/>
              </w:rPr>
              <w:t xml:space="preserve">Tighten Tauri CSP for production builds: remove unsafe-eval, restrict unsafe-inline to nonce-based, pin CDN script hashes.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single" w:color="6C757D" w:sz="12"/>
              <w:bottom w:val="none" w:color="FFFFFF" w:sz="0"/>
              <w:right w:val="none" w:color="FFFFFF" w:sz="0"/>
            </w:tcBorders>
            <w:shd w:fill="F8F9FA" w:val="clear"/>
            <w:tcMar>
              <w:top w:type="dxa" w:w="80"/>
              <w:left w:type="dxa" w:w="120"/>
              <w:bottom w:type="dxa" w:w="80"/>
              <w:right w:type="dxa" w:w="80"/>
            </w:tcMar>
          </w:tcPr>
          <w:p>
            <w:r>
              <w:rPr>
                <w:rFonts w:ascii="Arial" w:cs="Arial" w:eastAsia="Arial" w:hAnsi="Arial"/>
                <w:b/>
                <w:bCs/>
                <w:color w:val="6C757D"/>
                <w:sz w:val="18"/>
                <w:szCs w:val="18"/>
              </w:rPr>
              <w:t xml:space="preserve">P3 - LOW</w:t>
            </w:r>
          </w:p>
        </w:tc>
        <w:tc>
          <w:tcPr>
            <w:tcW w:type="dxa" w:w="7560"/>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r>
              <w:rPr>
                <w:rFonts w:ascii="Arial" w:cs="Arial" w:eastAsia="Arial" w:hAnsi="Arial"/>
                <w:color w:val="333333"/>
                <w:sz w:val="18"/>
                <w:szCs w:val="18"/>
              </w:rPr>
              <w:t xml:space="preserve">Remove dead code: orchestrator_v3.py (deprecated, replaced by LangGraph), flywheel_loop.py (stub), seed_data.py (dev-only).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single" w:color="6C757D" w:sz="12"/>
              <w:bottom w:val="none" w:color="FFFFFF" w:sz="0"/>
              <w:right w:val="none" w:color="FFFFFF" w:sz="0"/>
            </w:tcBorders>
            <w:shd w:fill="F8F9FA" w:val="clear"/>
            <w:tcMar>
              <w:top w:type="dxa" w:w="80"/>
              <w:left w:type="dxa" w:w="120"/>
              <w:bottom w:type="dxa" w:w="80"/>
              <w:right w:type="dxa" w:w="80"/>
            </w:tcMar>
          </w:tcPr>
          <w:p>
            <w:r>
              <w:rPr>
                <w:rFonts w:ascii="Arial" w:cs="Arial" w:eastAsia="Arial" w:hAnsi="Arial"/>
                <w:b/>
                <w:bCs/>
                <w:color w:val="6C757D"/>
                <w:sz w:val="18"/>
                <w:szCs w:val="18"/>
              </w:rPr>
              <w:t xml:space="preserve">P3 - LOW</w:t>
            </w:r>
          </w:p>
        </w:tc>
        <w:tc>
          <w:tcPr>
            <w:tcW w:type="dxa" w:w="7560"/>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tcPr>
          <w:p>
            <w:r>
              <w:rPr>
                <w:rFonts w:ascii="Arial" w:cs="Arial" w:eastAsia="Arial" w:hAnsi="Arial"/>
                <w:color w:val="333333"/>
                <w:sz w:val="18"/>
                <w:szCs w:val="18"/>
              </w:rPr>
              <w:t xml:space="preserve">Add UI pages for phantom endpoints: Eval runner, COA upload, Schema proposal review, Bulk classification approval.</w:t>
            </w:r>
          </w:p>
        </w:tc>
      </w:tr>
    </w:tbl>
    <w:p>
      <w:pPr>
        <w:spacing w:after="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color w:val="999999"/>
        <w:sz w:val="16"/>
        <w:szCs w:val="16"/>
      </w:rPr>
      <w:t xml:space="preserve">NYX CORE Atomic Audit</w:t>
    </w:r>
    <w:r>
      <w:rPr>
        <w:rFonts w:ascii="Arial" w:cs="Arial" w:eastAsia="Arial" w:hAnsi="Arial"/>
        <w:b/>
        <w:bCs/>
        <w:color w:val="CC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2026-04-12T07:39:12.466Z</dcterms:created>
  <dcterms:modified xsi:type="dcterms:W3CDTF">2026-04-12T07:39:12.467Z</dcterms:modified>
</cp:coreProperties>
</file>

<file path=docProps/custom.xml><?xml version="1.0" encoding="utf-8"?>
<Properties xmlns="http://schemas.openxmlformats.org/officeDocument/2006/custom-properties" xmlns:vt="http://schemas.openxmlformats.org/officeDocument/2006/docPropsVTypes"/>
</file>