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DE20" w14:textId="77777777" w:rsidR="001C59D5" w:rsidRPr="001C59D5" w:rsidRDefault="001C59D5" w:rsidP="001C59D5">
      <w:pPr>
        <w:bidi w:val="0"/>
        <w:spacing w:line="276" w:lineRule="auto"/>
        <w:rPr>
          <w:rFonts w:asciiTheme="majorBidi" w:hAnsiTheme="majorBidi" w:cstheme="majorBidi"/>
          <w:b/>
          <w:bCs/>
          <w:sz w:val="24"/>
          <w:szCs w:val="24"/>
          <w:rtl/>
          <w:lang w:val="ru-RU"/>
        </w:rPr>
      </w:pPr>
      <w:commentRangeStart w:id="0"/>
      <w:r w:rsidRPr="00707B3E">
        <w:rPr>
          <w:b/>
          <w:bCs/>
          <w:sz w:val="24"/>
          <w:szCs w:val="24"/>
        </w:rPr>
        <w:t>ISTRC Policy White Paper Proposal</w:t>
      </w:r>
      <w:commentRangeEnd w:id="0"/>
      <w:r w:rsidRPr="001C59D5">
        <w:rPr>
          <w:rStyle w:val="CommentReference"/>
          <w:rFonts w:asciiTheme="majorBidi" w:hAnsiTheme="majorBidi" w:cstheme="majorBidi"/>
          <w:b/>
          <w:bCs/>
          <w:sz w:val="24"/>
          <w:szCs w:val="24"/>
          <w:rtl/>
          <w:lang w:val="ru-RU"/>
        </w:rPr>
        <w:commentReference w:id="0"/>
      </w:r>
    </w:p>
    <w:p w14:paraId="44DF5A60" w14:textId="77777777" w:rsidR="001C59D5" w:rsidRPr="00A245C1" w:rsidRDefault="001C59D5" w:rsidP="001C59D5">
      <w:pPr>
        <w:bidi w:val="0"/>
        <w:spacing w:line="276" w:lineRule="auto"/>
        <w:rPr>
          <w:b/>
          <w:bCs/>
          <w:sz w:val="24"/>
          <w:szCs w:val="24"/>
        </w:rPr>
      </w:pPr>
      <w:commentRangeStart w:id="1"/>
      <w:r w:rsidRPr="00731ED2">
        <w:rPr>
          <w:b/>
          <w:bCs/>
          <w:sz w:val="24"/>
          <w:szCs w:val="24"/>
        </w:rPr>
        <w:t>1 st page</w:t>
      </w:r>
      <w:commentRangeEnd w:id="1"/>
      <w:r w:rsidRPr="00707B3E">
        <w:rPr>
          <w:rStyle w:val="CommentReference"/>
          <w:b/>
          <w:bCs/>
          <w:sz w:val="24"/>
          <w:szCs w:val="24"/>
        </w:rPr>
        <w:commentReference w:id="1"/>
      </w:r>
    </w:p>
    <w:p w14:paraId="479AEC51" w14:textId="77777777" w:rsidR="001C59D5" w:rsidRPr="00C4212A" w:rsidRDefault="001C59D5" w:rsidP="001C59D5">
      <w:pPr>
        <w:bidi w:val="0"/>
        <w:spacing w:line="276" w:lineRule="auto"/>
        <w:rPr>
          <w:sz w:val="24"/>
          <w:szCs w:val="24"/>
        </w:rPr>
      </w:pPr>
      <w:r w:rsidRPr="00A400EF">
        <w:rPr>
          <w:b/>
          <w:bCs/>
          <w:sz w:val="24"/>
          <w:szCs w:val="24"/>
        </w:rPr>
        <w:t>Title of Proposed Policy Paper</w:t>
      </w:r>
      <w:r w:rsidRPr="00A400EF">
        <w:rPr>
          <w:sz w:val="24"/>
          <w:szCs w:val="24"/>
        </w:rPr>
        <w:br/>
      </w:r>
      <w:r w:rsidRPr="00A85728">
        <w:rPr>
          <w:sz w:val="24"/>
          <w:szCs w:val="24"/>
        </w:rPr>
        <w:t>A Multi-Source Evidence Framework for E-Scooter Safety Policy in Israel</w:t>
      </w:r>
      <w:r w:rsidRPr="00A245C1">
        <w:rPr>
          <w:sz w:val="24"/>
          <w:szCs w:val="24"/>
        </w:rPr>
        <w:t xml:space="preserve">   </w:t>
      </w:r>
      <w:r w:rsidRPr="00C4212A">
        <w:rPr>
          <w:sz w:val="24"/>
          <w:szCs w:val="24"/>
        </w:rPr>
        <w:t xml:space="preserve">   </w:t>
      </w:r>
    </w:p>
    <w:p w14:paraId="1D68B84B" w14:textId="77777777" w:rsidR="001C59D5" w:rsidRPr="004817C5" w:rsidRDefault="001C59D5" w:rsidP="001C59D5">
      <w:pPr>
        <w:bidi w:val="0"/>
        <w:spacing w:line="276" w:lineRule="auto"/>
        <w:rPr>
          <w:sz w:val="24"/>
          <w:szCs w:val="24"/>
        </w:rPr>
      </w:pPr>
      <w:r w:rsidRPr="00A400EF">
        <w:rPr>
          <w:b/>
          <w:bCs/>
          <w:sz w:val="24"/>
          <w:szCs w:val="24"/>
        </w:rPr>
        <w:t>Principal Investigator</w:t>
      </w:r>
      <w:r w:rsidRPr="00A400EF">
        <w:rPr>
          <w:sz w:val="24"/>
          <w:szCs w:val="24"/>
        </w:rPr>
        <w:br/>
        <w:t>Dr. Mali Sher</w:t>
      </w:r>
      <w:r w:rsidRPr="00BE3D20">
        <w:rPr>
          <w:sz w:val="24"/>
          <w:szCs w:val="24"/>
        </w:rPr>
        <w:t xml:space="preserve"> / </w:t>
      </w:r>
      <w:r w:rsidRPr="00A400EF">
        <w:rPr>
          <w:sz w:val="24"/>
          <w:szCs w:val="24"/>
        </w:rPr>
        <w:t>Holon Institute of Technology</w:t>
      </w:r>
    </w:p>
    <w:p w14:paraId="5572D90E" w14:textId="77777777" w:rsidR="001C59D5" w:rsidRPr="00A245C1" w:rsidRDefault="001C59D5" w:rsidP="001C59D5">
      <w:pPr>
        <w:bidi w:val="0"/>
        <w:spacing w:line="276" w:lineRule="auto"/>
        <w:rPr>
          <w:sz w:val="24"/>
          <w:szCs w:val="24"/>
        </w:rPr>
      </w:pPr>
      <w:r w:rsidRPr="00A400EF">
        <w:rPr>
          <w:b/>
          <w:bCs/>
          <w:sz w:val="24"/>
          <w:szCs w:val="24"/>
        </w:rPr>
        <w:t>Co-Investigator</w:t>
      </w:r>
      <w:r w:rsidRPr="00A400EF">
        <w:rPr>
          <w:sz w:val="24"/>
          <w:szCs w:val="24"/>
        </w:rPr>
        <w:br/>
        <w:t>Nina Garmash</w:t>
      </w:r>
      <w:r w:rsidRPr="003126FA">
        <w:rPr>
          <w:sz w:val="24"/>
          <w:szCs w:val="24"/>
        </w:rPr>
        <w:t>/</w:t>
      </w:r>
      <w:r w:rsidRPr="00A33E14">
        <w:rPr>
          <w:sz w:val="24"/>
          <w:szCs w:val="24"/>
        </w:rPr>
        <w:t xml:space="preserve"> </w:t>
      </w:r>
      <w:r w:rsidRPr="00A400EF">
        <w:rPr>
          <w:sz w:val="24"/>
          <w:szCs w:val="24"/>
        </w:rPr>
        <w:t>Holon Institute of Technology</w:t>
      </w:r>
      <w:r w:rsidRPr="003126FA">
        <w:rPr>
          <w:sz w:val="24"/>
          <w:szCs w:val="24"/>
        </w:rPr>
        <w:t xml:space="preserve">, </w:t>
      </w:r>
      <w:r w:rsidRPr="00A400EF">
        <w:rPr>
          <w:sz w:val="24"/>
          <w:szCs w:val="24"/>
        </w:rPr>
        <w:t>Natun Leshinui</w:t>
      </w:r>
    </w:p>
    <w:p w14:paraId="31FDD6B0" w14:textId="13F2FD1B" w:rsidR="001C59D5" w:rsidRPr="00A400EF" w:rsidRDefault="001C59D5" w:rsidP="001C59D5">
      <w:pPr>
        <w:bidi w:val="0"/>
        <w:spacing w:line="276" w:lineRule="auto"/>
        <w:rPr>
          <w:sz w:val="24"/>
          <w:szCs w:val="24"/>
        </w:rPr>
      </w:pPr>
      <w:r w:rsidRPr="00A400EF">
        <w:rPr>
          <w:b/>
          <w:bCs/>
          <w:sz w:val="24"/>
          <w:szCs w:val="24"/>
        </w:rPr>
        <w:t>Keywords</w:t>
      </w:r>
      <w:r w:rsidRPr="00A400EF">
        <w:rPr>
          <w:sz w:val="24"/>
          <w:szCs w:val="24"/>
        </w:rPr>
        <w:br/>
      </w:r>
      <w:commentRangeStart w:id="2"/>
      <w:r w:rsidRPr="00A400EF">
        <w:rPr>
          <w:sz w:val="24"/>
          <w:szCs w:val="24"/>
        </w:rPr>
        <w:t xml:space="preserve">E-scooter safety; transportation policy; urban road safety; data-driven </w:t>
      </w:r>
      <w:r>
        <w:rPr>
          <w:sz w:val="24"/>
          <w:szCs w:val="24"/>
        </w:rPr>
        <w:t>approach</w:t>
      </w:r>
      <w:r w:rsidRPr="00A400EF">
        <w:rPr>
          <w:sz w:val="24"/>
          <w:szCs w:val="24"/>
        </w:rPr>
        <w:t>; Tel Aviv-Jaffa;</w:t>
      </w:r>
      <w:r w:rsidRPr="002179AD">
        <w:rPr>
          <w:sz w:val="24"/>
          <w:szCs w:val="24"/>
        </w:rPr>
        <w:t xml:space="preserve"> </w:t>
      </w:r>
      <w:r w:rsidRPr="00A400EF">
        <w:rPr>
          <w:sz w:val="24"/>
          <w:szCs w:val="24"/>
        </w:rPr>
        <w:t>municipal plannin</w:t>
      </w:r>
      <w:r>
        <w:rPr>
          <w:sz w:val="24"/>
          <w:szCs w:val="24"/>
        </w:rPr>
        <w:t>g</w:t>
      </w:r>
      <w:commentRangeEnd w:id="2"/>
      <w:r w:rsidRPr="00A400EF">
        <w:rPr>
          <w:rStyle w:val="CommentReference"/>
          <w:sz w:val="24"/>
          <w:szCs w:val="24"/>
        </w:rPr>
        <w:commentReference w:id="2"/>
      </w:r>
    </w:p>
    <w:p w14:paraId="7A858B67" w14:textId="77777777" w:rsidR="008B3D79" w:rsidRPr="001C59D5" w:rsidRDefault="008B3D79"/>
    <w:sectPr w:rsidR="008B3D79" w:rsidRPr="001C59D5" w:rsidSect="001E04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li Sher" w:date="2026-05-06T08:42:00Z" w:initials="MS">
    <w:p w14:paraId="7221E74A" w14:textId="77777777" w:rsidR="001C59D5" w:rsidRDefault="001C59D5" w:rsidP="001C59D5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קוח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שלי</w:t>
      </w:r>
      <w:r>
        <w:rPr>
          <w:rtl/>
        </w:rPr>
        <w:t>,</w:t>
      </w:r>
    </w:p>
    <w:p w14:paraId="19B2FB6B" w14:textId="77777777" w:rsidR="001C59D5" w:rsidRDefault="001C59D5" w:rsidP="001C59D5">
      <w:pPr>
        <w:pStyle w:val="CommentText"/>
        <w:bidi w:val="0"/>
      </w:pPr>
      <w:r>
        <w:t>strengthen the connection between academic research, industry, and public policy</w:t>
      </w:r>
    </w:p>
    <w:p w14:paraId="02640354" w14:textId="77777777" w:rsidR="001C59D5" w:rsidRDefault="001C59D5" w:rsidP="001C59D5">
      <w:pPr>
        <w:pStyle w:val="CommentText"/>
        <w:bidi w:val="0"/>
      </w:pP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t>LOI</w:t>
      </w:r>
      <w:r>
        <w:rPr>
          <w:rtl/>
        </w:rPr>
        <w:t xml:space="preserve"> </w:t>
      </w:r>
      <w:r>
        <w:rPr>
          <w:rFonts w:hint="cs"/>
          <w:rtl/>
        </w:rPr>
        <w:t>מאייל</w:t>
      </w:r>
      <w:r>
        <w:rPr>
          <w:rtl/>
        </w:rPr>
        <w:t xml:space="preserve"> </w:t>
      </w:r>
      <w:r>
        <w:rPr>
          <w:rFonts w:hint="cs"/>
          <w:rtl/>
        </w:rPr>
        <w:t>וגל</w:t>
      </w:r>
    </w:p>
    <w:p w14:paraId="51E05D9E" w14:textId="77777777" w:rsidR="001C59D5" w:rsidRDefault="001C59D5" w:rsidP="001C59D5">
      <w:pPr>
        <w:pStyle w:val="CommentText"/>
        <w:bidi w:val="0"/>
      </w:pPr>
      <w:r>
        <w:rPr>
          <w:rFonts w:hint="cs"/>
          <w:rtl/>
        </w:rPr>
        <w:t>עונים</w:t>
      </w:r>
      <w:r>
        <w:rPr>
          <w:rtl/>
        </w:rPr>
        <w:t xml:space="preserve"> </w:t>
      </w:r>
      <w:r>
        <w:rPr>
          <w:rFonts w:hint="cs"/>
          <w:rtl/>
        </w:rPr>
        <w:t>לשני</w:t>
      </w:r>
      <w:r>
        <w:rPr>
          <w:rtl/>
        </w:rPr>
        <w:t xml:space="preserve"> </w:t>
      </w:r>
      <w:r>
        <w:rPr>
          <w:rFonts w:hint="cs"/>
          <w:rtl/>
        </w:rPr>
        <w:t>הנושאים</w:t>
      </w:r>
      <w:r>
        <w:rPr>
          <w:rtl/>
        </w:rPr>
        <w:t xml:space="preserve"> </w:t>
      </w:r>
      <w:r>
        <w:rPr>
          <w:rFonts w:hint="cs"/>
          <w:rtl/>
        </w:rPr>
        <w:t>שציינו</w:t>
      </w:r>
      <w:r>
        <w:rPr>
          <w:rtl/>
        </w:rPr>
        <w:t xml:space="preserve"> </w:t>
      </w:r>
      <w:r>
        <w:rPr>
          <w:rFonts w:hint="cs"/>
          <w:rtl/>
        </w:rPr>
        <w:t>לפחות</w:t>
      </w:r>
      <w:r>
        <w:rPr>
          <w:rtl/>
        </w:rPr>
        <w:t xml:space="preserve">, </w:t>
      </w:r>
      <w:r>
        <w:rPr>
          <w:rFonts w:hint="cs"/>
          <w:rtl/>
        </w:rPr>
        <w:t>בטיחות</w:t>
      </w:r>
      <w:r>
        <w:rPr>
          <w:rtl/>
        </w:rPr>
        <w:t xml:space="preserve"> </w:t>
      </w:r>
      <w:r>
        <w:rPr>
          <w:rFonts w:hint="cs"/>
          <w:rtl/>
        </w:rPr>
        <w:t>והאחרון</w:t>
      </w:r>
      <w:r>
        <w:rPr>
          <w:rtl/>
        </w:rPr>
        <w:t>,</w:t>
      </w:r>
      <w:r>
        <w:rPr>
          <w:rFonts w:hint="cs"/>
          <w:rtl/>
        </w:rPr>
        <w:t>ביביליוגרפיה</w:t>
      </w:r>
      <w:r>
        <w:rPr>
          <w:rtl/>
        </w:rPr>
        <w:t xml:space="preserve">,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המחקר</w:t>
      </w:r>
      <w:r>
        <w:rPr>
          <w:rtl/>
        </w:rPr>
        <w:t xml:space="preserve">, </w:t>
      </w:r>
      <w:r>
        <w:rPr>
          <w:rFonts w:hint="cs"/>
          <w:rtl/>
        </w:rPr>
        <w:t>תודות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המחקר</w:t>
      </w:r>
      <w:r>
        <w:rPr>
          <w:rtl/>
        </w:rPr>
        <w:t xml:space="preserve"> </w:t>
      </w:r>
      <w:r>
        <w:rPr>
          <w:rFonts w:hint="cs"/>
          <w:rtl/>
        </w:rPr>
        <w:t>הנוכחי</w:t>
      </w:r>
      <w:r>
        <w:rPr>
          <w:rtl/>
        </w:rPr>
        <w:t xml:space="preserve">,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הקריטריונים</w:t>
      </w:r>
      <w:r>
        <w:rPr>
          <w:rtl/>
        </w:rPr>
        <w:t xml:space="preserve">, </w:t>
      </w:r>
      <w:r>
        <w:rPr>
          <w:rFonts w:hint="cs"/>
          <w:rtl/>
        </w:rPr>
        <w:t>גאנט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- 4 </w:t>
      </w:r>
      <w:r>
        <w:rPr>
          <w:rFonts w:hint="cs"/>
          <w:rtl/>
        </w:rPr>
        <w:t>חודשים</w:t>
      </w:r>
      <w:r>
        <w:rPr>
          <w:rtl/>
        </w:rPr>
        <w:t xml:space="preserve">. </w:t>
      </w:r>
      <w:r>
        <w:rPr>
          <w:rFonts w:hint="cs"/>
          <w:rtl/>
        </w:rPr>
        <w:t>להוריד</w:t>
      </w:r>
      <w:r>
        <w:rPr>
          <w:rtl/>
        </w:rPr>
        <w:t xml:space="preserve"> </w:t>
      </w:r>
      <w:r>
        <w:rPr>
          <w:rFonts w:hint="cs"/>
          <w:rtl/>
        </w:rPr>
        <w:t>מהקוח</w:t>
      </w:r>
      <w:r>
        <w:rPr>
          <w:rtl/>
        </w:rPr>
        <w:t xml:space="preserve"> </w:t>
      </w:r>
      <w:r>
        <w:rPr>
          <w:rFonts w:hint="cs"/>
          <w:rtl/>
        </w:rPr>
        <w:t>שלך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הכנת</w:t>
      </w:r>
      <w:r>
        <w:rPr>
          <w:rtl/>
        </w:rPr>
        <w:t xml:space="preserve"> </w:t>
      </w:r>
      <w:r>
        <w:rPr>
          <w:rFonts w:hint="cs"/>
          <w:rtl/>
        </w:rPr>
        <w:t>המאמר</w:t>
      </w:r>
      <w:r>
        <w:rPr>
          <w:rtl/>
        </w:rPr>
        <w:t xml:space="preserve"> </w:t>
      </w:r>
      <w:r>
        <w:rPr>
          <w:rFonts w:hint="cs"/>
          <w:rtl/>
        </w:rPr>
        <w:t>הנוכחי</w:t>
      </w:r>
    </w:p>
  </w:comment>
  <w:comment w:id="1" w:author="Mali Sher" w:date="2026-05-06T08:44:00Z" w:initials="MS">
    <w:p w14:paraId="277467C5" w14:textId="77777777" w:rsidR="001C59D5" w:rsidRDefault="001C59D5" w:rsidP="00E538E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בנפרד</w:t>
      </w:r>
    </w:p>
  </w:comment>
  <w:comment w:id="2" w:author="Mali Sher" w:date="2026-05-06T08:43:00Z" w:initials="MS">
    <w:p w14:paraId="37BDB43A" w14:textId="77777777" w:rsidR="001C59D5" w:rsidRDefault="001C59D5" w:rsidP="00C37DC0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cs"/>
          <w:rtl/>
        </w:rPr>
        <w:t>הדגש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t>POLICY</w:t>
      </w:r>
      <w:r>
        <w:rPr>
          <w:rtl/>
        </w:rPr>
        <w:t xml:space="preserve"> </w:t>
      </w:r>
      <w:r>
        <w:rPr>
          <w:rFonts w:hint="cs"/>
          <w:rtl/>
        </w:rPr>
        <w:t>והמטרות</w:t>
      </w:r>
      <w:r>
        <w:rPr>
          <w:rtl/>
        </w:rPr>
        <w:t xml:space="preserve"> </w:t>
      </w:r>
      <w:r>
        <w:rPr>
          <w:rFonts w:hint="cs"/>
          <w:rtl/>
        </w:rPr>
        <w:t>שלהם</w:t>
      </w:r>
      <w:r>
        <w:rPr>
          <w:rtl/>
        </w:rPr>
        <w:t xml:space="preserve">. </w:t>
      </w:r>
      <w:r>
        <w:rPr>
          <w:rFonts w:hint="cs"/>
          <w:rtl/>
        </w:rPr>
        <w:t>תבדקי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מילים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E05D9E" w15:done="0"/>
  <w15:commentEx w15:paraId="277467C5" w15:done="0"/>
  <w15:commentEx w15:paraId="37BDB4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7FF935" w16cex:dateUtc="2026-05-06T05:42:00Z"/>
  <w16cex:commentExtensible w16cex:durableId="4302508C" w16cex:dateUtc="2026-05-06T05:44:00Z"/>
  <w16cex:commentExtensible w16cex:durableId="6CECC0FF" w16cex:dateUtc="2026-05-06T05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E05D9E" w16cid:durableId="267FF935"/>
  <w16cid:commentId w16cid:paraId="277467C5" w16cid:durableId="4302508C"/>
  <w16cid:commentId w16cid:paraId="37BDB43A" w16cid:durableId="6CECC0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li Sher">
    <w15:presenceInfo w15:providerId="AD" w15:userId="S::malis@hit.ac.il::b0de0b89-2ec0-4600-b57c-c1c28fafaa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D5"/>
    <w:rsid w:val="001C59D5"/>
    <w:rsid w:val="001E04EE"/>
    <w:rsid w:val="00350F30"/>
    <w:rsid w:val="006A3B10"/>
    <w:rsid w:val="008B3D79"/>
    <w:rsid w:val="00BB7BD0"/>
    <w:rsid w:val="00E7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1EF9"/>
  <w15:chartTrackingRefBased/>
  <w15:docId w15:val="{46409BE1-C854-45FD-8E25-3D806BEF1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D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9D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C59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59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59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Garmash</dc:creator>
  <cp:keywords/>
  <dc:description/>
  <cp:lastModifiedBy>Nina Garmash</cp:lastModifiedBy>
  <cp:revision>2</cp:revision>
  <dcterms:created xsi:type="dcterms:W3CDTF">2026-05-07T14:28:00Z</dcterms:created>
  <dcterms:modified xsi:type="dcterms:W3CDTF">2026-05-07T14:34:00Z</dcterms:modified>
</cp:coreProperties>
</file>