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4587B" w14:textId="7406CFAA" w:rsidR="003A5040" w:rsidRDefault="004E5295" w:rsidP="001F40F2">
      <w:pPr>
        <w:pStyle w:val="Nzov"/>
        <w:jc w:val="center"/>
      </w:pPr>
      <w:r>
        <w:t>Územnosprávne členenie Slovenska</w:t>
      </w:r>
    </w:p>
    <w:p w14:paraId="7CB33175" w14:textId="77777777" w:rsidR="00B63465" w:rsidRDefault="00B63465" w:rsidP="00B63465"/>
    <w:p w14:paraId="017D605A" w14:textId="6006DEFC" w:rsidR="00B63465" w:rsidRDefault="004E5295" w:rsidP="00B63465">
      <w:pPr>
        <w:pStyle w:val="Odsekzoznamu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22A6F95" wp14:editId="5EF5AD27">
            <wp:extent cx="6230679" cy="5138789"/>
            <wp:effectExtent l="0" t="0" r="0" b="508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83" r="11418"/>
                    <a:stretch/>
                  </pic:blipFill>
                  <pic:spPr bwMode="auto">
                    <a:xfrm>
                      <a:off x="0" y="0"/>
                      <a:ext cx="6238957" cy="514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547BC" w14:textId="725DC41E" w:rsidR="00274E98" w:rsidRDefault="00274E98" w:rsidP="00274E98"/>
    <w:p w14:paraId="1239B55A" w14:textId="584203AC" w:rsidR="00274E98" w:rsidRPr="00B63465" w:rsidRDefault="00274E98" w:rsidP="00274E98">
      <w:pPr>
        <w:pStyle w:val="Odsekzoznamu"/>
        <w:numPr>
          <w:ilvl w:val="0"/>
          <w:numId w:val="1"/>
        </w:numPr>
      </w:pPr>
      <w:r>
        <w:t>Poznámky nedopísané</w:t>
      </w:r>
    </w:p>
    <w:sectPr w:rsidR="00274E98" w:rsidRPr="00B63465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825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95"/>
    <w:rsid w:val="001F40F2"/>
    <w:rsid w:val="00274E98"/>
    <w:rsid w:val="003A5040"/>
    <w:rsid w:val="004E5295"/>
    <w:rsid w:val="00B6346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1556"/>
  <w15:chartTrackingRefBased/>
  <w15:docId w15:val="{6D247C9C-7677-45B0-81B0-BDF8EE88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2023-02-20T22:24:00Z</dcterms:created>
  <dcterms:modified xsi:type="dcterms:W3CDTF">2023-02-20T22:27:00Z</dcterms:modified>
</cp:coreProperties>
</file>