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349CC" w14:textId="67283B0D" w:rsidR="00150E19" w:rsidRPr="00205D9E" w:rsidRDefault="00EC6A3B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Dedičnosť</w:t>
      </w:r>
    </w:p>
    <w:p w14:paraId="0BE2D90D" w14:textId="77777777" w:rsidR="00465E9E" w:rsidRPr="00205D9E" w:rsidRDefault="00465E9E" w:rsidP="00465E9E">
      <w:pPr>
        <w:rPr>
          <w:lang w:val="sk-SK"/>
        </w:rPr>
      </w:pPr>
    </w:p>
    <w:p w14:paraId="18AD7535" w14:textId="3C5B671A" w:rsidR="00465E9E" w:rsidRPr="00EC6A3B" w:rsidRDefault="00EC6A3B" w:rsidP="00465E9E">
      <w:pPr>
        <w:pStyle w:val="Odsekzoznamu"/>
        <w:numPr>
          <w:ilvl w:val="0"/>
          <w:numId w:val="1"/>
        </w:numPr>
        <w:rPr>
          <w:lang w:val="sk-SK"/>
        </w:rPr>
      </w:pPr>
      <w:r w:rsidRPr="00EC6A3B">
        <w:rPr>
          <w:b/>
          <w:bCs/>
          <w:lang w:val="sk-SK"/>
        </w:rPr>
        <w:t>1. AUTOZÓMOVÁ DEDIČNOSŤ</w:t>
      </w:r>
    </w:p>
    <w:p w14:paraId="0E23B1B3" w14:textId="77777777" w:rsidR="00EC6A3B" w:rsidRPr="00EC6A3B" w:rsidRDefault="00EC6A3B" w:rsidP="00EC6A3B">
      <w:pPr>
        <w:pStyle w:val="Odsekzoznamu"/>
        <w:numPr>
          <w:ilvl w:val="1"/>
          <w:numId w:val="1"/>
        </w:numPr>
      </w:pPr>
      <w:r w:rsidRPr="00EC6A3B">
        <w:rPr>
          <w:lang w:val="sk-SK"/>
        </w:rPr>
        <w:t>je viazaná na autozómy (telové chromozómy), čo sú všetky chromozómy okrem pohlavných chromozómov</w:t>
      </w:r>
    </w:p>
    <w:p w14:paraId="0A64DF32" w14:textId="77777777" w:rsidR="00EC6A3B" w:rsidRPr="00EC6A3B" w:rsidRDefault="00EC6A3B" w:rsidP="00EC6A3B">
      <w:pPr>
        <w:pStyle w:val="Odsekzoznamu"/>
        <w:numPr>
          <w:ilvl w:val="1"/>
          <w:numId w:val="1"/>
        </w:numPr>
      </w:pPr>
      <w:r w:rsidRPr="00EC6A3B">
        <w:rPr>
          <w:lang w:val="sk-SK"/>
        </w:rPr>
        <w:t>u človeka nájdeme 22 párov autozómov</w:t>
      </w:r>
    </w:p>
    <w:p w14:paraId="5AD3395C" w14:textId="77777777" w:rsidR="00EC6A3B" w:rsidRPr="00EC6A3B" w:rsidRDefault="00EC6A3B" w:rsidP="00EC6A3B">
      <w:pPr>
        <w:pStyle w:val="Odsekzoznamu"/>
        <w:numPr>
          <w:ilvl w:val="1"/>
          <w:numId w:val="1"/>
        </w:numPr>
      </w:pPr>
      <w:r w:rsidRPr="00EC6A3B">
        <w:rPr>
          <w:lang w:val="sk-SK"/>
        </w:rPr>
        <w:t xml:space="preserve">na označenie alel sa používajú písmená (AA, </w:t>
      </w:r>
      <w:proofErr w:type="spellStart"/>
      <w:r w:rsidRPr="00EC6A3B">
        <w:rPr>
          <w:lang w:val="sk-SK"/>
        </w:rPr>
        <w:t>Aa</w:t>
      </w:r>
      <w:proofErr w:type="spellEnd"/>
      <w:r w:rsidRPr="00EC6A3B">
        <w:rPr>
          <w:lang w:val="sk-SK"/>
        </w:rPr>
        <w:t xml:space="preserve">, </w:t>
      </w:r>
      <w:proofErr w:type="spellStart"/>
      <w:r w:rsidRPr="00EC6A3B">
        <w:rPr>
          <w:lang w:val="sk-SK"/>
        </w:rPr>
        <w:t>aa</w:t>
      </w:r>
      <w:proofErr w:type="spellEnd"/>
      <w:r w:rsidRPr="00EC6A3B">
        <w:rPr>
          <w:lang w:val="sk-SK"/>
        </w:rPr>
        <w:t>)</w:t>
      </w:r>
    </w:p>
    <w:p w14:paraId="4AB35F80" w14:textId="38EE6BF4" w:rsidR="00EC6A3B" w:rsidRPr="00EC6A3B" w:rsidRDefault="00EC6A3B" w:rsidP="00EC6A3B">
      <w:pPr>
        <w:pStyle w:val="Odsekzoznamu"/>
        <w:numPr>
          <w:ilvl w:val="1"/>
          <w:numId w:val="1"/>
        </w:numPr>
      </w:pPr>
      <w:r>
        <w:rPr>
          <w:b/>
          <w:bCs/>
          <w:lang w:val="sk-SK"/>
        </w:rPr>
        <w:t xml:space="preserve"> a) </w:t>
      </w:r>
      <w:r w:rsidRPr="00EC6A3B">
        <w:rPr>
          <w:b/>
          <w:bCs/>
          <w:lang w:val="sk-SK"/>
        </w:rPr>
        <w:t>autozómovo dominantná dedičnosť</w:t>
      </w:r>
    </w:p>
    <w:p w14:paraId="5E639DEB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>choroba/znak sa nachádza na dominantnej alele autozómu (telového chromozómu)</w:t>
      </w:r>
    </w:p>
    <w:p w14:paraId="2EAE3A35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>dominantný homozygot (AA) je chorý</w:t>
      </w:r>
    </w:p>
    <w:p w14:paraId="6CFBC411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>heterozygot (</w:t>
      </w:r>
      <w:proofErr w:type="spellStart"/>
      <w:r w:rsidRPr="00EC6A3B">
        <w:rPr>
          <w:lang w:val="sk-SK"/>
        </w:rPr>
        <w:t>Aa</w:t>
      </w:r>
      <w:proofErr w:type="spellEnd"/>
      <w:r w:rsidRPr="00EC6A3B">
        <w:rPr>
          <w:lang w:val="sk-SK"/>
        </w:rPr>
        <w:t>) je chorý</w:t>
      </w:r>
    </w:p>
    <w:p w14:paraId="119D9E97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>recesívny homozygot (</w:t>
      </w:r>
      <w:proofErr w:type="spellStart"/>
      <w:r w:rsidRPr="00EC6A3B">
        <w:rPr>
          <w:lang w:val="sk-SK"/>
        </w:rPr>
        <w:t>aa</w:t>
      </w:r>
      <w:proofErr w:type="spellEnd"/>
      <w:r w:rsidRPr="00EC6A3B">
        <w:rPr>
          <w:lang w:val="sk-SK"/>
        </w:rPr>
        <w:t>) je zdravý</w:t>
      </w:r>
    </w:p>
    <w:p w14:paraId="66D9B53C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>ochorenie: Huntingtonova choroba</w:t>
      </w:r>
    </w:p>
    <w:p w14:paraId="4BFE9228" w14:textId="77777777" w:rsidR="00EC6A3B" w:rsidRPr="00EC6A3B" w:rsidRDefault="00EC6A3B" w:rsidP="00EC6A3B">
      <w:pPr>
        <w:pStyle w:val="Odsekzoznamu"/>
        <w:numPr>
          <w:ilvl w:val="1"/>
          <w:numId w:val="1"/>
        </w:numPr>
      </w:pPr>
      <w:r w:rsidRPr="00EC6A3B">
        <w:rPr>
          <w:b/>
          <w:bCs/>
          <w:lang w:val="sk-SK"/>
        </w:rPr>
        <w:t>b) autozómovo recesívna dedičnosť</w:t>
      </w:r>
    </w:p>
    <w:p w14:paraId="0039E778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>choroba/znak sa nachádza na recesívnej alele autozómu (telového chromozómu)</w:t>
      </w:r>
    </w:p>
    <w:p w14:paraId="48719F64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>dominantný homozygot (AA) je zdravý</w:t>
      </w:r>
    </w:p>
    <w:p w14:paraId="49FC8D08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>heterozygot (</w:t>
      </w:r>
      <w:proofErr w:type="spellStart"/>
      <w:r w:rsidRPr="00EC6A3B">
        <w:rPr>
          <w:lang w:val="sk-SK"/>
        </w:rPr>
        <w:t>Aa</w:t>
      </w:r>
      <w:proofErr w:type="spellEnd"/>
      <w:r w:rsidRPr="00EC6A3B">
        <w:rPr>
          <w:lang w:val="sk-SK"/>
        </w:rPr>
        <w:t>) je prenášač</w:t>
      </w:r>
    </w:p>
    <w:p w14:paraId="78BB3BA0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>recesívny homozygot (</w:t>
      </w:r>
      <w:proofErr w:type="spellStart"/>
      <w:r w:rsidRPr="00EC6A3B">
        <w:rPr>
          <w:lang w:val="sk-SK"/>
        </w:rPr>
        <w:t>aa</w:t>
      </w:r>
      <w:proofErr w:type="spellEnd"/>
      <w:r w:rsidRPr="00EC6A3B">
        <w:rPr>
          <w:lang w:val="sk-SK"/>
        </w:rPr>
        <w:t>) je chorý</w:t>
      </w:r>
    </w:p>
    <w:p w14:paraId="41EB7385" w14:textId="3E7C6C56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 xml:space="preserve">ochorenia: cystická fibróza, </w:t>
      </w:r>
      <w:proofErr w:type="spellStart"/>
      <w:r w:rsidRPr="00EC6A3B">
        <w:rPr>
          <w:lang w:val="sk-SK"/>
        </w:rPr>
        <w:t>fenylketonúria</w:t>
      </w:r>
      <w:proofErr w:type="spellEnd"/>
    </w:p>
    <w:p w14:paraId="4654FACE" w14:textId="77777777" w:rsidR="00EC6A3B" w:rsidRPr="00EC6A3B" w:rsidRDefault="00EC6A3B" w:rsidP="00EC6A3B"/>
    <w:p w14:paraId="198F1ED3" w14:textId="0100B04F" w:rsidR="00EC6A3B" w:rsidRPr="00EC6A3B" w:rsidRDefault="00EC6A3B" w:rsidP="00EC6A3B">
      <w:pPr>
        <w:pStyle w:val="Odsekzoznamu"/>
        <w:numPr>
          <w:ilvl w:val="0"/>
          <w:numId w:val="1"/>
        </w:numPr>
        <w:rPr>
          <w:lang w:val="sk-SK"/>
        </w:rPr>
      </w:pPr>
      <w:r w:rsidRPr="00EC6A3B">
        <w:rPr>
          <w:b/>
          <w:bCs/>
          <w:lang w:val="sk-SK"/>
        </w:rPr>
        <w:t>2. GONOZÓMOVÁ DEDIČNOSŤ</w:t>
      </w:r>
    </w:p>
    <w:p w14:paraId="19895C32" w14:textId="77777777" w:rsidR="00EC6A3B" w:rsidRPr="00EC6A3B" w:rsidRDefault="00EC6A3B" w:rsidP="00EC6A3B">
      <w:pPr>
        <w:pStyle w:val="Odsekzoznamu"/>
        <w:numPr>
          <w:ilvl w:val="1"/>
          <w:numId w:val="1"/>
        </w:numPr>
      </w:pPr>
      <w:r w:rsidRPr="00EC6A3B">
        <w:rPr>
          <w:lang w:val="sk-SK"/>
        </w:rPr>
        <w:t xml:space="preserve">je viazaná na </w:t>
      </w:r>
      <w:proofErr w:type="spellStart"/>
      <w:r w:rsidRPr="00EC6A3B">
        <w:rPr>
          <w:lang w:val="sk-SK"/>
        </w:rPr>
        <w:t>gonozómy</w:t>
      </w:r>
      <w:proofErr w:type="spellEnd"/>
      <w:r w:rsidRPr="00EC6A3B">
        <w:rPr>
          <w:lang w:val="sk-SK"/>
        </w:rPr>
        <w:t xml:space="preserve"> (pohlavné chromozómy)</w:t>
      </w:r>
    </w:p>
    <w:p w14:paraId="45A2AD60" w14:textId="77777777" w:rsidR="00EC6A3B" w:rsidRPr="00EC6A3B" w:rsidRDefault="00EC6A3B" w:rsidP="00EC6A3B">
      <w:pPr>
        <w:pStyle w:val="Odsekzoznamu"/>
        <w:numPr>
          <w:ilvl w:val="1"/>
          <w:numId w:val="1"/>
        </w:numPr>
      </w:pPr>
      <w:r w:rsidRPr="00EC6A3B">
        <w:rPr>
          <w:lang w:val="sk-SK"/>
        </w:rPr>
        <w:t xml:space="preserve">u človeka nájdeme 1 pár </w:t>
      </w:r>
      <w:proofErr w:type="spellStart"/>
      <w:r w:rsidRPr="00EC6A3B">
        <w:rPr>
          <w:lang w:val="sk-SK"/>
        </w:rPr>
        <w:t>gonozómov</w:t>
      </w:r>
      <w:proofErr w:type="spellEnd"/>
    </w:p>
    <w:p w14:paraId="0CE21318" w14:textId="77777777" w:rsidR="00EC6A3B" w:rsidRPr="00EC6A3B" w:rsidRDefault="00EC6A3B" w:rsidP="00EC6A3B">
      <w:pPr>
        <w:pStyle w:val="Odsekzoznamu"/>
        <w:numPr>
          <w:ilvl w:val="1"/>
          <w:numId w:val="1"/>
        </w:numPr>
      </w:pPr>
      <w:r w:rsidRPr="00EC6A3B">
        <w:rPr>
          <w:lang w:val="sk-SK"/>
        </w:rPr>
        <w:t>na označenie sa používajú písmená XX u žien a XY u mužov, pričom alely sa označujú horným indexom (napr. X</w:t>
      </w:r>
      <w:r w:rsidRPr="00EC6A3B">
        <w:rPr>
          <w:vertAlign w:val="superscript"/>
          <w:lang w:val="sk-SK"/>
        </w:rPr>
        <w:t>A</w:t>
      </w:r>
      <w:r w:rsidRPr="00EC6A3B">
        <w:rPr>
          <w:lang w:val="sk-SK"/>
        </w:rPr>
        <w:t>X</w:t>
      </w:r>
      <w:r w:rsidRPr="00EC6A3B">
        <w:rPr>
          <w:vertAlign w:val="superscript"/>
          <w:lang w:val="sk-SK"/>
        </w:rPr>
        <w:t>A</w:t>
      </w:r>
      <w:r w:rsidRPr="00EC6A3B">
        <w:rPr>
          <w:lang w:val="sk-SK"/>
        </w:rPr>
        <w:t>)</w:t>
      </w:r>
    </w:p>
    <w:p w14:paraId="580343AD" w14:textId="77777777" w:rsidR="00EC6A3B" w:rsidRPr="00EC6A3B" w:rsidRDefault="00EC6A3B" w:rsidP="00EC6A3B">
      <w:pPr>
        <w:pStyle w:val="Odsekzoznamu"/>
        <w:numPr>
          <w:ilvl w:val="1"/>
          <w:numId w:val="1"/>
        </w:numPr>
      </w:pPr>
      <w:r w:rsidRPr="00EC6A3B">
        <w:rPr>
          <w:u w:val="single"/>
          <w:lang w:val="sk-SK"/>
        </w:rPr>
        <w:t xml:space="preserve">ide o odchýlku od </w:t>
      </w:r>
      <w:proofErr w:type="spellStart"/>
      <w:r w:rsidRPr="00EC6A3B">
        <w:rPr>
          <w:u w:val="single"/>
          <w:lang w:val="sk-SK"/>
        </w:rPr>
        <w:t>Mendelových</w:t>
      </w:r>
      <w:proofErr w:type="spellEnd"/>
      <w:r w:rsidRPr="00EC6A3B">
        <w:rPr>
          <w:u w:val="single"/>
          <w:lang w:val="sk-SK"/>
        </w:rPr>
        <w:t xml:space="preserve"> zákonov</w:t>
      </w:r>
    </w:p>
    <w:p w14:paraId="7132F3E5" w14:textId="77777777" w:rsidR="00EC6A3B" w:rsidRPr="00EC6A3B" w:rsidRDefault="00EC6A3B" w:rsidP="00EC6A3B">
      <w:pPr>
        <w:pStyle w:val="Odsekzoznamu"/>
        <w:numPr>
          <w:ilvl w:val="1"/>
          <w:numId w:val="1"/>
        </w:numPr>
      </w:pPr>
      <w:r w:rsidRPr="00EC6A3B">
        <w:rPr>
          <w:b/>
          <w:bCs/>
          <w:lang w:val="sk-SK"/>
        </w:rPr>
        <w:t xml:space="preserve">a) </w:t>
      </w:r>
      <w:proofErr w:type="spellStart"/>
      <w:r w:rsidRPr="00EC6A3B">
        <w:rPr>
          <w:b/>
          <w:bCs/>
          <w:lang w:val="sk-SK"/>
        </w:rPr>
        <w:t>gonozómovo</w:t>
      </w:r>
      <w:proofErr w:type="spellEnd"/>
      <w:r w:rsidRPr="00EC6A3B">
        <w:rPr>
          <w:b/>
          <w:bCs/>
          <w:lang w:val="sk-SK"/>
        </w:rPr>
        <w:t xml:space="preserve"> X-viazaná dominantná dedičnosť</w:t>
      </w:r>
    </w:p>
    <w:p w14:paraId="4AC38E6E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 xml:space="preserve">choroba/znak sa nachádza na dominantnej alele X chromozómu </w:t>
      </w:r>
    </w:p>
    <w:p w14:paraId="4B3BDDB7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>žena:</w:t>
      </w:r>
      <w:r w:rsidRPr="00EC6A3B">
        <w:rPr>
          <w:lang w:val="sk-SK"/>
        </w:rPr>
        <w:tab/>
        <w:t>X</w:t>
      </w:r>
      <w:r w:rsidRPr="00EC6A3B">
        <w:rPr>
          <w:vertAlign w:val="superscript"/>
          <w:lang w:val="sk-SK"/>
        </w:rPr>
        <w:t>A</w:t>
      </w:r>
      <w:r w:rsidRPr="00EC6A3B">
        <w:rPr>
          <w:lang w:val="sk-SK"/>
        </w:rPr>
        <w:t>X</w:t>
      </w:r>
      <w:r w:rsidRPr="00EC6A3B">
        <w:rPr>
          <w:vertAlign w:val="superscript"/>
          <w:lang w:val="sk-SK"/>
        </w:rPr>
        <w:t>A</w:t>
      </w:r>
      <w:r w:rsidRPr="00EC6A3B">
        <w:rPr>
          <w:lang w:val="sk-SK"/>
        </w:rPr>
        <w:t xml:space="preserve"> = chorá</w:t>
      </w:r>
    </w:p>
    <w:p w14:paraId="52B58175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ab/>
      </w:r>
      <w:proofErr w:type="spellStart"/>
      <w:r w:rsidRPr="00EC6A3B">
        <w:rPr>
          <w:lang w:val="sk-SK"/>
        </w:rPr>
        <w:t>X</w:t>
      </w:r>
      <w:r w:rsidRPr="00EC6A3B">
        <w:rPr>
          <w:vertAlign w:val="superscript"/>
          <w:lang w:val="sk-SK"/>
        </w:rPr>
        <w:t>A</w:t>
      </w:r>
      <w:r w:rsidRPr="00EC6A3B">
        <w:rPr>
          <w:lang w:val="sk-SK"/>
        </w:rPr>
        <w:t>X</w:t>
      </w:r>
      <w:r w:rsidRPr="00EC6A3B">
        <w:rPr>
          <w:vertAlign w:val="superscript"/>
          <w:lang w:val="sk-SK"/>
        </w:rPr>
        <w:t>a</w:t>
      </w:r>
      <w:proofErr w:type="spellEnd"/>
      <w:r w:rsidRPr="00EC6A3B">
        <w:rPr>
          <w:lang w:val="sk-SK"/>
        </w:rPr>
        <w:t xml:space="preserve"> = chorá</w:t>
      </w:r>
    </w:p>
    <w:p w14:paraId="18344664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ab/>
      </w:r>
      <w:proofErr w:type="spellStart"/>
      <w:r w:rsidRPr="00EC6A3B">
        <w:rPr>
          <w:lang w:val="sk-SK"/>
        </w:rPr>
        <w:t>X</w:t>
      </w:r>
      <w:r w:rsidRPr="00EC6A3B">
        <w:rPr>
          <w:vertAlign w:val="superscript"/>
          <w:lang w:val="sk-SK"/>
        </w:rPr>
        <w:t>a</w:t>
      </w:r>
      <w:r w:rsidRPr="00EC6A3B">
        <w:rPr>
          <w:lang w:val="sk-SK"/>
        </w:rPr>
        <w:t>X</w:t>
      </w:r>
      <w:r w:rsidRPr="00EC6A3B">
        <w:rPr>
          <w:vertAlign w:val="superscript"/>
          <w:lang w:val="sk-SK"/>
        </w:rPr>
        <w:t>a</w:t>
      </w:r>
      <w:proofErr w:type="spellEnd"/>
      <w:r w:rsidRPr="00EC6A3B">
        <w:rPr>
          <w:lang w:val="sk-SK"/>
        </w:rPr>
        <w:t xml:space="preserve"> = zdravá</w:t>
      </w:r>
    </w:p>
    <w:p w14:paraId="287D187C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>muž:</w:t>
      </w:r>
      <w:r w:rsidRPr="00EC6A3B">
        <w:rPr>
          <w:lang w:val="sk-SK"/>
        </w:rPr>
        <w:tab/>
        <w:t>X</w:t>
      </w:r>
      <w:r w:rsidRPr="00EC6A3B">
        <w:rPr>
          <w:vertAlign w:val="superscript"/>
          <w:lang w:val="sk-SK"/>
        </w:rPr>
        <w:t>A</w:t>
      </w:r>
      <w:r w:rsidRPr="00EC6A3B">
        <w:rPr>
          <w:lang w:val="sk-SK"/>
        </w:rPr>
        <w:t>Y = chorý</w:t>
      </w:r>
    </w:p>
    <w:p w14:paraId="622122B0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ab/>
      </w:r>
      <w:proofErr w:type="spellStart"/>
      <w:r w:rsidRPr="00EC6A3B">
        <w:rPr>
          <w:lang w:val="sk-SK"/>
        </w:rPr>
        <w:t>X</w:t>
      </w:r>
      <w:r w:rsidRPr="00EC6A3B">
        <w:rPr>
          <w:vertAlign w:val="superscript"/>
          <w:lang w:val="sk-SK"/>
        </w:rPr>
        <w:t>a</w:t>
      </w:r>
      <w:r w:rsidRPr="00EC6A3B">
        <w:rPr>
          <w:lang w:val="sk-SK"/>
        </w:rPr>
        <w:t>Y</w:t>
      </w:r>
      <w:proofErr w:type="spellEnd"/>
      <w:r w:rsidRPr="00EC6A3B">
        <w:rPr>
          <w:lang w:val="sk-SK"/>
        </w:rPr>
        <w:t xml:space="preserve"> = zdravý</w:t>
      </w:r>
    </w:p>
    <w:p w14:paraId="2C3CAB61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>ochorenie: rachitída</w:t>
      </w:r>
    </w:p>
    <w:p w14:paraId="3B26BEEB" w14:textId="77777777" w:rsidR="00EC6A3B" w:rsidRPr="00EC6A3B" w:rsidRDefault="00EC6A3B" w:rsidP="00EC6A3B">
      <w:pPr>
        <w:pStyle w:val="Odsekzoznamu"/>
        <w:numPr>
          <w:ilvl w:val="1"/>
          <w:numId w:val="1"/>
        </w:numPr>
      </w:pPr>
      <w:r w:rsidRPr="00EC6A3B">
        <w:rPr>
          <w:b/>
          <w:bCs/>
          <w:lang w:val="sk-SK"/>
        </w:rPr>
        <w:t xml:space="preserve">b) </w:t>
      </w:r>
      <w:proofErr w:type="spellStart"/>
      <w:r w:rsidRPr="00EC6A3B">
        <w:rPr>
          <w:b/>
          <w:bCs/>
          <w:lang w:val="sk-SK"/>
        </w:rPr>
        <w:t>gonozómovo</w:t>
      </w:r>
      <w:proofErr w:type="spellEnd"/>
      <w:r w:rsidRPr="00EC6A3B">
        <w:rPr>
          <w:b/>
          <w:bCs/>
          <w:lang w:val="sk-SK"/>
        </w:rPr>
        <w:t xml:space="preserve"> X-viazaná recesívna dedičnosť</w:t>
      </w:r>
    </w:p>
    <w:p w14:paraId="58771E41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 xml:space="preserve">choroba/znak sa nachádza na recesívnej alele X chromozómu </w:t>
      </w:r>
    </w:p>
    <w:p w14:paraId="6CD07821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>žena:</w:t>
      </w:r>
      <w:r w:rsidRPr="00EC6A3B">
        <w:rPr>
          <w:lang w:val="sk-SK"/>
        </w:rPr>
        <w:tab/>
        <w:t>X</w:t>
      </w:r>
      <w:r w:rsidRPr="00EC6A3B">
        <w:rPr>
          <w:vertAlign w:val="superscript"/>
          <w:lang w:val="sk-SK"/>
        </w:rPr>
        <w:t>A</w:t>
      </w:r>
      <w:r w:rsidRPr="00EC6A3B">
        <w:rPr>
          <w:lang w:val="sk-SK"/>
        </w:rPr>
        <w:t>X</w:t>
      </w:r>
      <w:r w:rsidRPr="00EC6A3B">
        <w:rPr>
          <w:vertAlign w:val="superscript"/>
          <w:lang w:val="sk-SK"/>
        </w:rPr>
        <w:t>A</w:t>
      </w:r>
      <w:r w:rsidRPr="00EC6A3B">
        <w:rPr>
          <w:lang w:val="sk-SK"/>
        </w:rPr>
        <w:t xml:space="preserve"> = zdravá</w:t>
      </w:r>
    </w:p>
    <w:p w14:paraId="149D85FF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ab/>
      </w:r>
      <w:proofErr w:type="spellStart"/>
      <w:r w:rsidRPr="00EC6A3B">
        <w:rPr>
          <w:lang w:val="sk-SK"/>
        </w:rPr>
        <w:t>X</w:t>
      </w:r>
      <w:r w:rsidRPr="00EC6A3B">
        <w:rPr>
          <w:vertAlign w:val="superscript"/>
          <w:lang w:val="sk-SK"/>
        </w:rPr>
        <w:t>A</w:t>
      </w:r>
      <w:r w:rsidRPr="00EC6A3B">
        <w:rPr>
          <w:lang w:val="sk-SK"/>
        </w:rPr>
        <w:t>X</w:t>
      </w:r>
      <w:r w:rsidRPr="00EC6A3B">
        <w:rPr>
          <w:vertAlign w:val="superscript"/>
          <w:lang w:val="sk-SK"/>
        </w:rPr>
        <w:t>a</w:t>
      </w:r>
      <w:proofErr w:type="spellEnd"/>
      <w:r w:rsidRPr="00EC6A3B">
        <w:rPr>
          <w:lang w:val="sk-SK"/>
        </w:rPr>
        <w:t xml:space="preserve"> = zdravá, ale prenášačka</w:t>
      </w:r>
    </w:p>
    <w:p w14:paraId="7A2A52C9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ab/>
      </w:r>
      <w:proofErr w:type="spellStart"/>
      <w:r w:rsidRPr="00EC6A3B">
        <w:rPr>
          <w:lang w:val="sk-SK"/>
        </w:rPr>
        <w:t>X</w:t>
      </w:r>
      <w:r w:rsidRPr="00EC6A3B">
        <w:rPr>
          <w:vertAlign w:val="superscript"/>
          <w:lang w:val="sk-SK"/>
        </w:rPr>
        <w:t>a</w:t>
      </w:r>
      <w:r w:rsidRPr="00EC6A3B">
        <w:rPr>
          <w:lang w:val="sk-SK"/>
        </w:rPr>
        <w:t>X</w:t>
      </w:r>
      <w:r w:rsidRPr="00EC6A3B">
        <w:rPr>
          <w:vertAlign w:val="superscript"/>
          <w:lang w:val="sk-SK"/>
        </w:rPr>
        <w:t>a</w:t>
      </w:r>
      <w:proofErr w:type="spellEnd"/>
      <w:r w:rsidRPr="00EC6A3B">
        <w:rPr>
          <w:lang w:val="sk-SK"/>
        </w:rPr>
        <w:t xml:space="preserve"> = chorá</w:t>
      </w:r>
    </w:p>
    <w:p w14:paraId="44B6F057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>muž:</w:t>
      </w:r>
      <w:r w:rsidRPr="00EC6A3B">
        <w:rPr>
          <w:lang w:val="sk-SK"/>
        </w:rPr>
        <w:tab/>
        <w:t>X</w:t>
      </w:r>
      <w:r w:rsidRPr="00EC6A3B">
        <w:rPr>
          <w:vertAlign w:val="superscript"/>
          <w:lang w:val="sk-SK"/>
        </w:rPr>
        <w:t>A</w:t>
      </w:r>
      <w:r w:rsidRPr="00EC6A3B">
        <w:rPr>
          <w:lang w:val="sk-SK"/>
        </w:rPr>
        <w:t>Y = zdravý</w:t>
      </w:r>
    </w:p>
    <w:p w14:paraId="392F153E" w14:textId="77777777" w:rsidR="00EC6A3B" w:rsidRPr="00EC6A3B" w:rsidRDefault="00EC6A3B" w:rsidP="00EC6A3B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ab/>
      </w:r>
      <w:proofErr w:type="spellStart"/>
      <w:r w:rsidRPr="00EC6A3B">
        <w:rPr>
          <w:lang w:val="sk-SK"/>
        </w:rPr>
        <w:t>X</w:t>
      </w:r>
      <w:r w:rsidRPr="00EC6A3B">
        <w:rPr>
          <w:vertAlign w:val="superscript"/>
          <w:lang w:val="sk-SK"/>
        </w:rPr>
        <w:t>a</w:t>
      </w:r>
      <w:r w:rsidRPr="00EC6A3B">
        <w:rPr>
          <w:lang w:val="sk-SK"/>
        </w:rPr>
        <w:t>Y</w:t>
      </w:r>
      <w:proofErr w:type="spellEnd"/>
      <w:r w:rsidRPr="00EC6A3B">
        <w:rPr>
          <w:lang w:val="sk-SK"/>
        </w:rPr>
        <w:t xml:space="preserve"> = chorý</w:t>
      </w:r>
    </w:p>
    <w:p w14:paraId="12787323" w14:textId="681C0F1A" w:rsidR="00EC6A3B" w:rsidRPr="004D483D" w:rsidRDefault="00EC6A3B" w:rsidP="004D483D">
      <w:pPr>
        <w:pStyle w:val="Odsekzoznamu"/>
        <w:numPr>
          <w:ilvl w:val="2"/>
          <w:numId w:val="1"/>
        </w:numPr>
      </w:pPr>
      <w:r w:rsidRPr="00EC6A3B">
        <w:rPr>
          <w:lang w:val="sk-SK"/>
        </w:rPr>
        <w:t>ochorenia: hemofília, daltonizmus (farbosleposť)</w:t>
      </w:r>
    </w:p>
    <w:sectPr w:rsidR="00EC6A3B" w:rsidRPr="004D483D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21F1B"/>
    <w:multiLevelType w:val="hybridMultilevel"/>
    <w:tmpl w:val="0CFEAE36"/>
    <w:lvl w:ilvl="0" w:tplc="E95ABC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0AC1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7C0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EA4C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CAD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D6F9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D6D0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EE75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9C2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7A25"/>
    <w:multiLevelType w:val="hybridMultilevel"/>
    <w:tmpl w:val="3C862CE0"/>
    <w:lvl w:ilvl="0" w:tplc="D426553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C404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08C57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C6304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F0E26E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A49F8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42D98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5C627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A47C1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1940490"/>
    <w:multiLevelType w:val="hybridMultilevel"/>
    <w:tmpl w:val="873A1ACC"/>
    <w:lvl w:ilvl="0" w:tplc="61128A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E83F76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7C2388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6A054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AC484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04750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88651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38335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A6274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2501E76"/>
    <w:multiLevelType w:val="hybridMultilevel"/>
    <w:tmpl w:val="9B2EBA98"/>
    <w:lvl w:ilvl="0" w:tplc="C9A2E29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BA709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FC126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8AC0D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10E92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A6EB66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3ABDC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2EC3E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1E6088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7A929BD"/>
    <w:multiLevelType w:val="hybridMultilevel"/>
    <w:tmpl w:val="DCAC34CC"/>
    <w:lvl w:ilvl="0" w:tplc="FB92A58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18ECE6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8295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80AEF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982B58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ACF1F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F6052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68009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A8C2E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7AA35D0"/>
    <w:multiLevelType w:val="hybridMultilevel"/>
    <w:tmpl w:val="74461B24"/>
    <w:lvl w:ilvl="0" w:tplc="8C3409C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C60AC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FA7CD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C6720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E7E0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628C8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8450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9A8CE8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748A5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C1F79"/>
    <w:multiLevelType w:val="hybridMultilevel"/>
    <w:tmpl w:val="4EF696A6"/>
    <w:lvl w:ilvl="0" w:tplc="DA801B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92A39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FAB8F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BA0CB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C07AE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1684A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B86844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18F23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AE83C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EAD6D31"/>
    <w:multiLevelType w:val="hybridMultilevel"/>
    <w:tmpl w:val="A232C39A"/>
    <w:lvl w:ilvl="0" w:tplc="5FEC56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42351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C4FC6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24E16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6E4B2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EAB54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48284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8066A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38EB9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B306638"/>
    <w:multiLevelType w:val="hybridMultilevel"/>
    <w:tmpl w:val="95BE270A"/>
    <w:lvl w:ilvl="0" w:tplc="02C0CA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A20AC6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B250E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BAE02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50B93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0CFA6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E86B7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E6EE0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04D76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CC47220"/>
    <w:multiLevelType w:val="hybridMultilevel"/>
    <w:tmpl w:val="19D085E2"/>
    <w:lvl w:ilvl="0" w:tplc="96FCD7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6E24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26C8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2F6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0ED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48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4089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A3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EEB6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3B"/>
    <w:rsid w:val="00150E19"/>
    <w:rsid w:val="00205D9E"/>
    <w:rsid w:val="00465E9E"/>
    <w:rsid w:val="004D483D"/>
    <w:rsid w:val="006A500F"/>
    <w:rsid w:val="00D65142"/>
    <w:rsid w:val="00EC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D7AA"/>
  <w15:chartTrackingRefBased/>
  <w15:docId w15:val="{C1AFBA97-31A2-499F-BC63-00D7B7F7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8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38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2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1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5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0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1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9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8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4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4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cp:lastPrinted>2022-03-20T14:45:00Z</cp:lastPrinted>
  <dcterms:created xsi:type="dcterms:W3CDTF">2022-03-20T14:41:00Z</dcterms:created>
  <dcterms:modified xsi:type="dcterms:W3CDTF">2022-03-20T14:45:00Z</dcterms:modified>
</cp:coreProperties>
</file>