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93D1" w14:textId="7FDED12D" w:rsidR="00150E19" w:rsidRPr="00205D9E" w:rsidRDefault="00C24DF0" w:rsidP="00465E9E">
      <w:pPr>
        <w:pStyle w:val="Nzov"/>
        <w:jc w:val="center"/>
        <w:rPr>
          <w:b/>
          <w:bCs/>
        </w:rPr>
      </w:pPr>
      <w:r>
        <w:rPr>
          <w:b/>
          <w:bCs/>
        </w:rPr>
        <w:t>Elektromagnetické žiarenie</w:t>
      </w:r>
    </w:p>
    <w:p w14:paraId="380E832E" w14:textId="77777777" w:rsidR="00465E9E" w:rsidRPr="00205D9E" w:rsidRDefault="00465E9E" w:rsidP="00465E9E"/>
    <w:p w14:paraId="1FCB55C7" w14:textId="62DCE90B" w:rsidR="00465E9E" w:rsidRDefault="00C24DF0" w:rsidP="00465E9E">
      <w:pPr>
        <w:pStyle w:val="Odsekzoznamu"/>
        <w:numPr>
          <w:ilvl w:val="0"/>
          <w:numId w:val="1"/>
        </w:numPr>
      </w:pPr>
      <w:r>
        <w:t>Prenos energie v podobe elektromagnetickej vlny</w:t>
      </w:r>
    </w:p>
    <w:p w14:paraId="4FE546ED" w14:textId="276F79A3" w:rsidR="00C24DF0" w:rsidRDefault="00C24DF0" w:rsidP="00465E9E">
      <w:pPr>
        <w:pStyle w:val="Odsekzoznamu"/>
        <w:numPr>
          <w:ilvl w:val="0"/>
          <w:numId w:val="1"/>
        </w:numPr>
      </w:pPr>
      <w:r>
        <w:t>Elektromagnetická vlna – lokálne vzniknutá zmena Elektromagnetického poľa, pri ktorej dochádza k priestorovej a časovej zmene intenzity elektrického poľa a magnetickej indukcie magnetického poľa</w:t>
      </w:r>
    </w:p>
    <w:p w14:paraId="7A9A1F34" w14:textId="3D630163" w:rsidR="00C24DF0" w:rsidRDefault="00C24DF0" w:rsidP="00C24DF0"/>
    <w:p w14:paraId="2AB3B8A2" w14:textId="35821638" w:rsidR="00C24DF0" w:rsidRDefault="00C24DF0" w:rsidP="00C24DF0">
      <w:pPr>
        <w:pStyle w:val="Odsekzoznamu"/>
        <w:numPr>
          <w:ilvl w:val="0"/>
          <w:numId w:val="1"/>
        </w:numPr>
      </w:pPr>
      <w:r>
        <w:t>Vzniká:</w:t>
      </w:r>
    </w:p>
    <w:p w14:paraId="12964A79" w14:textId="42344C16" w:rsidR="00C24DF0" w:rsidRDefault="00C24DF0" w:rsidP="00C24DF0">
      <w:pPr>
        <w:pStyle w:val="Odsekzoznamu"/>
        <w:numPr>
          <w:ilvl w:val="1"/>
          <w:numId w:val="1"/>
        </w:numPr>
      </w:pPr>
      <w:r>
        <w:t> Zrýchleným pohybom častíc s elektrickým nábojom</w:t>
      </w:r>
    </w:p>
    <w:p w14:paraId="6B57C0B4" w14:textId="3E7955A8" w:rsidR="00C24DF0" w:rsidRDefault="00C24DF0" w:rsidP="00C24DF0">
      <w:pPr>
        <w:pStyle w:val="Odsekzoznamu"/>
        <w:numPr>
          <w:ilvl w:val="1"/>
          <w:numId w:val="1"/>
        </w:numPr>
      </w:pPr>
      <w:r>
        <w:t> Zmenou pohybového stavu elektrónov v atómoch a molekulách</w:t>
      </w:r>
    </w:p>
    <w:p w14:paraId="42D8F383" w14:textId="42ACF6BE" w:rsidR="00C24DF0" w:rsidRDefault="00C24DF0" w:rsidP="00C24DF0"/>
    <w:p w14:paraId="0082B882" w14:textId="475D6425" w:rsidR="00C24DF0" w:rsidRPr="00D9565C" w:rsidRDefault="00C24DF0" w:rsidP="00C24DF0">
      <w:pPr>
        <w:pStyle w:val="Odsekzoznamu"/>
        <w:numPr>
          <w:ilvl w:val="0"/>
          <w:numId w:val="1"/>
        </w:numPr>
      </w:pPr>
      <w:r>
        <w:t xml:space="preserve">Rýchlosť šírenia – </w:t>
      </w:r>
      <m:oMath>
        <m:r>
          <w:rPr>
            <w:rFonts w:ascii="Cambria Math" w:hAnsi="Cambria Math"/>
          </w:rPr>
          <m:t>c=3*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8</m:t>
            </m:r>
          </m:sup>
        </m:sSup>
        <m:r>
          <w:rPr>
            <w:rFonts w:ascii="Cambria Math" w:hAnsi="Cambria Math"/>
            <w:lang w:val="en-GB"/>
          </w:rPr>
          <m:t xml:space="preserve"> m/s  =300 000 </m:t>
        </m:r>
        <m:r>
          <w:rPr>
            <w:rFonts w:ascii="Cambria Math" w:hAnsi="Cambria Math"/>
            <w:lang w:val="en-GB"/>
          </w:rPr>
          <m:t>km/s</m:t>
        </m:r>
      </m:oMath>
    </w:p>
    <w:p w14:paraId="64D7B35C" w14:textId="726F5412" w:rsidR="00D9565C" w:rsidRDefault="00D9565C" w:rsidP="00D9565C"/>
    <w:p w14:paraId="64BD5325" w14:textId="2C5DCBEB" w:rsidR="00D9565C" w:rsidRDefault="00D9565C" w:rsidP="00D956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4F562" wp14:editId="434B3CD0">
                <wp:simplePos x="0" y="0"/>
                <wp:positionH relativeFrom="column">
                  <wp:posOffset>457200</wp:posOffset>
                </wp:positionH>
                <wp:positionV relativeFrom="paragraph">
                  <wp:posOffset>191226</wp:posOffset>
                </wp:positionV>
                <wp:extent cx="647700" cy="0"/>
                <wp:effectExtent l="38100" t="76200" r="0" b="9525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42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36pt;margin-top:15.05pt;width:51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>
        <w:t xml:space="preserve"> </w:t>
      </w:r>
      <w:r>
        <w:tab/>
        <w:t xml:space="preserve">  </w:t>
      </w:r>
      <m:oMath>
        <m:r>
          <w:rPr>
            <w:rFonts w:ascii="Cambria Math" w:hAnsi="Cambria Math"/>
          </w:rPr>
          <m:t xml:space="preserve">f </m:t>
        </m:r>
      </m:oMath>
      <w:r>
        <w:t>(frekvencia)</w:t>
      </w:r>
    </w:p>
    <w:p w14:paraId="78D0EAE4" w14:textId="2D6C17A0" w:rsidR="00D9565C" w:rsidRDefault="00D9565C" w:rsidP="00D9565C">
      <w:pPr>
        <w:pStyle w:val="Odsekzoznamu"/>
        <w:numPr>
          <w:ilvl w:val="0"/>
          <w:numId w:val="1"/>
        </w:numPr>
      </w:pPr>
      <w:r>
        <w:rPr>
          <w:rFonts w:cstheme="minorHAnsi"/>
        </w:rPr>
        <w:t>γ</w:t>
      </w:r>
      <w:r>
        <w:t xml:space="preserve"> žiarenie, Röntgenové žiar., Ultrafialové žiar., Viditeľné svetlo, Infračervené žiar., Mikrovlnné žiar., Rádiové vlny</w:t>
      </w:r>
    </w:p>
    <w:p w14:paraId="26D317D0" w14:textId="274F7C65" w:rsidR="00D9565C" w:rsidRDefault="00D9565C" w:rsidP="00D9565C">
      <w:pPr>
        <w:ind w:left="72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A2D9A" wp14:editId="685A8FA4">
                <wp:simplePos x="0" y="0"/>
                <wp:positionH relativeFrom="column">
                  <wp:posOffset>484414</wp:posOffset>
                </wp:positionH>
                <wp:positionV relativeFrom="paragraph">
                  <wp:posOffset>6169</wp:posOffset>
                </wp:positionV>
                <wp:extent cx="713015" cy="0"/>
                <wp:effectExtent l="0" t="76200" r="11430" b="9525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01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26316" id="Rovná spojovacia šípka 2" o:spid="_x0000_s1026" type="#_x0000_t32" style="position:absolute;margin-left:38.15pt;margin-top:.5pt;width:56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λ</m:t>
        </m:r>
      </m:oMath>
      <w:r>
        <w:rPr>
          <w:rFonts w:cstheme="minorHAnsi"/>
        </w:rPr>
        <w:t xml:space="preserve"> (vlnová dĺžka)</w:t>
      </w:r>
    </w:p>
    <w:p w14:paraId="6452E8E8" w14:textId="7D55B4F7" w:rsidR="00D9565C" w:rsidRPr="00D9565C" w:rsidRDefault="00D9565C" w:rsidP="00D9565C">
      <w:pPr>
        <w:pStyle w:val="Odsekzoznamu"/>
        <w:numPr>
          <w:ilvl w:val="0"/>
          <w:numId w:val="1"/>
        </w:num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 w14:paraId="5C0C53B3" w14:textId="7AF72FAE" w:rsidR="00D9565C" w:rsidRPr="00D9565C" w:rsidRDefault="00D9565C" w:rsidP="00D9565C">
      <w:pPr>
        <w:pStyle w:val="Odsekzoznamu"/>
        <w:numPr>
          <w:ilvl w:val="0"/>
          <w:numId w:val="1"/>
        </w:num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vlnová dĺžka [m</w:t>
      </w:r>
      <w:r>
        <w:rPr>
          <w:rFonts w:eastAsiaTheme="minorEastAsia"/>
          <w:lang w:val="en-GB"/>
        </w:rPr>
        <w:t xml:space="preserve">] – </w:t>
      </w:r>
      <w:r w:rsidRPr="00D9565C">
        <w:rPr>
          <w:rFonts w:eastAsiaTheme="minorEastAsia"/>
        </w:rPr>
        <w:t>vzdialenosť, ktorú prejde elektromagnetické žiarenie rýchlosťou 300 000 km/s za určitý čas</w:t>
      </w:r>
    </w:p>
    <w:p w14:paraId="77ED23B6" w14:textId="4EC1B76F" w:rsidR="00D9565C" w:rsidRPr="00205D9E" w:rsidRDefault="00D9565C" w:rsidP="00D9565C">
      <w:pPr>
        <w:pStyle w:val="Odsekzoznamu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– frekvencia </w:t>
      </w:r>
      <w:r>
        <w:rPr>
          <w:rFonts w:eastAsiaTheme="minorEastAsia"/>
          <w:lang w:val="en-GB"/>
        </w:rPr>
        <w:t>[Hz]</w:t>
      </w:r>
    </w:p>
    <w:sectPr w:rsidR="00D9565C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F0"/>
    <w:rsid w:val="00150E19"/>
    <w:rsid w:val="00205D9E"/>
    <w:rsid w:val="00465E9E"/>
    <w:rsid w:val="006A500F"/>
    <w:rsid w:val="00A0323C"/>
    <w:rsid w:val="00B77EC2"/>
    <w:rsid w:val="00C24DF0"/>
    <w:rsid w:val="00D65142"/>
    <w:rsid w:val="00D9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0F41"/>
  <w15:chartTrackingRefBased/>
  <w15:docId w15:val="{1E1B50B7-0450-4F4C-9437-9D39D4C1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95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9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2022-11-12T19:08:00Z</dcterms:created>
  <dcterms:modified xsi:type="dcterms:W3CDTF">2022-11-12T19:17:00Z</dcterms:modified>
</cp:coreProperties>
</file>