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9498" w14:textId="4ABEF51D" w:rsidR="00150E19" w:rsidRPr="002F651A" w:rsidRDefault="00064377" w:rsidP="00465E9E">
      <w:pPr>
        <w:pStyle w:val="Nzov"/>
        <w:jc w:val="center"/>
        <w:rPr>
          <w:b/>
          <w:bCs/>
          <w:lang w:val="sk-SK"/>
        </w:rPr>
      </w:pPr>
      <w:r w:rsidRPr="002F651A">
        <w:rPr>
          <w:b/>
          <w:bCs/>
          <w:lang w:val="sk-SK"/>
        </w:rPr>
        <w:t>Leptóny</w:t>
      </w:r>
    </w:p>
    <w:p w14:paraId="40498CD8" w14:textId="77777777" w:rsidR="00465E9E" w:rsidRPr="002F651A" w:rsidRDefault="00465E9E" w:rsidP="00465E9E">
      <w:pPr>
        <w:rPr>
          <w:lang w:val="sk-SK"/>
        </w:rPr>
      </w:pPr>
    </w:p>
    <w:p w14:paraId="60AD1D99" w14:textId="249F468A" w:rsidR="00465E9E" w:rsidRPr="002F651A" w:rsidRDefault="00064377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2F651A">
        <w:rPr>
          <w:lang w:val="sk-SK"/>
        </w:rPr>
        <w:t>Sú druhov najdôležitejšou skupinou materiálnych častíc</w:t>
      </w:r>
    </w:p>
    <w:p w14:paraId="0D61CFC3" w14:textId="1FB41A68" w:rsidR="00064377" w:rsidRPr="002F651A" w:rsidRDefault="00064377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2F651A">
        <w:rPr>
          <w:lang w:val="sk-SK"/>
        </w:rPr>
        <w:t xml:space="preserve">Existuje </w:t>
      </w:r>
      <w:r w:rsidRPr="002F651A">
        <w:rPr>
          <w:b/>
          <w:bCs/>
          <w:lang w:val="sk-SK"/>
        </w:rPr>
        <w:t>6 leptónov</w:t>
      </w:r>
      <w:r w:rsidRPr="002F651A">
        <w:rPr>
          <w:lang w:val="sk-SK"/>
        </w:rPr>
        <w:t xml:space="preserve"> a </w:t>
      </w:r>
      <w:r w:rsidRPr="002F651A">
        <w:rPr>
          <w:b/>
          <w:bCs/>
          <w:lang w:val="sk-SK"/>
        </w:rPr>
        <w:t>6 ich antičastíc</w:t>
      </w:r>
    </w:p>
    <w:p w14:paraId="5B65D04F" w14:textId="4C60B6EA" w:rsidR="00064377" w:rsidRPr="002F651A" w:rsidRDefault="00064377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2F651A">
        <w:rPr>
          <w:lang w:val="sk-SK"/>
        </w:rPr>
        <w:t>Tri leptóny sú elektricky nabité a 3 sú elektricky neutrálne</w:t>
      </w:r>
    </w:p>
    <w:p w14:paraId="3556070D" w14:textId="0D2407C8" w:rsidR="00064377" w:rsidRPr="002F651A" w:rsidRDefault="00064377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2F651A">
        <w:rPr>
          <w:lang w:val="sk-SK"/>
        </w:rPr>
        <w:t>Zdajú sa byť ako bodové častice, nemajú vnútornú štruktúru</w:t>
      </w:r>
    </w:p>
    <w:p w14:paraId="3A4B2F1E" w14:textId="306BC5BB" w:rsidR="00064377" w:rsidRPr="002F651A" w:rsidRDefault="00064377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2F651A">
        <w:rPr>
          <w:b/>
          <w:bCs/>
          <w:lang w:val="sk-SK"/>
        </w:rPr>
        <w:t>Nabité</w:t>
      </w:r>
      <w:r w:rsidRPr="002F651A">
        <w:rPr>
          <w:lang w:val="sk-SK"/>
        </w:rPr>
        <w:t xml:space="preserve"> leptóny:</w:t>
      </w:r>
    </w:p>
    <w:p w14:paraId="318D604A" w14:textId="045C4086" w:rsidR="00064377" w:rsidRPr="002F651A" w:rsidRDefault="00064377" w:rsidP="00064377">
      <w:pPr>
        <w:pStyle w:val="Odsekzoznamu"/>
        <w:numPr>
          <w:ilvl w:val="1"/>
          <w:numId w:val="1"/>
        </w:numPr>
        <w:rPr>
          <w:lang w:val="sk-SK"/>
        </w:rPr>
      </w:pPr>
      <w:r w:rsidRPr="002F651A">
        <w:rPr>
          <w:b/>
          <w:bCs/>
          <w:lang w:val="sk-SK"/>
        </w:rPr>
        <w:t>elektrón e</w:t>
      </w:r>
      <w:r w:rsidRPr="002F651A">
        <w:rPr>
          <w:b/>
          <w:bCs/>
          <w:vertAlign w:val="superscript"/>
          <w:lang w:val="sk-SK"/>
        </w:rPr>
        <w:t>-</w:t>
      </w:r>
      <w:r w:rsidRPr="002F651A">
        <w:rPr>
          <w:b/>
          <w:bCs/>
          <w:vertAlign w:val="superscript"/>
          <w:lang w:val="sk-SK"/>
        </w:rPr>
        <w:t xml:space="preserve"> </w:t>
      </w:r>
      <w:r w:rsidRPr="002F651A">
        <w:rPr>
          <w:lang w:val="sk-SK"/>
        </w:rPr>
        <w:t>- najznámejší leptón</w:t>
      </w:r>
    </w:p>
    <w:p w14:paraId="474E89BE" w14:textId="44DD9E2F" w:rsidR="00064377" w:rsidRPr="002F651A" w:rsidRDefault="00064377" w:rsidP="00064377">
      <w:pPr>
        <w:pStyle w:val="Odsekzoznamu"/>
        <w:numPr>
          <w:ilvl w:val="1"/>
          <w:numId w:val="1"/>
        </w:numPr>
        <w:rPr>
          <w:lang w:val="sk-SK"/>
        </w:rPr>
      </w:pPr>
      <w:r w:rsidRPr="002F651A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B9605" wp14:editId="7748863E">
                <wp:simplePos x="0" y="0"/>
                <wp:positionH relativeFrom="column">
                  <wp:posOffset>1685290</wp:posOffset>
                </wp:positionH>
                <wp:positionV relativeFrom="paragraph">
                  <wp:posOffset>66675</wp:posOffset>
                </wp:positionV>
                <wp:extent cx="3309620" cy="203835"/>
                <wp:effectExtent l="0" t="0" r="5080" b="571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6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8A7AE" w14:textId="6DA7041B" w:rsidR="00064377" w:rsidRPr="00064377" w:rsidRDefault="00064377">
                            <w:pPr>
                              <w:rPr>
                                <w:lang w:val="sk-SK"/>
                              </w:rPr>
                            </w:pPr>
                            <w:r w:rsidRPr="00064377">
                              <w:rPr>
                                <w:lang w:val="sk-SK"/>
                              </w:rPr>
                              <w:t>majú rovnaký náboj ale väčšiu hmotnosť (ako elektrón)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4B9605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132.7pt;margin-top:5.25pt;width:260.6pt;height:16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" filled="f" stroked="f" strokeweight=".5pt">
                <v:textbox inset="0,0,0,0">
                  <w:txbxContent>
                    <w:p w14:paraId="5A48A7AE" w14:textId="6DA7041B" w:rsidR="00064377" w:rsidRPr="00064377" w:rsidRDefault="00064377">
                      <w:pPr>
                        <w:rPr>
                          <w:lang w:val="sk-SK"/>
                        </w:rPr>
                      </w:pPr>
                      <w:r w:rsidRPr="00064377">
                        <w:rPr>
                          <w:lang w:val="sk-SK"/>
                        </w:rPr>
                        <w:t>majú rovnaký náboj ale väčšiu hmotnosť (ako elektrón)</w:t>
                      </w:r>
                    </w:p>
                  </w:txbxContent>
                </v:textbox>
              </v:shape>
            </w:pict>
          </mc:Fallback>
        </mc:AlternateContent>
      </w:r>
      <w:r w:rsidRPr="002F651A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8DEB0" wp14:editId="000913C8">
                <wp:simplePos x="0" y="0"/>
                <wp:positionH relativeFrom="column">
                  <wp:posOffset>1461770</wp:posOffset>
                </wp:positionH>
                <wp:positionV relativeFrom="paragraph">
                  <wp:posOffset>57150</wp:posOffset>
                </wp:positionV>
                <wp:extent cx="76200" cy="238125"/>
                <wp:effectExtent l="0" t="0" r="38100" b="28575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3812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4DB7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115.1pt;margin-top:4.5pt;width:6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" adj="576" strokecolor="black [3200]" strokeweight="1pt">
                <v:stroke joinstyle="miter"/>
              </v:shape>
            </w:pict>
          </mc:Fallback>
        </mc:AlternateContent>
      </w:r>
      <w:r w:rsidRPr="002F651A">
        <w:rPr>
          <w:b/>
          <w:bCs/>
          <w:lang w:val="sk-SK"/>
        </w:rPr>
        <w:t xml:space="preserve">mión </w:t>
      </w:r>
      <w:r w:rsidRPr="002F651A">
        <w:rPr>
          <w:b/>
          <w:bCs/>
          <w:lang w:val="sk-SK"/>
        </w:rPr>
        <w:t>μ</w:t>
      </w:r>
      <w:r w:rsidRPr="002F651A">
        <w:rPr>
          <w:b/>
          <w:bCs/>
          <w:vertAlign w:val="superscript"/>
          <w:lang w:val="sk-SK"/>
        </w:rPr>
        <w:t>-</w:t>
      </w:r>
      <w:r w:rsidRPr="002F651A">
        <w:rPr>
          <w:b/>
          <w:bCs/>
          <w:vertAlign w:val="superscript"/>
          <w:lang w:val="sk-SK"/>
        </w:rPr>
        <w:t xml:space="preserve"> </w:t>
      </w:r>
    </w:p>
    <w:p w14:paraId="1C206E32" w14:textId="40F3A6A3" w:rsidR="00064377" w:rsidRPr="002F651A" w:rsidRDefault="00064377" w:rsidP="00064377">
      <w:pPr>
        <w:pStyle w:val="Odsekzoznamu"/>
        <w:numPr>
          <w:ilvl w:val="1"/>
          <w:numId w:val="1"/>
        </w:numPr>
        <w:rPr>
          <w:lang w:val="sk-SK"/>
        </w:rPr>
      </w:pPr>
      <w:r w:rsidRPr="002F651A">
        <w:rPr>
          <w:b/>
          <w:bCs/>
          <w:lang w:val="sk-SK"/>
        </w:rPr>
        <w:t xml:space="preserve">tauón </w:t>
      </w:r>
      <w:r w:rsidRPr="002F651A">
        <w:rPr>
          <w:b/>
          <w:bCs/>
          <w:lang w:val="sk-SK"/>
        </w:rPr>
        <w:t>τ</w:t>
      </w:r>
      <w:r w:rsidRPr="002F651A">
        <w:rPr>
          <w:b/>
          <w:bCs/>
          <w:vertAlign w:val="superscript"/>
          <w:lang w:val="sk-SK"/>
        </w:rPr>
        <w:t>-</w:t>
      </w:r>
      <w:r w:rsidRPr="002F651A">
        <w:rPr>
          <w:b/>
          <w:bCs/>
          <w:vertAlign w:val="superscript"/>
          <w:lang w:val="sk-SK"/>
        </w:rPr>
        <w:t xml:space="preserve"> </w:t>
      </w:r>
      <w:r w:rsidRPr="002F651A">
        <w:rPr>
          <w:lang w:val="sk-SK"/>
        </w:rPr>
        <w:t xml:space="preserve"> </w:t>
      </w:r>
    </w:p>
    <w:p w14:paraId="2404293A" w14:textId="697197CA" w:rsidR="00064377" w:rsidRPr="002F651A" w:rsidRDefault="00064377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2F651A">
        <w:rPr>
          <w:lang w:val="sk-SK"/>
        </w:rPr>
        <w:t xml:space="preserve">Zvyšné 3 leptóny sú </w:t>
      </w:r>
      <w:r w:rsidRPr="002F651A">
        <w:rPr>
          <w:b/>
          <w:bCs/>
          <w:lang w:val="sk-SK"/>
        </w:rPr>
        <w:t>bez náboja:</w:t>
      </w:r>
    </w:p>
    <w:p w14:paraId="45D90AC8" w14:textId="7839D13E" w:rsidR="00064377" w:rsidRPr="002F651A" w:rsidRDefault="00064377" w:rsidP="00064377">
      <w:pPr>
        <w:pStyle w:val="Odsekzoznamu"/>
        <w:numPr>
          <w:ilvl w:val="1"/>
          <w:numId w:val="1"/>
        </w:numPr>
        <w:rPr>
          <w:lang w:val="sk-SK"/>
        </w:rPr>
      </w:pPr>
      <w:r w:rsidRPr="002F651A">
        <w:rPr>
          <w:b/>
          <w:bCs/>
          <w:lang w:val="sk-SK"/>
        </w:rPr>
        <w:t> Elektrónové neutríno V</w:t>
      </w:r>
      <w:r w:rsidRPr="002F651A">
        <w:rPr>
          <w:b/>
          <w:bCs/>
          <w:vertAlign w:val="subscript"/>
          <w:lang w:val="sk-SK"/>
        </w:rPr>
        <w:t>e</w:t>
      </w:r>
      <w:r w:rsidR="00F011A1" w:rsidRPr="002F651A">
        <w:rPr>
          <w:b/>
          <w:bCs/>
          <w:vertAlign w:val="subscript"/>
          <w:lang w:val="sk-SK"/>
        </w:rPr>
        <w:t xml:space="preserve"> </w:t>
      </w:r>
    </w:p>
    <w:p w14:paraId="5D1D1F4C" w14:textId="33EBCB36" w:rsidR="00F011A1" w:rsidRPr="002F651A" w:rsidRDefault="00311047" w:rsidP="00311047">
      <w:pPr>
        <w:pStyle w:val="Odsekzoznamu"/>
        <w:numPr>
          <w:ilvl w:val="1"/>
          <w:numId w:val="1"/>
        </w:numPr>
        <w:rPr>
          <w:lang w:val="sk-SK"/>
        </w:rPr>
      </w:pPr>
      <w:r w:rsidRPr="002F651A">
        <w:rPr>
          <w:b/>
          <w:bCs/>
          <w:lang w:val="sk-SK"/>
        </w:rPr>
        <w:t xml:space="preserve"> </w:t>
      </w:r>
      <w:r w:rsidR="00F011A1" w:rsidRPr="002F651A">
        <w:rPr>
          <w:b/>
          <w:bCs/>
          <w:lang w:val="sk-SK"/>
        </w:rPr>
        <w:t>Miónové neutríno</w:t>
      </w:r>
      <w:r w:rsidRPr="002F651A">
        <w:rPr>
          <w:b/>
          <w:bCs/>
          <w:lang w:val="sk-SK"/>
        </w:rPr>
        <w:t xml:space="preserve"> V</w:t>
      </w:r>
      <w:bookmarkStart w:id="0" w:name="_Hlk116239709"/>
      <w:r w:rsidRPr="002F651A">
        <w:rPr>
          <w:b/>
          <w:bCs/>
          <w:vertAlign w:val="subscript"/>
          <w:lang w:val="sk-SK"/>
        </w:rPr>
        <w:t>μ</w:t>
      </w:r>
      <w:bookmarkEnd w:id="0"/>
    </w:p>
    <w:p w14:paraId="77DFA9B6" w14:textId="7C475F5D" w:rsidR="00311047" w:rsidRPr="002F651A" w:rsidRDefault="00311047" w:rsidP="00311047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2F651A">
        <w:rPr>
          <w:b/>
          <w:bCs/>
          <w:lang w:val="sk-SK"/>
        </w:rPr>
        <w:t> Tauónové neutríno V</w:t>
      </w:r>
      <w:r w:rsidRPr="002F651A">
        <w:rPr>
          <w:b/>
          <w:bCs/>
          <w:vertAlign w:val="subscript"/>
          <w:lang w:val="sk-SK"/>
        </w:rPr>
        <w:t>τ</w:t>
      </w:r>
    </w:p>
    <w:p w14:paraId="592262CE" w14:textId="30E5A54C" w:rsidR="00640066" w:rsidRPr="002F651A" w:rsidRDefault="002F651A" w:rsidP="00311047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 </w:t>
      </w:r>
      <w:r w:rsidR="00640066" w:rsidRPr="002F651A">
        <w:rPr>
          <w:lang w:val="sk-SK"/>
        </w:rPr>
        <w:t>Majú nízku</w:t>
      </w:r>
      <w:r>
        <w:rPr>
          <w:lang w:val="sk-SK"/>
        </w:rPr>
        <w:t xml:space="preserve"> hmotnosť, sú ťažko detekovateľné/pozorovateľné</w:t>
      </w:r>
    </w:p>
    <w:p w14:paraId="75031246" w14:textId="17F629CB" w:rsidR="002F651A" w:rsidRDefault="002F651A" w:rsidP="002F651A">
      <w:pPr>
        <w:rPr>
          <w:b/>
          <w:bCs/>
          <w:lang w:val="sk-SK"/>
        </w:rPr>
      </w:pPr>
    </w:p>
    <w:p w14:paraId="59AE0F03" w14:textId="4B7DA330" w:rsidR="002F651A" w:rsidRPr="00DB45FB" w:rsidRDefault="00DB45FB" w:rsidP="002F651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Na rozdiel od kvarkov sa leptóny nevyskytujú v skupinách</w:t>
      </w:r>
    </w:p>
    <w:p w14:paraId="2B46E950" w14:textId="51069008" w:rsidR="00DB45FB" w:rsidRDefault="00DB45FB" w:rsidP="002F651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B45FB">
        <w:rPr>
          <w:b/>
          <w:bCs/>
          <w:lang w:val="sk-SK"/>
        </w:rPr>
        <w:t>Nepodliehajú silnej interakcii ale len slabej a</w:t>
      </w:r>
      <w:r>
        <w:rPr>
          <w:b/>
          <w:bCs/>
          <w:lang w:val="sk-SK"/>
        </w:rPr>
        <w:t> </w:t>
      </w:r>
      <w:r w:rsidRPr="00DB45FB">
        <w:rPr>
          <w:b/>
          <w:bCs/>
          <w:lang w:val="sk-SK"/>
        </w:rPr>
        <w:t>elektromagnetickej</w:t>
      </w:r>
    </w:p>
    <w:p w14:paraId="3D62074B" w14:textId="55E4AA57" w:rsidR="00DB45FB" w:rsidRDefault="00DB45FB" w:rsidP="00DB45FB">
      <w:pPr>
        <w:rPr>
          <w:b/>
          <w:bCs/>
          <w:lang w:val="sk-SK"/>
        </w:rPr>
      </w:pPr>
    </w:p>
    <w:p w14:paraId="14C96A4D" w14:textId="0D85C52B" w:rsidR="00DB45FB" w:rsidRPr="00DB45FB" w:rsidRDefault="00DB45FB" w:rsidP="00DB45FB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Antileptóny</w:t>
      </w:r>
    </w:p>
    <w:p w14:paraId="5E1989D4" w14:textId="0B5557C1" w:rsidR="00DB45FB" w:rsidRPr="00DB45FB" w:rsidRDefault="00DB45FB" w:rsidP="00DB45FB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DB45FB">
        <w:rPr>
          <w:b/>
          <w:bCs/>
          <w:lang w:val="sk-SK"/>
        </w:rPr>
        <w:t xml:space="preserve"> Pozitrón </w:t>
      </w:r>
      <w:r w:rsidRPr="00DB45FB">
        <w:rPr>
          <w:b/>
          <w:bCs/>
        </w:rPr>
        <w:t>e</w:t>
      </w:r>
      <w:r w:rsidRPr="00DB45FB">
        <w:rPr>
          <w:b/>
          <w:bCs/>
          <w:vertAlign w:val="superscript"/>
        </w:rPr>
        <w:t>+</w:t>
      </w:r>
    </w:p>
    <w:p w14:paraId="64143651" w14:textId="16ED0F0A" w:rsidR="00DB45FB" w:rsidRDefault="00DB45FB" w:rsidP="00DB45FB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Antimión </w:t>
      </w:r>
      <w:r w:rsidRPr="00DB45FB">
        <w:rPr>
          <w:b/>
          <w:bCs/>
        </w:rPr>
        <w:t>μ</w:t>
      </w:r>
      <w:r w:rsidRPr="00DB45FB">
        <w:rPr>
          <w:b/>
          <w:bCs/>
          <w:vertAlign w:val="superscript"/>
        </w:rPr>
        <w:t>+</w:t>
      </w:r>
    </w:p>
    <w:p w14:paraId="29F2DA48" w14:textId="63826E97" w:rsidR="00DB45FB" w:rsidRDefault="00DB45FB" w:rsidP="00DB45FB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Antitauón </w:t>
      </w:r>
      <w:r w:rsidRPr="00DB45FB">
        <w:rPr>
          <w:b/>
          <w:bCs/>
        </w:rPr>
        <w:t>τ</w:t>
      </w:r>
      <w:r w:rsidRPr="00DB45FB">
        <w:rPr>
          <w:b/>
          <w:bCs/>
          <w:vertAlign w:val="superscript"/>
        </w:rPr>
        <w:t>+</w:t>
      </w:r>
    </w:p>
    <w:p w14:paraId="4BD6AB72" w14:textId="57699733" w:rsidR="00DB45FB" w:rsidRDefault="00DB45FB" w:rsidP="00DB45FB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Elektrónové antineutríno </w:t>
      </w:r>
      <m:oMath>
        <m:acc>
          <m:accPr>
            <m:chr m:val="̃"/>
            <m:ctrlPr>
              <w:rPr>
                <w:rFonts w:ascii="Cambria Math" w:hAnsi="Cambria Math" w:cstheme="minorHAnsi"/>
                <w:b/>
                <w:bCs/>
                <w:lang w:val="sk-SK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lang w:val="sk-SK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lang w:val="sk-SK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lang w:val="sk-SK"/>
                  </w:rPr>
                  <m:t>e</m:t>
                </m:r>
              </m:sub>
            </m:sSub>
          </m:e>
        </m:acc>
      </m:oMath>
    </w:p>
    <w:p w14:paraId="1FC2B0B9" w14:textId="25298084" w:rsidR="00DB45FB" w:rsidRDefault="00DB45FB" w:rsidP="00DB45FB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Miónové antineutríno </w:t>
      </w:r>
      <m:oMath>
        <m:acc>
          <m:accPr>
            <m:chr m:val="̃"/>
            <m:ctrlPr>
              <w:rPr>
                <w:rFonts w:ascii="Cambria Math" w:hAnsi="Cambria Math" w:cstheme="minorHAnsi"/>
                <w:b/>
                <w:bCs/>
                <w:lang w:val="sk-SK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lang w:val="sk-SK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lang w:val="sk-SK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  <w:lang w:val="sk-SK"/>
                  </w:rPr>
                  <m:t>μ</m:t>
                </m:r>
              </m:sub>
            </m:sSub>
          </m:e>
        </m:acc>
      </m:oMath>
    </w:p>
    <w:p w14:paraId="1DAACA92" w14:textId="5B5E16CD" w:rsidR="00DB45FB" w:rsidRPr="00DB45FB" w:rsidRDefault="00DB45FB" w:rsidP="00DB45FB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DB45FB">
        <w:rPr>
          <w:b/>
          <w:bCs/>
          <w:lang w:val="sk-SK"/>
        </w:rPr>
        <w:t> Tauónové antineutríno</w:t>
      </w:r>
      <w:r>
        <w:rPr>
          <w:b/>
          <w:bCs/>
          <w:lang w:val="sk-SK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theme="minorHAnsi"/>
                <w:b/>
                <w:bCs/>
                <w:lang w:val="sk-SK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lang w:val="sk-SK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lang w:val="sk-SK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  <w:lang w:val="sk-SK"/>
                  </w:rPr>
                  <m:t>τ</m:t>
                </m:r>
              </m:sub>
            </m:sSub>
          </m:e>
        </m:acc>
      </m:oMath>
    </w:p>
    <w:sectPr w:rsidR="00DB45FB" w:rsidRPr="00DB45FB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77"/>
    <w:rsid w:val="00064377"/>
    <w:rsid w:val="00150E19"/>
    <w:rsid w:val="00205D9E"/>
    <w:rsid w:val="002F651A"/>
    <w:rsid w:val="00311047"/>
    <w:rsid w:val="00465E9E"/>
    <w:rsid w:val="00640066"/>
    <w:rsid w:val="006A500F"/>
    <w:rsid w:val="008E629E"/>
    <w:rsid w:val="00D65142"/>
    <w:rsid w:val="00DB45FB"/>
    <w:rsid w:val="00F0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1C58"/>
  <w15:chartTrackingRefBased/>
  <w15:docId w15:val="{9C652E8E-5D26-480A-A9FB-E6B99AB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2022-10-09T18:09:00Z</dcterms:created>
  <dcterms:modified xsi:type="dcterms:W3CDTF">2022-10-09T18:28:00Z</dcterms:modified>
</cp:coreProperties>
</file>