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E6EF" w14:textId="77777777" w:rsidR="00B90727" w:rsidRPr="004F7372" w:rsidRDefault="005707F6" w:rsidP="000D0CEA">
      <w:pPr>
        <w:pStyle w:val="Nzov"/>
        <w:jc w:val="center"/>
      </w:pPr>
      <w:r w:rsidRPr="004F7372">
        <w:t>Rádioaktivita</w:t>
      </w:r>
    </w:p>
    <w:p w14:paraId="1F8F3080" w14:textId="77777777" w:rsidR="000D0CEA" w:rsidRPr="004F7372" w:rsidRDefault="000D0CEA" w:rsidP="000D0CEA">
      <w:pPr>
        <w:pStyle w:val="Odsekzoznamu"/>
      </w:pPr>
    </w:p>
    <w:p w14:paraId="53445186" w14:textId="77777777" w:rsidR="000D0CEA" w:rsidRPr="004F7372" w:rsidRDefault="005707F6" w:rsidP="000D0CEA">
      <w:pPr>
        <w:pStyle w:val="Odsekzoznamu"/>
        <w:numPr>
          <w:ilvl w:val="0"/>
          <w:numId w:val="1"/>
        </w:numPr>
      </w:pPr>
      <w:r w:rsidRPr="004F7372">
        <w:t>Vlastnosť niektorých jadier atómov samovoľne sa rozpadať, premeniť sa na jednoduchšie jadrá a uvoľňovať energiu vo forme žiarenia</w:t>
      </w:r>
    </w:p>
    <w:p w14:paraId="7EF87644" w14:textId="77777777" w:rsidR="005707F6" w:rsidRPr="004F7372" w:rsidRDefault="005707F6" w:rsidP="000D0CEA">
      <w:pPr>
        <w:pStyle w:val="Odsekzoznamu"/>
        <w:numPr>
          <w:ilvl w:val="0"/>
          <w:numId w:val="1"/>
        </w:numPr>
      </w:pPr>
      <w:r w:rsidRPr="004F7372">
        <w:t>Je to prirodzený jav</w:t>
      </w:r>
    </w:p>
    <w:p w14:paraId="1CDE00D2" w14:textId="77777777" w:rsidR="005707F6" w:rsidRPr="004F7372" w:rsidRDefault="005707F6" w:rsidP="005707F6"/>
    <w:p w14:paraId="0BD24458" w14:textId="77777777" w:rsidR="005707F6" w:rsidRPr="004F7372" w:rsidRDefault="005707F6" w:rsidP="005707F6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t>Objav Rádioaktivity:</w:t>
      </w:r>
    </w:p>
    <w:p w14:paraId="1C94A575" w14:textId="77777777" w:rsidR="005707F6" w:rsidRPr="004F7372" w:rsidRDefault="00A158D6" w:rsidP="005707F6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 xml:space="preserve"> 1896 </w:t>
      </w:r>
      <w:r w:rsidRPr="004F7372">
        <w:t>– Henri Becquerel – prirodzená rádioaktivita, experiment s uránovou soľou</w:t>
      </w:r>
    </w:p>
    <w:p w14:paraId="0D9C49E8" w14:textId="77777777" w:rsidR="00A158D6" w:rsidRPr="004F7372" w:rsidRDefault="00A158D6" w:rsidP="005707F6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 xml:space="preserve"> 1934 </w:t>
      </w:r>
      <w:r w:rsidRPr="004F7372">
        <w:t>– Objav umelej rádioaktivity</w:t>
      </w:r>
      <w:r w:rsidR="00147D92" w:rsidRPr="004F7372">
        <w:t xml:space="preserve"> – Manželia Curie – ožarovanie hliníka alfa časticami</w:t>
      </w:r>
    </w:p>
    <w:p w14:paraId="3FCBF8F0" w14:textId="77777777" w:rsidR="00147D92" w:rsidRPr="004F7372" w:rsidRDefault="00147D92" w:rsidP="00147D92">
      <w:pPr>
        <w:rPr>
          <w:b/>
          <w:bCs/>
        </w:rPr>
      </w:pPr>
    </w:p>
    <w:p w14:paraId="0F19D6BF" w14:textId="77777777" w:rsidR="00147D92" w:rsidRPr="004F7372" w:rsidRDefault="00147D92" w:rsidP="00147D92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t xml:space="preserve">Prirodzená rádioaktivita </w:t>
      </w:r>
      <w:r w:rsidRPr="004F7372">
        <w:t>– samovoľný rozpad nestabilných jadier, v prírode sa takýchto jadier vyskytuje okolo 50</w:t>
      </w:r>
    </w:p>
    <w:p w14:paraId="6D5022C5" w14:textId="77777777" w:rsidR="00147D92" w:rsidRPr="004F7372" w:rsidRDefault="00147D92" w:rsidP="00147D92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t xml:space="preserve">Umelá rádioaktivita </w:t>
      </w:r>
      <w:r w:rsidR="004E5085" w:rsidRPr="004F7372">
        <w:t>–</w:t>
      </w:r>
      <w:r w:rsidRPr="004F7372">
        <w:t xml:space="preserve"> </w:t>
      </w:r>
      <w:r w:rsidR="004E5085" w:rsidRPr="004F7372">
        <w:t>premena atómov vyvolaná jadrovými reakciami, vzniká pôsobením človeka, vznikajú prvky neexistujúce v prírode</w:t>
      </w:r>
    </w:p>
    <w:p w14:paraId="3652C10D" w14:textId="77777777" w:rsidR="004E5085" w:rsidRPr="004F7372" w:rsidRDefault="004E5085" w:rsidP="004E5085"/>
    <w:p w14:paraId="1FC4CF57" w14:textId="77777777" w:rsidR="004E5085" w:rsidRPr="004F7372" w:rsidRDefault="004E5085" w:rsidP="004E5085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t>Alfa (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4F7372">
        <w:rPr>
          <w:b/>
          <w:bCs/>
        </w:rPr>
        <w:t>) žiarenie</w:t>
      </w:r>
    </w:p>
    <w:p w14:paraId="5C52F83F" w14:textId="77777777" w:rsidR="004E5085" w:rsidRPr="004F7372" w:rsidRDefault="004E5085" w:rsidP="004E5085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t xml:space="preserve"> Jedná sa o prúd alfa častíc hélia -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He</m:t>
            </m:r>
          </m:e>
        </m:sPre>
      </m:oMath>
    </w:p>
    <w:p w14:paraId="760A7934" w14:textId="77777777" w:rsidR="004E5085" w:rsidRPr="004F7372" w:rsidRDefault="004E5085" w:rsidP="004E5085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rFonts w:eastAsiaTheme="minorEastAsia"/>
        </w:rPr>
        <w:t> Má najmenšiu energiu, vieme ho zachytiť aj listom papiera</w:t>
      </w:r>
    </w:p>
    <w:p w14:paraId="0AD8A473" w14:textId="77777777" w:rsidR="004E5085" w:rsidRPr="004F7372" w:rsidRDefault="004E5085" w:rsidP="004E5085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rFonts w:eastAsiaTheme="minorEastAsia"/>
        </w:rPr>
        <w:t> Je charakteristické pre ťažké jadrá, kde A &gt; 170</w:t>
      </w:r>
    </w:p>
    <w:p w14:paraId="34297A43" w14:textId="77777777" w:rsidR="004E5085" w:rsidRPr="004F7372" w:rsidRDefault="004E5085" w:rsidP="004E5085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rFonts w:eastAsiaTheme="minorEastAsia"/>
        </w:rPr>
        <w:t> Výsledný nuklid má o 2 protóny a 2 neutróny menej ako pôvodný</w:t>
      </w:r>
    </w:p>
    <w:p w14:paraId="364435CE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 xml:space="preserve"> Posuvné pravidlo: Prvok sa posunie o 2 miesta doľava</w:t>
      </w:r>
    </w:p>
    <w:p w14:paraId="71D0F507" w14:textId="77777777" w:rsidR="004F7372" w:rsidRPr="004F7372" w:rsidRDefault="004F7372" w:rsidP="004E5085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  <w:noProof/>
        </w:rPr>
        <w:drawing>
          <wp:inline distT="0" distB="0" distL="0" distR="0" wp14:anchorId="45DC6937" wp14:editId="33BD4463">
            <wp:extent cx="1663562" cy="306756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875" cy="3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54FB89" w14:textId="77777777" w:rsidR="004F7372" w:rsidRPr="004F7372" w:rsidRDefault="004F7372" w:rsidP="004F7372">
      <w:pPr>
        <w:rPr>
          <w:b/>
          <w:bCs/>
        </w:rPr>
      </w:pPr>
    </w:p>
    <w:p w14:paraId="6F42A97B" w14:textId="77777777" w:rsidR="004F7372" w:rsidRPr="004F7372" w:rsidRDefault="004F7372" w:rsidP="004F7372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t>Beta (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4F7372">
        <w:rPr>
          <w:b/>
          <w:bCs/>
        </w:rPr>
        <w:t>) žiarenie</w:t>
      </w:r>
    </w:p>
    <w:p w14:paraId="6B6CD77B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t>Má väčšiu energiu ako alfa, zachytíme ho na hliníkovom plechu</w:t>
      </w:r>
    </w:p>
    <w:p w14:paraId="49937701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> β</w:t>
      </w:r>
    </w:p>
    <w:p w14:paraId="39493BCD" w14:textId="77777777" w:rsidR="004F7372" w:rsidRPr="004F7372" w:rsidRDefault="004F7372" w:rsidP="004F7372">
      <w:pPr>
        <w:pStyle w:val="Odsekzoznamu"/>
        <w:numPr>
          <w:ilvl w:val="2"/>
          <w:numId w:val="1"/>
        </w:numPr>
        <w:rPr>
          <w:b/>
          <w:bCs/>
        </w:rPr>
      </w:pPr>
      <w:r w:rsidRPr="004F7372">
        <w:rPr>
          <w:b/>
          <w:bCs/>
        </w:rPr>
        <w:t>β</w:t>
      </w:r>
      <w:r w:rsidRPr="004F7372">
        <w:rPr>
          <w:b/>
          <w:bCs/>
          <w:vertAlign w:val="superscript"/>
        </w:rPr>
        <w:t>-</w:t>
      </w:r>
      <w:r w:rsidRPr="004F7372">
        <w:rPr>
          <w:b/>
          <w:bCs/>
        </w:rPr>
        <w:t xml:space="preserve">  prirodzený rozklad </w:t>
      </w:r>
    </w:p>
    <w:p w14:paraId="49880A87" w14:textId="77777777" w:rsidR="004F7372" w:rsidRPr="004F7372" w:rsidRDefault="004F7372" w:rsidP="004F7372">
      <w:pPr>
        <w:pStyle w:val="Odsekzoznamu"/>
        <w:numPr>
          <w:ilvl w:val="2"/>
          <w:numId w:val="1"/>
        </w:numPr>
        <w:rPr>
          <w:b/>
          <w:bCs/>
        </w:rPr>
      </w:pPr>
      <w:r w:rsidRPr="004F7372">
        <w:rPr>
          <w:b/>
          <w:bCs/>
        </w:rPr>
        <w:t>β</w:t>
      </w:r>
      <w:r w:rsidRPr="004F7372">
        <w:rPr>
          <w:b/>
          <w:bCs/>
          <w:vertAlign w:val="superscript"/>
        </w:rPr>
        <w:t>+</w:t>
      </w:r>
      <w:r w:rsidRPr="004F7372">
        <w:rPr>
          <w:b/>
          <w:bCs/>
        </w:rPr>
        <w:t xml:space="preserve">  umelá rádioaktivita</w:t>
      </w:r>
    </w:p>
    <w:p w14:paraId="0308BBD5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>β</w:t>
      </w:r>
      <w:r w:rsidRPr="004F7372">
        <w:rPr>
          <w:b/>
          <w:bCs/>
          <w:vertAlign w:val="superscript"/>
        </w:rPr>
        <w:t xml:space="preserve">-  </w:t>
      </w:r>
      <w:r w:rsidRPr="004F7372">
        <w:rPr>
          <w:b/>
          <w:bCs/>
        </w:rPr>
        <w:t xml:space="preserve"> </w:t>
      </w:r>
      <w:r w:rsidRPr="004F7372">
        <w:t xml:space="preserve">premena, je to tok elektrónov, nie sú to elektróny z obalu atómu, ale vznikajú štiepením </w:t>
      </w:r>
      <w:r w:rsidRPr="004F7372">
        <w:rPr>
          <w:vertAlign w:val="superscript"/>
        </w:rPr>
        <w:t xml:space="preserve"> </w:t>
      </w:r>
      <w:r w:rsidRPr="004F7372">
        <w:t xml:space="preserve"> neutrónov</w:t>
      </w:r>
    </w:p>
    <w:p w14:paraId="011A853E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>Posunovacie pravidlo – prvok sa posunie o jedno miesto doprava</w:t>
      </w:r>
    </w:p>
    <w:p w14:paraId="71764B1A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object w:dxaOrig="5760" w:dyaOrig="1246" w14:anchorId="7EF56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1.5pt" o:ole="">
            <v:imagedata r:id="rId6" o:title=""/>
          </v:shape>
          <o:OLEObject Type="Embed" ProgID="Unknown" ShapeID="_x0000_i1025" DrawAspect="Content" ObjectID="_1731091867" r:id="rId7"/>
        </w:object>
      </w:r>
    </w:p>
    <w:p w14:paraId="622C2264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> Rozklad neutrónu</w:t>
      </w:r>
    </w:p>
    <w:p w14:paraId="52305063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object w:dxaOrig="5750" w:dyaOrig="1658" w14:anchorId="27C61EB7">
          <v:shape id="_x0000_i1026" type="#_x0000_t75" style="width:146.25pt;height:42pt" o:ole="">
            <v:imagedata r:id="rId8" o:title=""/>
          </v:shape>
          <o:OLEObject Type="Embed" ProgID="Unknown" ShapeID="_x0000_i1026" DrawAspect="Content" ObjectID="_1731091868" r:id="rId9"/>
        </w:object>
      </w:r>
    </w:p>
    <w:p w14:paraId="2288BBAF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rPr>
          <w:b/>
          <w:bCs/>
        </w:rPr>
        <w:t>β</w:t>
      </w:r>
      <w:r w:rsidRPr="004F7372">
        <w:rPr>
          <w:b/>
          <w:bCs/>
          <w:vertAlign w:val="superscript"/>
        </w:rPr>
        <w:t xml:space="preserve"> + </w:t>
      </w:r>
      <w:r w:rsidRPr="004F7372">
        <w:rPr>
          <w:b/>
          <w:bCs/>
        </w:rPr>
        <w:t xml:space="preserve"> </w:t>
      </w:r>
      <w:r w:rsidRPr="004F7372">
        <w:t>premena, vzniká pri umelej rádioaktivite, ide o tok pozitrónov, ktoré vznikajú štiepením protónov</w:t>
      </w:r>
    </w:p>
    <w:p w14:paraId="7294FA9E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object w:dxaOrig="4083" w:dyaOrig="1246" w14:anchorId="76952054">
          <v:shape id="_x0000_i1027" type="#_x0000_t75" style="width:113.25pt;height:34.5pt" o:ole="">
            <v:imagedata r:id="rId10" o:title=""/>
          </v:shape>
          <o:OLEObject Type="Embed" ProgID="Unknown" ShapeID="_x0000_i1027" DrawAspect="Content" ObjectID="_1731091869" r:id="rId11"/>
        </w:object>
      </w:r>
    </w:p>
    <w:p w14:paraId="585F7BA1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>Posunovacie pravidlo – prvok sa posunie o jedno miesto doľava</w:t>
      </w:r>
    </w:p>
    <w:p w14:paraId="6216AF9F" w14:textId="77777777" w:rsid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object w:dxaOrig="5448" w:dyaOrig="1248" w14:anchorId="52062C27">
          <v:shape id="_x0000_i1028" type="#_x0000_t75" style="width:192pt;height:44.25pt" o:ole="">
            <v:imagedata r:id="rId12" o:title=""/>
          </v:shape>
          <o:OLEObject Type="Embed" ProgID="Unknown" ShapeID="_x0000_i1028" DrawAspect="Content" ObjectID="_1731091870" r:id="rId13"/>
        </w:object>
      </w:r>
    </w:p>
    <w:p w14:paraId="1B5C4254" w14:textId="77777777" w:rsidR="004F7372" w:rsidRPr="004F7372" w:rsidRDefault="004F7372" w:rsidP="004F7372">
      <w:pPr>
        <w:pStyle w:val="Odsekzoznamu"/>
        <w:numPr>
          <w:ilvl w:val="0"/>
          <w:numId w:val="1"/>
        </w:numPr>
        <w:rPr>
          <w:b/>
          <w:bCs/>
        </w:rPr>
      </w:pPr>
      <w:r w:rsidRPr="004F7372">
        <w:rPr>
          <w:b/>
          <w:bCs/>
        </w:rPr>
        <w:lastRenderedPageBreak/>
        <w:t xml:space="preserve">Žiarenie </w:t>
      </w:r>
      <w:r w:rsidRPr="004F7372">
        <w:rPr>
          <w:b/>
          <w:bCs/>
          <w:lang w:val="el-GR"/>
        </w:rPr>
        <w:t>γ</w:t>
      </w:r>
      <w:r w:rsidRPr="004F7372">
        <w:rPr>
          <w:b/>
          <w:bCs/>
        </w:rPr>
        <w:t xml:space="preserve"> </w:t>
      </w:r>
    </w:p>
    <w:p w14:paraId="3D6942A5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t>Neprebieha samostatne, sprevádza ho žiarenie alfa a beta</w:t>
      </w:r>
    </w:p>
    <w:p w14:paraId="0A2E7B47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t xml:space="preserve">Je to elektromagnetické vlnenie, ktoré má obrovskú energiu </w:t>
      </w:r>
    </w:p>
    <w:p w14:paraId="343C0346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t>Na zachytenie je potrebné niekoľko vrstiev betónu, olova..</w:t>
      </w:r>
      <w:r>
        <w:t>.</w:t>
      </w:r>
    </w:p>
    <w:p w14:paraId="7D565BE8" w14:textId="77777777" w:rsidR="004F7372" w:rsidRPr="004F7372" w:rsidRDefault="004F7372" w:rsidP="004F7372">
      <w:pPr>
        <w:pStyle w:val="Odsekzoznamu"/>
        <w:numPr>
          <w:ilvl w:val="1"/>
          <w:numId w:val="1"/>
        </w:numPr>
      </w:pPr>
      <w:r w:rsidRPr="004F7372">
        <w:t>Najnebezpečnejšie žiarenie</w:t>
      </w:r>
    </w:p>
    <w:p w14:paraId="7510DE6C" w14:textId="77777777" w:rsidR="004F7372" w:rsidRPr="004F7372" w:rsidRDefault="004F7372" w:rsidP="004F7372">
      <w:pPr>
        <w:pStyle w:val="Odsekzoznamu"/>
        <w:numPr>
          <w:ilvl w:val="1"/>
          <w:numId w:val="1"/>
        </w:numPr>
        <w:rPr>
          <w:b/>
          <w:bCs/>
        </w:rPr>
      </w:pPr>
      <w:r w:rsidRPr="004F7372">
        <w:rPr>
          <w:b/>
          <w:bCs/>
        </w:rPr>
        <w:t xml:space="preserve">Posunovacie pravidlo - pri gama žiarení sa protónové ani nukleónové číslo nemení, nemení sa ani jeho poloha v </w:t>
      </w:r>
      <w:r>
        <w:rPr>
          <w:b/>
          <w:bCs/>
        </w:rPr>
        <w:t>PSP</w:t>
      </w:r>
    </w:p>
    <w:p w14:paraId="2331BAEA" w14:textId="4C0AD728" w:rsidR="004F7372" w:rsidRDefault="004F7372" w:rsidP="00454C7A">
      <w:pPr>
        <w:rPr>
          <w:b/>
          <w:bCs/>
        </w:rPr>
      </w:pPr>
    </w:p>
    <w:p w14:paraId="282CD5A6" w14:textId="77777777" w:rsidR="00454C7A" w:rsidRPr="00454C7A" w:rsidRDefault="00454C7A" w:rsidP="00454C7A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454C7A">
        <w:rPr>
          <w:b/>
          <w:bCs/>
        </w:rPr>
        <w:t xml:space="preserve">Použitie </w:t>
      </w:r>
    </w:p>
    <w:p w14:paraId="5B0CFE98" w14:textId="23899122" w:rsidR="00454C7A" w:rsidRPr="00454C7A" w:rsidRDefault="00A95CC8" w:rsidP="00A95CC8">
      <w:pPr>
        <w:pStyle w:val="Odsekzoznamu"/>
        <w:numPr>
          <w:ilvl w:val="1"/>
          <w:numId w:val="1"/>
        </w:numPr>
        <w:rPr>
          <w:lang w:val="en-US"/>
        </w:rPr>
      </w:pPr>
      <w:r>
        <w:t>Z</w:t>
      </w:r>
      <w:r w:rsidR="00454C7A" w:rsidRPr="00454C7A">
        <w:t xml:space="preserve">droj energie – kardiostimulátory </w:t>
      </w:r>
    </w:p>
    <w:p w14:paraId="1C8FFD64" w14:textId="77777777" w:rsidR="00454C7A" w:rsidRPr="00454C7A" w:rsidRDefault="00454C7A" w:rsidP="00A95CC8">
      <w:pPr>
        <w:pStyle w:val="Odsekzoznamu"/>
        <w:numPr>
          <w:ilvl w:val="1"/>
          <w:numId w:val="1"/>
        </w:numPr>
        <w:rPr>
          <w:lang w:val="en-US"/>
        </w:rPr>
      </w:pPr>
      <w:r w:rsidRPr="00454C7A">
        <w:t>Diagnostika a liečba rakovinových nádorov  (ožarovanie)</w:t>
      </w:r>
    </w:p>
    <w:p w14:paraId="1F32BAC4" w14:textId="77777777" w:rsidR="00A95CC8" w:rsidRPr="00A95CC8" w:rsidRDefault="00454C7A" w:rsidP="00A95CC8">
      <w:pPr>
        <w:pStyle w:val="Odsekzoznamu"/>
        <w:numPr>
          <w:ilvl w:val="1"/>
          <w:numId w:val="1"/>
        </w:numPr>
        <w:rPr>
          <w:lang w:val="en-US"/>
        </w:rPr>
      </w:pPr>
      <w:r w:rsidRPr="00454C7A">
        <w:t>Zbrane  - 3 účinky</w:t>
      </w:r>
    </w:p>
    <w:p w14:paraId="5AF89595" w14:textId="38711015" w:rsidR="00454C7A" w:rsidRPr="00454C7A" w:rsidRDefault="00A95CC8" w:rsidP="00A95CC8">
      <w:pPr>
        <w:pStyle w:val="Odsekzoznamu"/>
        <w:numPr>
          <w:ilvl w:val="2"/>
          <w:numId w:val="1"/>
        </w:numPr>
        <w:rPr>
          <w:lang w:val="en-US"/>
        </w:rPr>
      </w:pPr>
      <w:r>
        <w:t>T</w:t>
      </w:r>
      <w:r w:rsidR="00454C7A" w:rsidRPr="00454C7A">
        <w:t>laková vlna</w:t>
      </w:r>
    </w:p>
    <w:p w14:paraId="0D8F4E12" w14:textId="06841ACE" w:rsidR="00454C7A" w:rsidRPr="00454C7A" w:rsidRDefault="00A95CC8" w:rsidP="00A95CC8">
      <w:pPr>
        <w:pStyle w:val="Odsekzoznamu"/>
        <w:numPr>
          <w:ilvl w:val="2"/>
          <w:numId w:val="1"/>
        </w:numPr>
        <w:rPr>
          <w:lang w:val="en-US"/>
        </w:rPr>
      </w:pPr>
      <w:r>
        <w:t>T</w:t>
      </w:r>
      <w:r w:rsidR="00454C7A" w:rsidRPr="00454C7A">
        <w:t>epelné žiarenie</w:t>
      </w:r>
    </w:p>
    <w:p w14:paraId="56ECF937" w14:textId="6F918E41" w:rsidR="00454C7A" w:rsidRPr="00A95CC8" w:rsidRDefault="00A95CC8" w:rsidP="00A95CC8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>
        <w:t>Ionizácia</w:t>
      </w:r>
    </w:p>
    <w:p w14:paraId="3E0B49B3" w14:textId="1EABB2CE" w:rsidR="00A95CC8" w:rsidRDefault="00A95CC8" w:rsidP="00A95CC8">
      <w:pPr>
        <w:rPr>
          <w:b/>
          <w:bCs/>
        </w:rPr>
      </w:pPr>
    </w:p>
    <w:p w14:paraId="3BF75C15" w14:textId="52367BC2" w:rsidR="00A95CC8" w:rsidRDefault="00A95CC8" w:rsidP="00A95CC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Ochrana </w:t>
      </w:r>
    </w:p>
    <w:p w14:paraId="0BD94E08" w14:textId="77777777" w:rsidR="00A95CC8" w:rsidRPr="00A95CC8" w:rsidRDefault="00A95CC8" w:rsidP="00A95CC8">
      <w:pPr>
        <w:pStyle w:val="Odsekzoznamu"/>
        <w:numPr>
          <w:ilvl w:val="1"/>
          <w:numId w:val="1"/>
        </w:numPr>
        <w:rPr>
          <w:lang w:val="en-US"/>
        </w:rPr>
      </w:pPr>
      <w:r w:rsidRPr="00A95CC8">
        <w:t xml:space="preserve">Zdržiavať sa na takýchto miestach čo najkratšie a čo najďalej </w:t>
      </w:r>
    </w:p>
    <w:p w14:paraId="2A935329" w14:textId="77777777" w:rsidR="00A95CC8" w:rsidRPr="00A95CC8" w:rsidRDefault="00A95CC8" w:rsidP="00A95CC8">
      <w:pPr>
        <w:pStyle w:val="Odsekzoznamu"/>
        <w:numPr>
          <w:ilvl w:val="1"/>
          <w:numId w:val="1"/>
        </w:numPr>
        <w:rPr>
          <w:lang w:val="en-US"/>
        </w:rPr>
      </w:pPr>
      <w:r w:rsidRPr="00A95CC8">
        <w:t xml:space="preserve">Tienenie – odtieniť zdroj žiarenia </w:t>
      </w:r>
    </w:p>
    <w:p w14:paraId="0F369852" w14:textId="693A14D4" w:rsidR="00A95CC8" w:rsidRPr="00A95CC8" w:rsidRDefault="00A95CC8" w:rsidP="00A95CC8">
      <w:pPr>
        <w:pStyle w:val="Odsekzoznamu"/>
        <w:numPr>
          <w:ilvl w:val="1"/>
          <w:numId w:val="1"/>
        </w:numPr>
        <w:rPr>
          <w:lang w:val="en-US"/>
        </w:rPr>
      </w:pPr>
      <w:r w:rsidRPr="00A95CC8">
        <w:t xml:space="preserve">Zabránenie kontaminácie </w:t>
      </w:r>
    </w:p>
    <w:sectPr w:rsidR="00A95CC8" w:rsidRPr="00A95CC8" w:rsidSect="000D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837"/>
    <w:multiLevelType w:val="hybridMultilevel"/>
    <w:tmpl w:val="DB1C7AAE"/>
    <w:lvl w:ilvl="0" w:tplc="001EB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48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FEC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CA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2CF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4B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C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06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2D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021E5"/>
    <w:multiLevelType w:val="hybridMultilevel"/>
    <w:tmpl w:val="E84A0F66"/>
    <w:lvl w:ilvl="0" w:tplc="FA4AB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0F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EB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A26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C2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6AD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46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C6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72D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6B25E4"/>
    <w:multiLevelType w:val="hybridMultilevel"/>
    <w:tmpl w:val="BE181060"/>
    <w:lvl w:ilvl="0" w:tplc="B4CA2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C6DD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869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675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1677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006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2842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BC12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6860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734ABD"/>
    <w:multiLevelType w:val="hybridMultilevel"/>
    <w:tmpl w:val="D270BF28"/>
    <w:lvl w:ilvl="0" w:tplc="1082C1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02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49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002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69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44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2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C3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A3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822A00"/>
    <w:multiLevelType w:val="hybridMultilevel"/>
    <w:tmpl w:val="0D8AB20A"/>
    <w:lvl w:ilvl="0" w:tplc="D3F03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4D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8E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0E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6B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0E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2E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6A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C3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112B09"/>
    <w:multiLevelType w:val="hybridMultilevel"/>
    <w:tmpl w:val="9238F46E"/>
    <w:lvl w:ilvl="0" w:tplc="CD421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B6807"/>
    <w:multiLevelType w:val="hybridMultilevel"/>
    <w:tmpl w:val="47564038"/>
    <w:lvl w:ilvl="0" w:tplc="18026C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03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2C02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8A18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087C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38FC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5AEF3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404A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6CFC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6"/>
    <w:rsid w:val="000D0CEA"/>
    <w:rsid w:val="00147D92"/>
    <w:rsid w:val="00454C7A"/>
    <w:rsid w:val="004E5085"/>
    <w:rsid w:val="004F7372"/>
    <w:rsid w:val="005707F6"/>
    <w:rsid w:val="006750D6"/>
    <w:rsid w:val="00A158D6"/>
    <w:rsid w:val="00A95CC8"/>
    <w:rsid w:val="00B9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C881"/>
  <w15:chartTrackingRefBased/>
  <w15:docId w15:val="{CA7FDAFB-EBB7-42AD-9D73-E3E2125C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D0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D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0D0CE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4E5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8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7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2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23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0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5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9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0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0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9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78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6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58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Pr&#225;zdny%20dokument+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Prázdny dokument+.dotx</Template>
  <TotalTime>66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dcterms:created xsi:type="dcterms:W3CDTF">2022-11-22T16:41:00Z</dcterms:created>
  <dcterms:modified xsi:type="dcterms:W3CDTF">2022-11-27T21:05:00Z</dcterms:modified>
</cp:coreProperties>
</file>