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D45C5" w:rsidRDefault="000D45C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D45C5" w:rsidRDefault="000D45C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D45C5" w:rsidRPr="00F344DA" w:rsidRDefault="000D45C5" w:rsidP="000D45C5">
      <w:pPr>
        <w:pBdr>
          <w:bottom w:val="single" w:sz="4" w:space="1" w:color="auto"/>
        </w:pBdr>
        <w:jc w:val="center"/>
        <w:rPr>
          <w:sz w:val="28"/>
          <w:szCs w:val="28"/>
          <w:lang w:val="sk-SK"/>
        </w:rPr>
      </w:pPr>
      <w:r w:rsidRPr="00F344DA">
        <w:rPr>
          <w:sz w:val="28"/>
          <w:szCs w:val="28"/>
          <w:lang w:val="sk-SK"/>
        </w:rPr>
        <w:t>Školský vzdelávací program - inovovaný</w:t>
      </w:r>
    </w:p>
    <w:p w:rsidR="000D45C5" w:rsidRPr="00F344DA" w:rsidRDefault="000D45C5" w:rsidP="000D45C5">
      <w:pPr>
        <w:pBdr>
          <w:bottom w:val="single" w:sz="4" w:space="1" w:color="auto"/>
        </w:pBdr>
        <w:jc w:val="center"/>
        <w:rPr>
          <w:lang w:val="sk-SK"/>
        </w:rPr>
      </w:pPr>
      <w:r>
        <w:rPr>
          <w:lang w:val="sk-SK"/>
        </w:rPr>
        <w:t>Kľúčové kompetencie pre život</w:t>
      </w:r>
    </w:p>
    <w:p w:rsidR="000D45C5" w:rsidRDefault="000D45C5" w:rsidP="000D45C5">
      <w:pPr>
        <w:rPr>
          <w:lang w:val="sk-SK"/>
        </w:rPr>
      </w:pPr>
    </w:p>
    <w:p w:rsidR="000D45C5" w:rsidRDefault="000D45C5" w:rsidP="000D45C5">
      <w:pPr>
        <w:tabs>
          <w:tab w:val="left" w:pos="2340"/>
        </w:tabs>
        <w:autoSpaceDE w:val="0"/>
        <w:autoSpaceDN w:val="0"/>
        <w:adjustRightInd w:val="0"/>
        <w:spacing w:after="60"/>
        <w:jc w:val="center"/>
        <w:rPr>
          <w:rFonts w:ascii="ArialMT" w:hAnsi="ArialMT" w:cs="ArialMT"/>
          <w:b/>
          <w:lang w:val="sk-SK"/>
        </w:rPr>
      </w:pPr>
      <w:r>
        <w:rPr>
          <w:rFonts w:ascii="ArialMT" w:hAnsi="ArialMT" w:cs="ArialMT"/>
          <w:b/>
          <w:lang w:val="sk-SK"/>
        </w:rPr>
        <w:t>UĆEBNÉ OSNOVY</w:t>
      </w:r>
    </w:p>
    <w:p w:rsidR="000D45C5" w:rsidRDefault="000D45C5" w:rsidP="000D45C5">
      <w:pPr>
        <w:tabs>
          <w:tab w:val="left" w:pos="2340"/>
        </w:tabs>
        <w:autoSpaceDE w:val="0"/>
        <w:autoSpaceDN w:val="0"/>
        <w:adjustRightInd w:val="0"/>
        <w:spacing w:after="60"/>
        <w:jc w:val="center"/>
        <w:rPr>
          <w:rFonts w:ascii="ArialMT" w:hAnsi="ArialMT" w:cs="ArialMT"/>
          <w:b/>
          <w:lang w:val="sk-SK"/>
        </w:rPr>
      </w:pPr>
      <w:r>
        <w:rPr>
          <w:rFonts w:ascii="ArialMT" w:hAnsi="ArialMT" w:cs="ArialMT"/>
          <w:b/>
          <w:lang w:val="sk-SK"/>
        </w:rPr>
        <w:t>Osemročné štúdium – nižšie ročníky</w:t>
      </w:r>
    </w:p>
    <w:p w:rsidR="000D45C5" w:rsidRDefault="000D45C5" w:rsidP="000D45C5">
      <w:pPr>
        <w:tabs>
          <w:tab w:val="left" w:pos="2340"/>
        </w:tabs>
        <w:autoSpaceDE w:val="0"/>
        <w:autoSpaceDN w:val="0"/>
        <w:adjustRightInd w:val="0"/>
        <w:spacing w:after="60"/>
        <w:jc w:val="center"/>
        <w:rPr>
          <w:rFonts w:ascii="ArialMT" w:hAnsi="ArialMT" w:cs="ArialMT"/>
          <w:b/>
          <w:lang w:val="sk-SK"/>
        </w:rPr>
      </w:pPr>
      <w:r>
        <w:rPr>
          <w:rFonts w:ascii="ArialMT" w:hAnsi="ArialMT" w:cs="ArialMT"/>
          <w:b/>
          <w:lang w:val="sk-SK"/>
        </w:rPr>
        <w:t>Všeobecné vzdelávanie</w:t>
      </w:r>
    </w:p>
    <w:p w:rsidR="000D45C5" w:rsidRPr="000724B1" w:rsidRDefault="000D45C5" w:rsidP="000D45C5">
      <w:pPr>
        <w:spacing w:after="60"/>
        <w:jc w:val="center"/>
        <w:rPr>
          <w:lang w:val="sk-SK"/>
        </w:rPr>
      </w:pPr>
    </w:p>
    <w:tbl>
      <w:tblPr>
        <w:tblW w:w="11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38"/>
        <w:gridCol w:w="4067"/>
        <w:gridCol w:w="1297"/>
        <w:gridCol w:w="1297"/>
        <w:gridCol w:w="1297"/>
        <w:gridCol w:w="1297"/>
        <w:gridCol w:w="1297"/>
        <w:gridCol w:w="13"/>
      </w:tblGrid>
      <w:tr w:rsidR="000D45C5" w:rsidRPr="000724B1" w:rsidTr="000D45C5">
        <w:trPr>
          <w:trHeight w:val="301"/>
        </w:trPr>
        <w:tc>
          <w:tcPr>
            <w:tcW w:w="4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0D45C5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ind w:right="-6951"/>
              <w:rPr>
                <w:rFonts w:ascii="ArialMT" w:hAnsi="ArialMT" w:cs="ArialMT"/>
                <w:b/>
                <w:lang w:val="sk-SK"/>
              </w:rPr>
            </w:pPr>
            <w:r w:rsidRPr="000724B1">
              <w:rPr>
                <w:rFonts w:ascii="ArialMT" w:hAnsi="ArialMT" w:cs="ArialMT"/>
                <w:b/>
                <w:lang w:val="sk-SK"/>
              </w:rPr>
              <w:t>Názov predmetu</w:t>
            </w:r>
          </w:p>
        </w:tc>
        <w:tc>
          <w:tcPr>
            <w:tcW w:w="6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  <w:r w:rsidRPr="000724B1">
              <w:rPr>
                <w:rFonts w:ascii="ArialMT" w:hAnsi="ArialMT" w:cs="ArialMT"/>
                <w:b/>
                <w:lang w:val="sk-SK"/>
              </w:rPr>
              <w:t>TELESNÁ A ŠPORTOVÁ VÝCHOVA (chlapci)</w:t>
            </w:r>
          </w:p>
        </w:tc>
      </w:tr>
      <w:tr w:rsidR="000D45C5" w:rsidRPr="000724B1" w:rsidTr="000D45C5">
        <w:trPr>
          <w:trHeight w:val="301"/>
        </w:trPr>
        <w:tc>
          <w:tcPr>
            <w:tcW w:w="4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  <w:r w:rsidRPr="000724B1">
              <w:rPr>
                <w:rFonts w:ascii="ArialMT" w:hAnsi="ArialMT" w:cs="ArialMT"/>
                <w:b/>
                <w:lang w:val="sk-SK"/>
              </w:rPr>
              <w:t>Časový rozsah výučby</w:t>
            </w:r>
          </w:p>
        </w:tc>
        <w:tc>
          <w:tcPr>
            <w:tcW w:w="6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</w:p>
        </w:tc>
      </w:tr>
      <w:tr w:rsidR="000D45C5" w:rsidRPr="000724B1" w:rsidTr="000D45C5">
        <w:trPr>
          <w:gridAfter w:val="1"/>
          <w:wAfter w:w="13" w:type="dxa"/>
          <w:trHeight w:val="301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Ročník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1.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2.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3.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4.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Spolu</w:t>
            </w:r>
          </w:p>
        </w:tc>
      </w:tr>
      <w:tr w:rsidR="000D45C5" w:rsidRPr="000724B1" w:rsidTr="000D45C5">
        <w:trPr>
          <w:gridAfter w:val="1"/>
          <w:wAfter w:w="13" w:type="dxa"/>
          <w:trHeight w:val="301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Štátny vzdelávací program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2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2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2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2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8</w:t>
            </w:r>
          </w:p>
        </w:tc>
      </w:tr>
      <w:tr w:rsidR="000D45C5" w:rsidRPr="000724B1" w:rsidTr="000D45C5">
        <w:trPr>
          <w:gridAfter w:val="1"/>
          <w:wAfter w:w="13" w:type="dxa"/>
          <w:trHeight w:val="301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Školský vzdelávací program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1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1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1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1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4</w:t>
            </w:r>
          </w:p>
        </w:tc>
      </w:tr>
      <w:tr w:rsidR="000D45C5" w:rsidRPr="000724B1" w:rsidTr="000D45C5">
        <w:trPr>
          <w:gridAfter w:val="1"/>
          <w:wAfter w:w="13" w:type="dxa"/>
          <w:trHeight w:val="301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</w:p>
        </w:tc>
        <w:tc>
          <w:tcPr>
            <w:tcW w:w="4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SPOLU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3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3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3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3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jc w:val="center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12</w:t>
            </w:r>
          </w:p>
        </w:tc>
      </w:tr>
      <w:tr w:rsidR="000D45C5" w:rsidRPr="000724B1" w:rsidTr="000D45C5">
        <w:trPr>
          <w:trHeight w:val="301"/>
        </w:trPr>
        <w:tc>
          <w:tcPr>
            <w:tcW w:w="4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  <w:r w:rsidRPr="000724B1">
              <w:rPr>
                <w:rFonts w:ascii="ArialMT" w:hAnsi="ArialMT" w:cs="ArialMT"/>
                <w:b/>
                <w:lang w:val="sk-SK"/>
              </w:rPr>
              <w:t>Kód a názov odboru štúdia</w:t>
            </w:r>
          </w:p>
        </w:tc>
        <w:tc>
          <w:tcPr>
            <w:tcW w:w="6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  <w:r>
              <w:rPr>
                <w:rFonts w:ascii="ArialMT" w:hAnsi="ArialMT" w:cs="ArialMT"/>
                <w:lang w:val="sk-SK"/>
              </w:rPr>
              <w:t>7902 J</w:t>
            </w:r>
            <w:r w:rsidRPr="000724B1">
              <w:rPr>
                <w:rFonts w:ascii="ArialMT" w:hAnsi="ArialMT" w:cs="ArialMT"/>
                <w:lang w:val="sk-SK"/>
              </w:rPr>
              <w:t>00 gymnázium</w:t>
            </w:r>
          </w:p>
        </w:tc>
      </w:tr>
      <w:tr w:rsidR="000D45C5" w:rsidRPr="000724B1" w:rsidTr="000D45C5">
        <w:trPr>
          <w:trHeight w:val="301"/>
        </w:trPr>
        <w:tc>
          <w:tcPr>
            <w:tcW w:w="4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  <w:r w:rsidRPr="000724B1">
              <w:rPr>
                <w:rFonts w:ascii="ArialMT" w:hAnsi="ArialMT" w:cs="ArialMT"/>
                <w:b/>
                <w:lang w:val="sk-SK"/>
              </w:rPr>
              <w:t>Stupeň vzdelania</w:t>
            </w:r>
          </w:p>
        </w:tc>
        <w:tc>
          <w:tcPr>
            <w:tcW w:w="6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nižšie sekundárne vzdelanie ISCED 2</w:t>
            </w:r>
          </w:p>
        </w:tc>
      </w:tr>
      <w:tr w:rsidR="000D45C5" w:rsidRPr="000724B1" w:rsidTr="000D45C5">
        <w:trPr>
          <w:trHeight w:val="301"/>
        </w:trPr>
        <w:tc>
          <w:tcPr>
            <w:tcW w:w="4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  <w:r w:rsidRPr="000724B1">
              <w:rPr>
                <w:rFonts w:ascii="ArialMT" w:hAnsi="ArialMT" w:cs="ArialMT"/>
                <w:b/>
                <w:lang w:val="sk-SK"/>
              </w:rPr>
              <w:t>Forma štúdia</w:t>
            </w:r>
          </w:p>
        </w:tc>
        <w:tc>
          <w:tcPr>
            <w:tcW w:w="6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denná</w:t>
            </w:r>
          </w:p>
        </w:tc>
      </w:tr>
      <w:tr w:rsidR="000D45C5" w:rsidRPr="000724B1" w:rsidTr="000D45C5">
        <w:trPr>
          <w:trHeight w:val="301"/>
        </w:trPr>
        <w:tc>
          <w:tcPr>
            <w:tcW w:w="4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  <w:r w:rsidRPr="000724B1">
              <w:rPr>
                <w:rFonts w:ascii="ArialMT" w:hAnsi="ArialMT" w:cs="ArialMT"/>
                <w:b/>
                <w:lang w:val="sk-SK"/>
              </w:rPr>
              <w:t>Dĺžka štúdia</w:t>
            </w:r>
          </w:p>
        </w:tc>
        <w:tc>
          <w:tcPr>
            <w:tcW w:w="6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osemročná</w:t>
            </w:r>
          </w:p>
        </w:tc>
      </w:tr>
      <w:tr w:rsidR="000D45C5" w:rsidRPr="000724B1" w:rsidTr="000D45C5">
        <w:trPr>
          <w:trHeight w:val="301"/>
        </w:trPr>
        <w:tc>
          <w:tcPr>
            <w:tcW w:w="4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b/>
                <w:lang w:val="sk-SK"/>
              </w:rPr>
            </w:pPr>
            <w:r w:rsidRPr="000724B1">
              <w:rPr>
                <w:rFonts w:ascii="ArialMT" w:hAnsi="ArialMT" w:cs="ArialMT"/>
                <w:b/>
                <w:lang w:val="sk-SK"/>
              </w:rPr>
              <w:t>Vyučovací jazyk</w:t>
            </w:r>
          </w:p>
        </w:tc>
        <w:tc>
          <w:tcPr>
            <w:tcW w:w="6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5C5" w:rsidRPr="000724B1" w:rsidRDefault="000D45C5" w:rsidP="003D3AF7">
            <w:pPr>
              <w:tabs>
                <w:tab w:val="left" w:pos="2340"/>
              </w:tabs>
              <w:autoSpaceDE w:val="0"/>
              <w:autoSpaceDN w:val="0"/>
              <w:adjustRightInd w:val="0"/>
              <w:spacing w:after="60"/>
              <w:rPr>
                <w:rFonts w:ascii="ArialMT" w:hAnsi="ArialMT" w:cs="ArialMT"/>
                <w:lang w:val="sk-SK"/>
              </w:rPr>
            </w:pPr>
            <w:r w:rsidRPr="000724B1">
              <w:rPr>
                <w:rFonts w:ascii="ArialMT" w:hAnsi="ArialMT" w:cs="ArialMT"/>
                <w:lang w:val="sk-SK"/>
              </w:rPr>
              <w:t>slovenský jazyk</w:t>
            </w:r>
          </w:p>
        </w:tc>
      </w:tr>
    </w:tbl>
    <w:p w:rsidR="000D45C5" w:rsidRDefault="000D45C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D45C5" w:rsidRDefault="000D45C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D45C5" w:rsidRDefault="000D45C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D45C5" w:rsidRDefault="000D45C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D45C5" w:rsidRDefault="000D45C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5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OBČIANSKA NÁUKA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ÚVOD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0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Vzdelávací štandard z občianskej náuky nepredstavuje iba súhrn katalógov, ktoré stanovujú výkony a obsah vyučovacieho predmetu, ale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je to predovšetkým program rôznych činností a otvorených príležitostí </w:t>
      </w:r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rozvíjanie individuálnych učebných možností žiakov.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0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Vzdelávací štandard pozostáva z charakteristiky predmetu a základných učebných cieľov, ktoré </w:t>
      </w:r>
      <w:proofErr w:type="gramStart"/>
      <w:r>
        <w:rPr>
          <w:rFonts w:ascii="Times New Roman" w:hAnsi="Times New Roman" w:cs="Times New Roman"/>
          <w:sz w:val="24"/>
          <w:szCs w:val="24"/>
        </w:rPr>
        <w:t>sa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konkretizujú vo výkonovom štandarde. </w:t>
      </w:r>
      <w:proofErr w:type="gramStart"/>
      <w:r>
        <w:rPr>
          <w:rFonts w:ascii="Times New Roman" w:hAnsi="Times New Roman" w:cs="Times New Roman"/>
          <w:sz w:val="24"/>
          <w:szCs w:val="24"/>
        </w:rPr>
        <w:t>Je to ucelený systém výkonov, ktoré sú vyjadrené kognitívne odstupňovanými konkretizovanými cieľmi – učebnými požiadavkami.</w:t>
      </w:r>
      <w:proofErr w:type="gramEnd"/>
    </w:p>
    <w:p w:rsidR="00612035" w:rsidRDefault="00612035">
      <w:pPr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0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Tieto základné požiadavky môžu učitelia ešte viac špecifikovať, konkretizovať a rozvíjať v podobe ďalších blízkych učebných cieľov, učebných úloh, otázok, či testových položiek.</w:t>
      </w:r>
      <w:proofErr w:type="gramEnd"/>
    </w:p>
    <w:p w:rsidR="00612035" w:rsidRDefault="00612035">
      <w:pPr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3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 vymedzeným výkonom </w:t>
      </w:r>
      <w:proofErr w:type="gramStart"/>
      <w:r>
        <w:rPr>
          <w:rFonts w:ascii="Times New Roman" w:hAnsi="Times New Roman" w:cs="Times New Roman"/>
          <w:sz w:val="24"/>
          <w:szCs w:val="24"/>
        </w:rPr>
        <w:t>sa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priraďuje obsahový štandard, v ktorom sa zdôrazňujú pojmy ako kľúčový prvok vnútornej štruktúry učebného obsahu. </w:t>
      </w:r>
      <w:proofErr w:type="gramStart"/>
      <w:r>
        <w:rPr>
          <w:rFonts w:ascii="Times New Roman" w:hAnsi="Times New Roman" w:cs="Times New Roman"/>
          <w:sz w:val="24"/>
          <w:szCs w:val="24"/>
        </w:rPr>
        <w:t>Učivo je v ňom štruktúrované podľa jednotlivých tematických celkov.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Je to základ vymedzeného učebného obsahu.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To však nevylučuje možnosť učiteľov tvorivo modifikovať stanovený učebný obsah v rámci školského vzdelávacieho programu.</w:t>
      </w:r>
      <w:proofErr w:type="gramEnd"/>
    </w:p>
    <w:p w:rsidR="00612035" w:rsidRDefault="00612035">
      <w:pPr>
        <w:widowControl w:val="0"/>
        <w:autoSpaceDE w:val="0"/>
        <w:autoSpaceDN w:val="0"/>
        <w:adjustRightInd w:val="0"/>
        <w:spacing w:after="0" w:line="89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43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Vzdelávací štandard z občianskej náuky ako program aktivity žiakov je koncipovaný tak, aby vytváral možnosti aj na tie kognitívne činnosti žiakov, ktoré operujú s pojmami, akými sú hľadanie, pátranie, skúmanie, objavovanie lebo v nich spočíva základný predpoklad poznávania a porozumenia prítomnosti. </w:t>
      </w:r>
      <w:proofErr w:type="gramStart"/>
      <w:r>
        <w:rPr>
          <w:rFonts w:ascii="Times New Roman" w:hAnsi="Times New Roman" w:cs="Times New Roman"/>
          <w:sz w:val="24"/>
          <w:szCs w:val="24"/>
        </w:rPr>
        <w:t>V tomto zmysle nemajú byť žiaci len pasívnymi aktérmi výučby a konzumentmi hotových poznatkov, ktoré si majú len zapamätať a následne zreprodukovať.</w:t>
      </w:r>
      <w:proofErr w:type="gramEnd"/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306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40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0" w:name="page3"/>
      <w:bookmarkEnd w:id="0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CHARAKTERISTIKA PREDMETU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418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3"/>
          <w:szCs w:val="23"/>
        </w:rPr>
        <w:t xml:space="preserve">Predmet občianska náuka je koncipovaný tak, aby svojím obsahom pomáhal žiakom orientovať </w:t>
      </w:r>
      <w:proofErr w:type="gramStart"/>
      <w:r>
        <w:rPr>
          <w:rFonts w:ascii="Times New Roman" w:hAnsi="Times New Roman" w:cs="Times New Roman"/>
          <w:sz w:val="23"/>
          <w:szCs w:val="23"/>
        </w:rPr>
        <w:t>sa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v sociálnej realite a ich začleňovaniu do rôznych spoločenských vzťahov a väzieb. </w:t>
      </w:r>
      <w:proofErr w:type="gramStart"/>
      <w:r>
        <w:rPr>
          <w:rFonts w:ascii="Times New Roman" w:hAnsi="Times New Roman" w:cs="Times New Roman"/>
          <w:sz w:val="23"/>
          <w:szCs w:val="23"/>
        </w:rPr>
        <w:t>Otvára cestu k realistickému sebapoznávaniu a poznávaniu osobnosti druhých ľudí a k pochopeniu vlastného konania i konania druhých ľudí v kontexte rôznych životných situácií.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Oboznamuje žiakov so vzťahmi v rodine a v škole, s činnosťou dôležitých politických inštitúcií </w:t>
      </w:r>
      <w:proofErr w:type="gramStart"/>
      <w:r>
        <w:rPr>
          <w:rFonts w:ascii="Times New Roman" w:hAnsi="Times New Roman" w:cs="Times New Roman"/>
          <w:sz w:val="23"/>
          <w:szCs w:val="23"/>
        </w:rPr>
        <w:t>a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orgánov a s možnými spôsobmi zapojenia sa jednotlivcov do občianskeho života. Rozvíja občianske a právne vedomie žiakov, posilňuje zmysel jednotlivcov pre osobnú i občiansku zodpovednosť a motivuje žiakov k aktívnej účasti </w:t>
      </w:r>
      <w:proofErr w:type="gramStart"/>
      <w:r>
        <w:rPr>
          <w:rFonts w:ascii="Times New Roman" w:hAnsi="Times New Roman" w:cs="Times New Roman"/>
          <w:sz w:val="23"/>
          <w:szCs w:val="23"/>
        </w:rPr>
        <w:t>na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živote demokratickej spoločnosti. Poskytuje základy ekonomickej gramotnosti, učí žiakov základnej orientácii a uplatneniu </w:t>
      </w:r>
      <w:proofErr w:type="gramStart"/>
      <w:r>
        <w:rPr>
          <w:rFonts w:ascii="Times New Roman" w:hAnsi="Times New Roman" w:cs="Times New Roman"/>
          <w:sz w:val="23"/>
          <w:szCs w:val="23"/>
        </w:rPr>
        <w:t>sa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na pracovnom trhu aj v medzinárodnom meradle, oboznamuje so základným kategoriálno-pojmovým aparátom filozofie, prezentuje filozofiu ako určité laboratórium ľudského myslenia.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28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1" w:name="page5"/>
      <w:bookmarkEnd w:id="1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CIELE PREDMETU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Žiaci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pochopia jedinečnosť a neopakovateľnosť každého človeka v spoločnosti,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utvoria si vedomie vlastnej identity a identity druhých ľudí,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35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akceptujú vlastnú osobnosť a osobnosť druhých ľudí,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14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94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rešpektujú a uplatňujú mravné princípy a pravidlá spoločenského spolunažívania a prebratiu zodpovednosti za vlastné názory, správanie sa a dôsledky konania,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70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zorientujú sa v spoločenských, politických a právnych faktoch, tvoriacich rámec každodenného života,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uvedomia si práva a povinnosti občana Slovenskej republiky,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rešpektujú základné princípy demokracie a tolerancie,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11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95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uplatnia vhodné komunikačné prostriedky k vyjadrovaniu vlastných myšlienok, citov, názorov a postojov, k obhajovaniu vlastných postojov a k primeranému obhajovaniu svojich práv,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68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nadobudnú rešpekt ku kultúrnym, náboženským a iným odlišnostiam ľudí a spoločenstiev,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zvládnu základný kategoriálno-pojmový aparát filozofie,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14" w:lineRule="exact"/>
        <w:rPr>
          <w:rFonts w:ascii="Symbol" w:hAnsi="Symbol" w:cs="Symbol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92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prezentujú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filozofiu ako určité laboratórium ľudského myslenia a výkony filozofov ako inšpirujúcu ukážku toho, ako sa ľudské myslenie rodilo, v čase menilo a precizovalo v strete s inými myšlienkovými platformami.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2" w:name="page7"/>
      <w:bookmarkEnd w:id="2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VZDELÁVACÍ ŠTANDARD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21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Človek ako osobnosť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700"/>
        <w:gridCol w:w="1940"/>
        <w:gridCol w:w="1560"/>
        <w:gridCol w:w="1780"/>
        <w:gridCol w:w="7060"/>
      </w:tblGrid>
      <w:tr w:rsidR="00612035">
        <w:trPr>
          <w:trHeight w:val="340"/>
        </w:trPr>
        <w:tc>
          <w:tcPr>
            <w:tcW w:w="17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612035">
        <w:trPr>
          <w:trHeight w:val="65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612035">
        <w:trPr>
          <w:trHeight w:val="380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582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konkretizovať na príkladoch, ako sa psychické procesy prejavujú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psychika</w:t>
            </w:r>
          </w:p>
        </w:tc>
      </w:tr>
      <w:tr w:rsidR="00612035">
        <w:trPr>
          <w:trHeight w:val="227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prežívaní a správaní ľudí,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psychické procesy</w:t>
            </w:r>
          </w:p>
        </w:tc>
      </w:tr>
      <w:tr w:rsidR="00612035">
        <w:trPr>
          <w:trHeight w:val="592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príčiny a prejavy typových odlišnosti medzi ľuďmi,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osobnosť</w:t>
            </w:r>
          </w:p>
        </w:tc>
      </w:tr>
      <w:tr w:rsidR="00612035">
        <w:trPr>
          <w:trHeight w:val="413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rôzne metódy učenia,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schopnosti</w:t>
            </w:r>
          </w:p>
        </w:tc>
      </w:tr>
      <w:tr w:rsidR="00612035">
        <w:trPr>
          <w:trHeight w:val="415"/>
        </w:trPr>
        <w:tc>
          <w:tcPr>
            <w:tcW w:w="52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ovládať stratégie učenia sa daného predmetu,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motívy a postoje</w:t>
            </w:r>
          </w:p>
        </w:tc>
      </w:tr>
      <w:tr w:rsidR="00612035">
        <w:trPr>
          <w:trHeight w:val="413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príznaky stresu,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učenie</w:t>
            </w:r>
          </w:p>
        </w:tc>
      </w:tr>
      <w:tr w:rsidR="00612035">
        <w:trPr>
          <w:trHeight w:val="416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poznať zásady duševnej hygieny,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zdravie a stres</w:t>
            </w:r>
          </w:p>
        </w:tc>
      </w:tr>
      <w:tr w:rsidR="00612035">
        <w:trPr>
          <w:trHeight w:val="431"/>
        </w:trPr>
        <w:tc>
          <w:tcPr>
            <w:tcW w:w="17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3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9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aplikovať  na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príklade  získané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poznatky  pri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sebapoznávaní,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duševná hygiena a poradenstvo</w:t>
            </w:r>
          </w:p>
        </w:tc>
      </w:tr>
      <w:tr w:rsidR="00612035">
        <w:trPr>
          <w:trHeight w:val="218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poznávaní druhých ľudí a pri voľbe profesijnej orientácie,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12035">
        <w:trPr>
          <w:trHeight w:val="610"/>
        </w:trPr>
        <w:tc>
          <w:tcPr>
            <w:tcW w:w="17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prezentovať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vhodné   spôsoby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vyrovnávania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   s náročnými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218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životnými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situáciami.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12035">
        <w:trPr>
          <w:trHeight w:val="147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3" w:name="page9"/>
      <w:bookmarkEnd w:id="3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Človek a spoločnosť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26" style="position:absolute;z-index:-251658240;mso-position-horizontal-relative:text;mso-position-vertical-relative:text" from="-.4pt,6.5pt" to="701.9pt,6.5pt" o:allowincell="f" strokeweight=".48pt"/>
        </w:pict>
      </w:r>
      <w:r w:rsidRPr="00612035">
        <w:rPr>
          <w:noProof/>
        </w:rPr>
        <w:pict>
          <v:line id="_x0000_s1027" style="position:absolute;z-index:-251657216;mso-position-horizontal-relative:text;mso-position-vertical-relative:text" from="-.15pt,6.25pt" to="-.15pt,364.05pt" o:allowincell="f" strokeweight=".48pt"/>
        </w:pict>
      </w:r>
      <w:r w:rsidRPr="00612035">
        <w:rPr>
          <w:noProof/>
        </w:rPr>
        <w:pict>
          <v:line id="_x0000_s1028" style="position:absolute;z-index:-251656192;mso-position-horizontal-relative:text;mso-position-vertical-relative:text" from="348.1pt,6.25pt" to="348.1pt,364.05pt" o:allowincell="f" strokeweight=".16931mm"/>
        </w:pict>
      </w:r>
      <w:r w:rsidRPr="00612035">
        <w:rPr>
          <w:noProof/>
        </w:rPr>
        <w:pict>
          <v:line id="_x0000_s1029" style="position:absolute;z-index:-251655168;mso-position-horizontal-relative:text;mso-position-vertical-relative:text" from="701.65pt,6.25pt" to="701.65pt,364.0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140"/>
        <w:gridCol w:w="220"/>
        <w:gridCol w:w="440"/>
        <w:gridCol w:w="420"/>
        <w:gridCol w:w="1300"/>
        <w:gridCol w:w="840"/>
        <w:gridCol w:w="500"/>
        <w:gridCol w:w="880"/>
        <w:gridCol w:w="1220"/>
        <w:gridCol w:w="7080"/>
      </w:tblGrid>
      <w:tr w:rsidR="00612035">
        <w:trPr>
          <w:trHeight w:val="276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612035">
        <w:trPr>
          <w:trHeight w:val="65"/>
        </w:trPr>
        <w:tc>
          <w:tcPr>
            <w:tcW w:w="180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612035">
        <w:trPr>
          <w:trHeight w:val="380"/>
        </w:trPr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579"/>
        </w:trPr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8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 xml:space="preserve"> zhodnotiť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30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základe  štatistických  údajov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kultúrne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spoločnosť</w:t>
            </w:r>
          </w:p>
        </w:tc>
      </w:tr>
      <w:tr w:rsidR="00612035">
        <w:trPr>
          <w:trHeight w:val="230"/>
        </w:trPr>
        <w:tc>
          <w:tcPr>
            <w:tcW w:w="696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zmeny súčasného Slovenska a ich dôsledky pre sociálne skupiny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socializácia</w:t>
            </w:r>
          </w:p>
        </w:tc>
      </w:tr>
      <w:tr w:rsidR="00612035">
        <w:trPr>
          <w:trHeight w:val="413"/>
        </w:trPr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jednotlivca,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sociálne vzťahy</w:t>
            </w:r>
          </w:p>
        </w:tc>
      </w:tr>
      <w:tr w:rsidR="00612035">
        <w:trPr>
          <w:trHeight w:val="601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6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 xml:space="preserve"> posúdiť</w:t>
            </w: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charakter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sociálnych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vzťahov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sociálnych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skupinách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sociálne skupiny</w:t>
            </w:r>
          </w:p>
        </w:tc>
      </w:tr>
      <w:tr w:rsidR="00612035">
        <w:trPr>
          <w:trHeight w:val="227"/>
        </w:trPr>
        <w:tc>
          <w:tcPr>
            <w:tcW w:w="35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medzi sociálnymi skupinami,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sociálna rola</w:t>
            </w:r>
          </w:p>
        </w:tc>
      </w:tr>
      <w:tr w:rsidR="00612035">
        <w:trPr>
          <w:trHeight w:val="601"/>
        </w:trPr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5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rozpoznať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8"/>
                <w:sz w:val="24"/>
                <w:szCs w:val="24"/>
              </w:rPr>
              <w:t>na</w:t>
            </w:r>
          </w:p>
        </w:tc>
        <w:tc>
          <w:tcPr>
            <w:tcW w:w="25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príkladoch   sociálnu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rolu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sociálny   status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sociálny status</w:t>
            </w:r>
          </w:p>
        </w:tc>
      </w:tr>
      <w:tr w:rsidR="00612035">
        <w:trPr>
          <w:trHeight w:val="227"/>
        </w:trPr>
        <w:tc>
          <w:tcPr>
            <w:tcW w:w="436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jednotlivcov v sociálnych skupinách,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rodina</w:t>
            </w:r>
          </w:p>
        </w:tc>
      </w:tr>
      <w:tr w:rsidR="00612035">
        <w:trPr>
          <w:trHeight w:val="601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</w:t>
            </w: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dôsledky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predsudkov</w:t>
            </w:r>
          </w:p>
        </w:tc>
        <w:tc>
          <w:tcPr>
            <w:tcW w:w="2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nerešpektovania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kultúrnych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typy rodinnej výchovy</w:t>
            </w:r>
          </w:p>
        </w:tc>
      </w:tr>
      <w:tr w:rsidR="00612035">
        <w:trPr>
          <w:trHeight w:val="227"/>
        </w:trPr>
        <w:tc>
          <w:tcPr>
            <w:tcW w:w="57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odlišností príslušníkov rôznych sociálnych skupín,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manželstvo</w:t>
            </w:r>
          </w:p>
        </w:tc>
      </w:tr>
      <w:tr w:rsidR="00612035">
        <w:trPr>
          <w:trHeight w:val="593"/>
        </w:trPr>
        <w:tc>
          <w:tcPr>
            <w:tcW w:w="57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8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 xml:space="preserve"> rozlíšiť na príkladoch jednotlivé typy rodinnej výchovy,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školská samospráva</w:t>
            </w:r>
          </w:p>
        </w:tc>
      </w:tr>
      <w:tr w:rsidR="00612035">
        <w:trPr>
          <w:trHeight w:val="413"/>
        </w:trPr>
        <w:tc>
          <w:tcPr>
            <w:tcW w:w="48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príčiny krízy manželstva a rodiny,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dobročinnosť a dobrovoľníctvo</w:t>
            </w:r>
          </w:p>
        </w:tc>
      </w:tr>
      <w:tr w:rsidR="00612035">
        <w:trPr>
          <w:trHeight w:val="424"/>
        </w:trPr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8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 xml:space="preserve"> ilustrovať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39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príkladoch  možnosti  angažovania  sa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v školskom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deviácia</w:t>
            </w:r>
          </w:p>
        </w:tc>
      </w:tr>
      <w:tr w:rsidR="00612035">
        <w:trPr>
          <w:trHeight w:val="227"/>
        </w:trPr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prostredí,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sociálno-patologické javy v spoločnosti ( šikanovanie, domáce násilie,</w:t>
            </w:r>
          </w:p>
        </w:tc>
      </w:tr>
    </w:tbl>
    <w:p w:rsidR="00612035" w:rsidRDefault="00612035">
      <w:pPr>
        <w:widowControl w:val="0"/>
        <w:autoSpaceDE w:val="0"/>
        <w:autoSpaceDN w:val="0"/>
        <w:adjustRightInd w:val="0"/>
        <w:spacing w:after="0" w:line="185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2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318" w:lineRule="auto"/>
        <w:ind w:left="320" w:right="2520" w:hanging="216"/>
        <w:jc w:val="both"/>
        <w:rPr>
          <w:rFonts w:ascii="Wingdings" w:hAnsi="Wingdings" w:cs="Wingdings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popísať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možné dopady sociálno-patologického správania na látkové a nelátkové závislosti, extrémizmus...) jednotlivca a spoločnosť.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30" style="position:absolute;z-index:-251654144;mso-position-horizontal-relative:text;mso-position-vertical-relative:text" from="-.4pt,3.15pt" to="701.9pt,3.15pt" o:allowincell="f" strokeweight=".48pt"/>
        </w:pic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4" w:name="page11"/>
      <w:bookmarkEnd w:id="4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Občan a štát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340"/>
        <w:gridCol w:w="940"/>
        <w:gridCol w:w="4700"/>
        <w:gridCol w:w="7060"/>
      </w:tblGrid>
      <w:tr w:rsidR="00612035">
        <w:trPr>
          <w:trHeight w:val="343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3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612035">
        <w:trPr>
          <w:trHeight w:val="65"/>
        </w:trPr>
        <w:tc>
          <w:tcPr>
            <w:tcW w:w="22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612035">
        <w:trPr>
          <w:trHeight w:val="380"/>
        </w:trPr>
        <w:tc>
          <w:tcPr>
            <w:tcW w:w="22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579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zdôvodniť význam občianstva pre človeka /nadobudnutie, strata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znaky štátu</w:t>
            </w:r>
          </w:p>
        </w:tc>
      </w:tr>
      <w:tr w:rsidR="00612035">
        <w:trPr>
          <w:trHeight w:val="230"/>
        </w:trPr>
        <w:tc>
          <w:tcPr>
            <w:tcW w:w="22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občianstva/,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formy štátu</w:t>
            </w:r>
          </w:p>
        </w:tc>
      </w:tr>
      <w:tr w:rsidR="00612035">
        <w:trPr>
          <w:trHeight w:val="593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na konkrétnych príkladoch jednotlivé formy štátov,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právny štát</w:t>
            </w:r>
          </w:p>
        </w:tc>
      </w:tr>
      <w:tr w:rsidR="00612035">
        <w:trPr>
          <w:trHeight w:val="413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prezentovať príklady porušovania princípov právneho štátu,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Ústava SR</w:t>
            </w:r>
          </w:p>
        </w:tc>
      </w:tr>
      <w:tr w:rsidR="00612035">
        <w:trPr>
          <w:trHeight w:val="415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orientovať sa v Ústave SR,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deľba štátnej moci</w:t>
            </w:r>
          </w:p>
        </w:tc>
      </w:tr>
      <w:tr w:rsidR="00612035">
        <w:trPr>
          <w:trHeight w:val="421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právomoci  orgánov štátnej moci a územnej a miestnej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princípy demokracie</w:t>
            </w:r>
          </w:p>
        </w:tc>
      </w:tr>
      <w:tr w:rsidR="00612035">
        <w:trPr>
          <w:trHeight w:val="227"/>
        </w:trPr>
        <w:tc>
          <w:tcPr>
            <w:tcW w:w="22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samosprávy v SR,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politický systém</w:t>
            </w:r>
          </w:p>
        </w:tc>
      </w:tr>
      <w:tr w:rsidR="00612035">
        <w:trPr>
          <w:trHeight w:val="601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  príklady   občianskych   iniciatív   -   ako   môže   občan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politické strany a ich ideová orientácia</w:t>
            </w:r>
          </w:p>
        </w:tc>
      </w:tr>
      <w:tr w:rsidR="00612035">
        <w:trPr>
          <w:trHeight w:val="227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ovplyvňovať spoločenské dianie v obci a v štáte,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volebné systém</w:t>
            </w:r>
          </w:p>
        </w:tc>
      </w:tr>
      <w:tr w:rsidR="00612035">
        <w:trPr>
          <w:trHeight w:val="601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 na  vybraných  príkladoch  výhody  a  nevýhody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voľby</w:t>
            </w:r>
          </w:p>
        </w:tc>
      </w:tr>
      <w:tr w:rsidR="00612035">
        <w:trPr>
          <w:trHeight w:val="227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priamej/nepriamej demokracie a volebných systémov,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inštitúcie Európskej únie</w:t>
            </w:r>
          </w:p>
        </w:tc>
      </w:tr>
      <w:tr w:rsidR="00612035">
        <w:trPr>
          <w:trHeight w:val="601"/>
        </w:trPr>
        <w:tc>
          <w:tcPr>
            <w:tcW w:w="13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objasniť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podstatu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význam  politického  pluralizmu  pre  život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ľudské práva</w:t>
            </w:r>
          </w:p>
        </w:tc>
      </w:tr>
      <w:tr w:rsidR="00612035">
        <w:trPr>
          <w:trHeight w:val="227"/>
        </w:trPr>
        <w:tc>
          <w:tcPr>
            <w:tcW w:w="13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štáte,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dokumenty o ľudských právach</w:t>
            </w:r>
          </w:p>
        </w:tc>
      </w:tr>
      <w:tr w:rsidR="00612035">
        <w:trPr>
          <w:trHeight w:val="601"/>
        </w:trPr>
        <w:tc>
          <w:tcPr>
            <w:tcW w:w="13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7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 xml:space="preserve"> zhodnotiť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význam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komunálnych, parlamentných,  prezidentských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systém ochrany ľudských práv</w:t>
            </w:r>
          </w:p>
        </w:tc>
      </w:tr>
      <w:tr w:rsidR="00612035">
        <w:trPr>
          <w:trHeight w:val="227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volieb,  volieb  do  vyšších  územných  celkov  a do  Európskeho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práva dieťaťa</w:t>
            </w:r>
          </w:p>
        </w:tc>
      </w:tr>
      <w:tr w:rsidR="00612035">
        <w:trPr>
          <w:trHeight w:val="413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parlamentu a ich dopad  na každodenný život občana SR,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práva žien</w:t>
            </w:r>
          </w:p>
        </w:tc>
      </w:tr>
      <w:tr w:rsidR="00612035">
        <w:trPr>
          <w:trHeight w:val="592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ľudské práva a základné slobody v Ústave SR,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práva menšín</w:t>
            </w:r>
          </w:p>
        </w:tc>
      </w:tr>
      <w:tr w:rsidR="00612035">
        <w:trPr>
          <w:trHeight w:val="383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orientovať  sa  v organizáciách  a dokumentoch,  zabezpečujúcich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440"/>
        <w:rPr>
          <w:rFonts w:ascii="Times New Roman" w:hAnsi="Times New Roman" w:cs="Times New Roman"/>
          <w:sz w:val="24"/>
          <w:szCs w:val="24"/>
        </w:rPr>
      </w:pPr>
      <w:bookmarkStart w:id="5" w:name="page13"/>
      <w:bookmarkEnd w:id="5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31" style="position:absolute;z-index:-251653120;mso-position-horizontal-relative:text;mso-position-vertical-relative:text" from="-5.4pt,24.6pt" to="696.9pt,24.6pt" o:allowincell="f" strokeweight=".16931mm"/>
        </w:pict>
      </w:r>
      <w:r w:rsidRPr="00612035">
        <w:rPr>
          <w:noProof/>
        </w:rPr>
        <w:pict>
          <v:line id="_x0000_s1032" style="position:absolute;z-index:-251652096;mso-position-horizontal-relative:text;mso-position-vertical-relative:text" from="-5.15pt,24.35pt" to="-5.15pt,211.7pt" o:allowincell="f" strokeweight=".48pt"/>
        </w:pict>
      </w:r>
      <w:r w:rsidRPr="00612035">
        <w:rPr>
          <w:noProof/>
        </w:rPr>
        <w:pict>
          <v:line id="_x0000_s1033" style="position:absolute;z-index:-251651072;mso-position-horizontal-relative:text;mso-position-vertical-relative:text" from="343.1pt,24.35pt" to="343.1pt,211.7pt" o:allowincell="f" strokeweight=".16931mm"/>
        </w:pict>
      </w:r>
      <w:r w:rsidRPr="00612035">
        <w:rPr>
          <w:noProof/>
        </w:rPr>
        <w:pict>
          <v:line id="_x0000_s1034" style="position:absolute;z-index:-251650048;mso-position-horizontal-relative:text;mso-position-vertical-relative:text" from="-5.4pt,211.45pt" to="696.9pt,211.45pt" o:allowincell="f" strokeweight=".48pt"/>
        </w:pict>
      </w:r>
      <w:r w:rsidRPr="00612035">
        <w:rPr>
          <w:noProof/>
        </w:rPr>
        <w:pict>
          <v:line id="_x0000_s1035" style="position:absolute;z-index:-251649024;mso-position-horizontal-relative:text;mso-position-vertical-relative:text" from="696.65pt,24.35pt" to="696.65pt,211.7pt" o:allowincell="f" strokeweight=".16931mm"/>
        </w:pic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320"/>
        <w:gridCol w:w="2540"/>
        <w:gridCol w:w="2880"/>
      </w:tblGrid>
      <w:tr w:rsidR="00612035">
        <w:trPr>
          <w:trHeight w:val="276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ochranu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ľudských    práv    na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medzinárodnej,    regionálnej</w:t>
            </w:r>
          </w:p>
        </w:tc>
      </w:tr>
      <w:tr w:rsidR="00612035">
        <w:trPr>
          <w:trHeight w:val="413"/>
        </w:trPr>
        <w:tc>
          <w:tcPr>
            <w:tcW w:w="3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vnútroštátnej úrovni,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61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v konkrétnych  situáciách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porušovanie  ľudských  práv</w:t>
            </w:r>
          </w:p>
        </w:tc>
      </w:tr>
      <w:tr w:rsidR="00612035">
        <w:trPr>
          <w:trHeight w:val="218"/>
        </w:trPr>
        <w:tc>
          <w:tcPr>
            <w:tcW w:w="3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prejavy diskriminácie,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612035" w:rsidRDefault="00F9091E">
      <w:pPr>
        <w:widowControl w:val="0"/>
        <w:numPr>
          <w:ilvl w:val="0"/>
          <w:numId w:val="3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187" w:lineRule="auto"/>
        <w:ind w:left="28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priradiť k jednotlivým právam dieťaťa zodpovedajúce povinnosti,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5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612035" w:rsidRDefault="00F9091E">
      <w:pPr>
        <w:widowControl w:val="0"/>
        <w:numPr>
          <w:ilvl w:val="0"/>
          <w:numId w:val="3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187" w:lineRule="auto"/>
        <w:ind w:left="280" w:right="716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predstaviť vyhľadané príklady prínosu žien v politike, verejnom živote, mierovom procese,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8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612035" w:rsidRDefault="00F9091E">
      <w:pPr>
        <w:widowControl w:val="0"/>
        <w:numPr>
          <w:ilvl w:val="0"/>
          <w:numId w:val="3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187" w:lineRule="auto"/>
        <w:ind w:left="280" w:right="714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porovnať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 základe štatistických údajov politické zastúpenie menšín v zastupiteľských orgánoch.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420" w:bottom="438" w:left="1520" w:header="720" w:footer="720" w:gutter="0"/>
          <w:cols w:space="720" w:equalWidth="0">
            <w:col w:w="1390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6" w:name="page15"/>
      <w:bookmarkEnd w:id="6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Občan a právo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900"/>
        <w:gridCol w:w="1300"/>
        <w:gridCol w:w="780"/>
        <w:gridCol w:w="7060"/>
      </w:tblGrid>
      <w:tr w:rsidR="00612035">
        <w:trPr>
          <w:trHeight w:val="343"/>
        </w:trPr>
        <w:tc>
          <w:tcPr>
            <w:tcW w:w="49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612035">
        <w:trPr>
          <w:trHeight w:val="65"/>
        </w:trPr>
        <w:tc>
          <w:tcPr>
            <w:tcW w:w="49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612035">
        <w:trPr>
          <w:trHeight w:val="380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573"/>
        </w:trPr>
        <w:tc>
          <w:tcPr>
            <w:tcW w:w="62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rozdiel medzi morálnymi a právnymi normami,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morálka</w:t>
            </w:r>
          </w:p>
        </w:tc>
      </w:tr>
      <w:tr w:rsidR="00612035">
        <w:trPr>
          <w:trHeight w:val="413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9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usporiadať právne predpisy podľa právnej sily,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právo</w:t>
            </w:r>
          </w:p>
        </w:tc>
      </w:tr>
      <w:tr w:rsidR="00612035">
        <w:trPr>
          <w:trHeight w:val="422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uviesť,  ktoré  štátne  orgány  vydávajú  právne  predpisy  a aké  sú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právny systém</w:t>
            </w:r>
          </w:p>
        </w:tc>
      </w:tr>
      <w:tr w:rsidR="00612035">
        <w:trPr>
          <w:trHeight w:val="230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spôsoby ich zverejnenia,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odvetvia práva</w:t>
            </w:r>
          </w:p>
        </w:tc>
      </w:tr>
      <w:tr w:rsidR="00612035">
        <w:trPr>
          <w:trHeight w:val="592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predmet trestného, občianskeho a rodinného práva,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občianske  právo  (právna  spôsobilosť,  spôsobilosť  na právne  úkony,</w:t>
            </w:r>
          </w:p>
        </w:tc>
      </w:tr>
      <w:tr w:rsidR="00612035">
        <w:trPr>
          <w:trHeight w:val="421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 právnu  spôsobilosť  a spôsobilosť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 právne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3"/>
                <w:sz w:val="24"/>
                <w:szCs w:val="24"/>
              </w:rPr>
              <w:t>úkony,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ochrana osobnosti, vlastníctvo a dedenie, práva spotrebiteľa)</w:t>
            </w:r>
          </w:p>
        </w:tc>
      </w:tr>
      <w:tr w:rsidR="00612035">
        <w:trPr>
          <w:trHeight w:val="227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priestupok  a trestný  čin,  dedenie  zo  zákona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zo  závetu,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rodinné právo (podmienky uzavretia manželstva, práva a povinnosti</w:t>
            </w:r>
          </w:p>
        </w:tc>
      </w:tr>
      <w:tr w:rsidR="00612035">
        <w:trPr>
          <w:trHeight w:val="415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povinnosti rodičov a práva a povinnosti detí,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rodičov)</w:t>
            </w:r>
          </w:p>
        </w:tc>
      </w:tr>
      <w:tr w:rsidR="00612035">
        <w:trPr>
          <w:trHeight w:val="593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prezentovať základné práva spotrebiteľa,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trestné právo (deliktuálna spôsobilosť), zneužívanie právomoci</w:t>
            </w:r>
          </w:p>
        </w:tc>
      </w:tr>
      <w:tr w:rsidR="00612035">
        <w:trPr>
          <w:trHeight w:val="413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podmienky vzniku manželstva,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korupcia</w:t>
            </w:r>
          </w:p>
        </w:tc>
      </w:tr>
      <w:tr w:rsidR="00612035">
        <w:trPr>
          <w:trHeight w:val="413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na príkladoch korupčné konanie,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polícia</w:t>
            </w:r>
          </w:p>
        </w:tc>
      </w:tr>
      <w:tr w:rsidR="00612035">
        <w:trPr>
          <w:trHeight w:val="415"/>
        </w:trPr>
        <w:tc>
          <w:tcPr>
            <w:tcW w:w="62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náplň činnosti orgánov ochrany práva,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prokuratúra</w:t>
            </w:r>
          </w:p>
        </w:tc>
      </w:tr>
      <w:tr w:rsidR="00612035">
        <w:trPr>
          <w:trHeight w:val="421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príklady právnych problémov, s ktorými sa môžu občania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advokácia</w:t>
            </w:r>
          </w:p>
        </w:tc>
      </w:tr>
      <w:tr w:rsidR="00612035">
        <w:trPr>
          <w:trHeight w:val="227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obrátiť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 orgány ochrany práva.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notárstvo</w:t>
            </w:r>
          </w:p>
        </w:tc>
      </w:tr>
      <w:tr w:rsidR="00612035">
        <w:trPr>
          <w:trHeight w:val="147"/>
        </w:trPr>
        <w:tc>
          <w:tcPr>
            <w:tcW w:w="49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331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7" w:name="page17"/>
      <w:bookmarkEnd w:id="7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Základné ekonomické problémy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ich riešenie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36" style="position:absolute;z-index:-251648000;mso-position-horizontal-relative:text;mso-position-vertical-relative:text" from="-.4pt,6.5pt" to="701.9pt,6.5pt" o:allowincell="f" strokeweight=".48pt"/>
        </w:pict>
      </w:r>
      <w:r w:rsidRPr="00612035">
        <w:rPr>
          <w:noProof/>
        </w:rPr>
        <w:pict>
          <v:line id="_x0000_s1037" style="position:absolute;z-index:-251646976;mso-position-horizontal-relative:text;mso-position-vertical-relative:text" from="-.15pt,6.25pt" to="-.15pt,426.05pt" o:allowincell="f" strokeweight=".48pt"/>
        </w:pict>
      </w:r>
      <w:r w:rsidRPr="00612035">
        <w:rPr>
          <w:noProof/>
        </w:rPr>
        <w:pict>
          <v:line id="_x0000_s1038" style="position:absolute;z-index:-251645952;mso-position-horizontal-relative:text;mso-position-vertical-relative:text" from="340.05pt,6.25pt" to="340.05pt,426.05pt" o:allowincell="f" strokeweight=".48pt"/>
        </w:pict>
      </w:r>
      <w:r w:rsidRPr="00612035">
        <w:rPr>
          <w:noProof/>
        </w:rPr>
        <w:pict>
          <v:line id="_x0000_s1039" style="position:absolute;z-index:-251644928;mso-position-horizontal-relative:text;mso-position-vertical-relative:text" from="701.65pt,6.25pt" to="701.65pt,426.0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560"/>
        <w:gridCol w:w="1240"/>
        <w:gridCol w:w="7240"/>
      </w:tblGrid>
      <w:tr w:rsidR="00612035">
        <w:trPr>
          <w:trHeight w:val="276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612035">
        <w:trPr>
          <w:trHeight w:val="65"/>
        </w:trPr>
        <w:tc>
          <w:tcPr>
            <w:tcW w:w="5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612035">
        <w:trPr>
          <w:trHeight w:val="38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573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pojem vzácnosť,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problém vzácnosti</w:t>
            </w:r>
          </w:p>
        </w:tc>
      </w:tr>
      <w:tr w:rsidR="00612035">
        <w:trPr>
          <w:trHeight w:val="421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rôzne typy ekonomík z hľadiska ich prístupu k riešeniu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základné ekonomické otázky</w:t>
            </w:r>
          </w:p>
        </w:tc>
      </w:tr>
      <w:tr w:rsidR="00612035">
        <w:trPr>
          <w:trHeight w:val="227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základných ekonomických otázok,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typy ekonomík</w:t>
            </w:r>
          </w:p>
        </w:tc>
      </w:tr>
      <w:tr w:rsidR="00612035">
        <w:trPr>
          <w:trHeight w:val="593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charakterizovať typológiu ekonomiky SR,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národné hospodárstvo</w:t>
            </w:r>
          </w:p>
        </w:tc>
      </w:tr>
      <w:tr w:rsidR="00612035">
        <w:trPr>
          <w:trHeight w:val="421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dokumentovať na rôznych príkladoch výhody a nevýhody typov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trh, typy trhov</w:t>
            </w:r>
          </w:p>
        </w:tc>
      </w:tr>
      <w:tr w:rsidR="00612035">
        <w:trPr>
          <w:trHeight w:val="23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ekonomík,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trhový mechanizmus</w:t>
            </w:r>
          </w:p>
        </w:tc>
      </w:tr>
      <w:tr w:rsidR="00612035">
        <w:trPr>
          <w:trHeight w:val="598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preukázať   praktickú   orientáciu   v problematike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fungovania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trhová konkurencia</w:t>
            </w:r>
          </w:p>
        </w:tc>
      </w:tr>
      <w:tr w:rsidR="00612035">
        <w:trPr>
          <w:trHeight w:val="23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trhového mechanizmu,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 práce</w:t>
            </w:r>
          </w:p>
        </w:tc>
      </w:tr>
      <w:tr w:rsidR="00612035">
        <w:trPr>
          <w:trHeight w:val="599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dokumentovať  v rôznych  situáciách  na  trhu  správanie  sa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pracovný trh v SR a EÚ</w:t>
            </w:r>
          </w:p>
        </w:tc>
      </w:tr>
      <w:tr w:rsidR="00612035">
        <w:trPr>
          <w:trHeight w:val="23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subjektov trhu a ich rozhodovanie,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nezamestnanosť</w:t>
            </w:r>
          </w:p>
        </w:tc>
      </w:tr>
      <w:tr w:rsidR="00612035">
        <w:trPr>
          <w:trHeight w:val="59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objasniť špecifiká trhu práce,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aktívna a pasívna politika zamestnanosti</w:t>
            </w:r>
          </w:p>
        </w:tc>
      </w:tr>
      <w:tr w:rsidR="00612035">
        <w:trPr>
          <w:trHeight w:val="424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preukázať   praktickú   orientáciu   v   profesijnom   dopyte   na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pracovný pomer - vznik, zmena a zánik</w:t>
            </w:r>
          </w:p>
        </w:tc>
      </w:tr>
      <w:tr w:rsidR="00612035">
        <w:trPr>
          <w:trHeight w:val="227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slovenskom a európskom trhu práce,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pracovná zmluva – náležitosti pracovnej zmluvy, skúšobná doba</w:t>
            </w:r>
          </w:p>
        </w:tc>
      </w:tr>
      <w:tr w:rsidR="00612035">
        <w:trPr>
          <w:trHeight w:val="592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konkrétne príklady globalizácie pracovného trhu,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základné formy podnikania v SR</w:t>
            </w:r>
          </w:p>
        </w:tc>
      </w:tr>
      <w:tr w:rsidR="00612035">
        <w:trPr>
          <w:trHeight w:val="383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identifikovať  príčiny nezamestnanosti a možnosti jej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riešenia,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makroekonomické ukazovatele</w:t>
            </w:r>
          </w:p>
        </w:tc>
      </w:tr>
    </w:tbl>
    <w:p w:rsidR="00612035" w:rsidRDefault="00612035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4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187" w:lineRule="auto"/>
        <w:ind w:left="380" w:right="734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popísať na konkrétnych príkladoch ako občanom pomáhajú úrady práce a personálne agentúry,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612035" w:rsidRDefault="00F9091E">
      <w:pPr>
        <w:widowControl w:val="0"/>
        <w:numPr>
          <w:ilvl w:val="0"/>
          <w:numId w:val="4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185" w:lineRule="auto"/>
        <w:ind w:left="38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porovnať formy podnikania v SR,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40" style="position:absolute;z-index:-251643904;mso-position-horizontal-relative:text;mso-position-vertical-relative:text" from="-.4pt,7.65pt" to="701.9pt,7.65pt" o:allowincell="f" strokeweight=".16931mm"/>
        </w:pic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8" w:name="page19"/>
      <w:bookmarkEnd w:id="8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63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41" style="position:absolute;z-index:-251642880;mso-position-horizontal-relative:text;mso-position-vertical-relative:text" from="-.4pt,24.6pt" to="701.9pt,24.6pt" o:allowincell="f" strokeweight=".16931mm"/>
        </w:pict>
      </w:r>
      <w:r w:rsidRPr="00612035">
        <w:rPr>
          <w:noProof/>
        </w:rPr>
        <w:pict>
          <v:line id="_x0000_s1042" style="position:absolute;z-index:-251641856;mso-position-horizontal-relative:text;mso-position-vertical-relative:text" from="-.15pt,24.35pt" to="-.15pt,108.2pt" o:allowincell="f" strokeweight=".48pt"/>
        </w:pict>
      </w:r>
      <w:r w:rsidRPr="00612035">
        <w:rPr>
          <w:noProof/>
        </w:rPr>
        <w:pict>
          <v:line id="_x0000_s1043" style="position:absolute;z-index:-251640832;mso-position-horizontal-relative:text;mso-position-vertical-relative:text" from="340.05pt,24.35pt" to="340.05pt,108.2pt" o:allowincell="f" strokeweight=".48pt"/>
        </w:pict>
      </w:r>
      <w:r w:rsidRPr="00612035">
        <w:rPr>
          <w:noProof/>
        </w:rPr>
        <w:pict>
          <v:line id="_x0000_s1044" style="position:absolute;z-index:-251639808;mso-position-horizontal-relative:text;mso-position-vertical-relative:text" from="701.65pt,24.35pt" to="701.65pt,108.2pt" o:allowincell="f" strokeweight=".16931mm"/>
        </w:pict>
      </w: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uviesť</w:t>
      </w:r>
      <w:proofErr w:type="gramEnd"/>
      <w:r>
        <w:rPr>
          <w:rFonts w:ascii="Times New Roman" w:hAnsi="Times New Roman" w:cs="Times New Roman"/>
          <w:sz w:val="24"/>
          <w:szCs w:val="24"/>
        </w:rPr>
        <w:t>, ako postupovať pri založení živnosti,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188" w:lineRule="auto"/>
        <w:ind w:left="380" w:right="7360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zaujať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postoj k prehlbovaniu sociálnych rozdielov medzi bohatými a chudobnými,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89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dokumentovať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dopady globálneho trhu na prírodu i na človeka.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45" style="position:absolute;z-index:-251638784;mso-position-horizontal-relative:text;mso-position-vertical-relative:text" from="-.4pt,-3.7pt" to="701.9pt,-3.7pt" o:allowincell="f" strokeweight=".48pt"/>
        </w:pict>
      </w: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Finančná gramotnosť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612035">
        <w:trPr>
          <w:trHeight w:val="341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612035"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612035"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58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úlohu bánk a iných finančných inštitúcií ako finančných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funkcie a formy peňazí</w:t>
            </w:r>
          </w:p>
        </w:tc>
      </w:tr>
      <w:tr w:rsidR="00612035">
        <w:trPr>
          <w:trHeight w:val="227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sprostredkovateľov,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euro</w:t>
            </w:r>
          </w:p>
        </w:tc>
      </w:tr>
      <w:tr w:rsidR="00612035">
        <w:trPr>
          <w:trHeight w:val="60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základné bankové produkty – bankový účet, elektronické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banky</w:t>
            </w:r>
          </w:p>
        </w:tc>
      </w:tr>
      <w:tr w:rsidR="00612035">
        <w:trPr>
          <w:trHeight w:val="227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bankovníctvo, platobná karta, úver a produkty poisťovní,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poisťovne</w:t>
            </w:r>
          </w:p>
        </w:tc>
      </w:tr>
      <w:tr w:rsidR="00612035">
        <w:trPr>
          <w:trHeight w:val="59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vytvoriť prehľad základných typov daní,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produkty poisťovní</w:t>
            </w:r>
          </w:p>
        </w:tc>
      </w:tr>
      <w:tr w:rsidR="00612035">
        <w:trPr>
          <w:trHeight w:val="42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opísať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spôsob podávania daňového priznania z príjmov.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dane</w:t>
            </w:r>
          </w:p>
        </w:tc>
      </w:tr>
      <w:tr w:rsidR="00612035">
        <w:trPr>
          <w:trHeight w:val="218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daňové úrady</w:t>
            </w:r>
          </w:p>
        </w:tc>
      </w:tr>
      <w:tr w:rsidR="00612035"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daňové a odvodové povinnosti</w:t>
            </w:r>
          </w:p>
        </w:tc>
      </w:tr>
      <w:tr w:rsidR="00612035">
        <w:trPr>
          <w:trHeight w:val="144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9" w:name="page21"/>
      <w:bookmarkEnd w:id="9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Čo je filozofia a k čomu je dobrá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46" style="position:absolute;z-index:-251637760;mso-position-horizontal-relative:text;mso-position-vertical-relative:text" from="-.4pt,6.5pt" to="701.9pt,6.5pt" o:allowincell="f" strokeweight=".48pt"/>
        </w:pict>
      </w:r>
      <w:r w:rsidRPr="00612035">
        <w:rPr>
          <w:noProof/>
        </w:rPr>
        <w:pict>
          <v:line id="_x0000_s1047" style="position:absolute;z-index:-251636736;mso-position-horizontal-relative:text;mso-position-vertical-relative:text" from="-.15pt,6.25pt" to="-.15pt,426.05pt" o:allowincell="f" strokeweight=".48pt"/>
        </w:pict>
      </w:r>
      <w:r w:rsidRPr="00612035">
        <w:rPr>
          <w:noProof/>
        </w:rPr>
        <w:pict>
          <v:line id="_x0000_s1048" style="position:absolute;z-index:-251635712;mso-position-horizontal-relative:text;mso-position-vertical-relative:text" from="348.1pt,6.25pt" to="348.1pt,426.05pt" o:allowincell="f" strokeweight=".16931mm"/>
        </w:pict>
      </w:r>
      <w:r w:rsidRPr="00612035">
        <w:rPr>
          <w:noProof/>
        </w:rPr>
        <w:pict>
          <v:line id="_x0000_s1049" style="position:absolute;z-index:-251634688;mso-position-horizontal-relative:text;mso-position-vertical-relative:text" from="701.65pt,6.25pt" to="701.65pt,426.0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3660"/>
        <w:gridCol w:w="3300"/>
        <w:gridCol w:w="7080"/>
      </w:tblGrid>
      <w:tr w:rsidR="00612035">
        <w:trPr>
          <w:trHeight w:val="276"/>
        </w:trPr>
        <w:tc>
          <w:tcPr>
            <w:tcW w:w="6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612035">
        <w:trPr>
          <w:trHeight w:val="65"/>
        </w:trPr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612035">
        <w:trPr>
          <w:trHeight w:val="380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579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  v texte   znaky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mytologického   a filozofického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Okolnosti vydeľovania filozofie z mýtického vedomia – vzťah mýtu</w:t>
            </w:r>
          </w:p>
        </w:tc>
      </w:tr>
      <w:tr w:rsidR="00612035">
        <w:trPr>
          <w:trHeight w:val="230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uvažovania,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logu.</w:t>
            </w:r>
          </w:p>
        </w:tc>
      </w:tr>
      <w:tr w:rsidR="00612035">
        <w:trPr>
          <w:trHeight w:val="593"/>
        </w:trPr>
        <w:tc>
          <w:tcPr>
            <w:tcW w:w="6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ich principiálnu odlišnosť,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421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9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odlíšiť  na  základe  rozlišovacích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3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znakov  filozofické  otázky  od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Filozofické  otázky  a zdroje  filozofických  úvah  (pochybnosť;  údiv,</w:t>
            </w:r>
          </w:p>
        </w:tc>
      </w:tr>
      <w:tr w:rsidR="00612035">
        <w:trPr>
          <w:trHeight w:val="227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bežných otázok,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životné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otrasy, zážitky, precitnutie, krízy).</w:t>
            </w:r>
          </w:p>
        </w:tc>
      </w:tr>
      <w:tr w:rsidR="00612035">
        <w:trPr>
          <w:trHeight w:val="601"/>
        </w:trPr>
        <w:tc>
          <w:tcPr>
            <w:tcW w:w="6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sformulovať (na príklade filozofického textu) otázku, ktorú tento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227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rieši,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Funkcie pripisované filozofii.</w:t>
            </w:r>
          </w:p>
        </w:tc>
      </w:tr>
    </w:tbl>
    <w:p w:rsidR="00612035" w:rsidRDefault="00F9091E">
      <w:pPr>
        <w:widowControl w:val="0"/>
        <w:numPr>
          <w:ilvl w:val="0"/>
          <w:numId w:val="5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218" w:lineRule="auto"/>
        <w:ind w:left="3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zaradiť ju k filozofickej disciplíne,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51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612035" w:rsidRDefault="00F9091E">
      <w:pPr>
        <w:widowControl w:val="0"/>
        <w:numPr>
          <w:ilvl w:val="0"/>
          <w:numId w:val="5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229" w:lineRule="auto"/>
        <w:ind w:left="320" w:hanging="216"/>
        <w:jc w:val="both"/>
        <w:rPr>
          <w:rFonts w:ascii="Wingdings" w:hAnsi="Wingdings" w:cs="Wingding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zhodnotiť, ktoré z funkcií filozofie nadobúdajú v kontexte súčasnej   Vzťah  filozofie  k iným  spôsobom  osvojovania  si  sveta  (vede,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2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580"/>
        <w:gridCol w:w="2460"/>
        <w:gridCol w:w="1220"/>
        <w:gridCol w:w="700"/>
        <w:gridCol w:w="7080"/>
      </w:tblGrid>
      <w:tr w:rsidR="00612035">
        <w:trPr>
          <w:trHeight w:val="288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spoločnosti najväčšiu váhu,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náboženstvu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umeniu, ideológii).</w:t>
            </w:r>
          </w:p>
        </w:tc>
      </w:tr>
      <w:tr w:rsidR="00612035">
        <w:trPr>
          <w:trHeight w:val="598"/>
        </w:trPr>
        <w:tc>
          <w:tcPr>
            <w:tcW w:w="6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9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prezentovať príklady, ako filozofia vstupuje do našej každodennosti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227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ovplyvňuje bežné ľudské životy,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Filozofické disciplíny:</w:t>
            </w:r>
          </w:p>
        </w:tc>
      </w:tr>
      <w:tr w:rsidR="00612035">
        <w:trPr>
          <w:trHeight w:val="601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  základné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identifikačné   znaky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filozofie,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vedy,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227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náboženstva,  umenia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ideológie  a základné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diferencie,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ktoré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ontológia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problémové okruhy, ktorými sa zaoberá. (Pôvod a poriadok</w:t>
            </w:r>
          </w:p>
        </w:tc>
      </w:tr>
      <w:tr w:rsidR="00612035">
        <w:trPr>
          <w:trHeight w:val="415"/>
        </w:trPr>
        <w:tc>
          <w:tcPr>
            <w:tcW w:w="6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odlišujú filozofiu od uvedených významových útvarov,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sveta, zmena a trvanie, náhoda a nevyhnutnosť, kritériá rozlišovania</w:t>
            </w:r>
          </w:p>
        </w:tc>
      </w:tr>
      <w:tr w:rsidR="00612035">
        <w:trPr>
          <w:trHeight w:val="601"/>
        </w:trPr>
        <w:tc>
          <w:tcPr>
            <w:tcW w:w="6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550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prvky filozofickej reflexie, vedeckého vyjadrovania,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medzi  pravým  a nepravým  bytím  (skutočnosťou  a zdaním),  vzťah</w:t>
            </w:r>
          </w:p>
        </w:tc>
      </w:tr>
      <w:tr w:rsidR="00612035">
        <w:trPr>
          <w:trHeight w:val="227"/>
        </w:trPr>
        <w:tc>
          <w:tcPr>
            <w:tcW w:w="6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náboženského presvedčenia, umeleckej tvorby a prípadných prvkov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materiálneho a ideálneho/telesného a duševného, tela a mysle/, jedno</w:t>
            </w:r>
          </w:p>
        </w:tc>
      </w:tr>
      <w:tr w:rsidR="00612035">
        <w:trPr>
          <w:trHeight w:val="413"/>
        </w:trPr>
        <w:tc>
          <w:tcPr>
            <w:tcW w:w="6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ideológie v textoch, ktoré obsahujú viacero týchto zložiek,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mnohé).    Kategórie:    idealizmus,    materializmus,    monizmus,</w:t>
            </w:r>
          </w:p>
        </w:tc>
      </w:tr>
      <w:tr w:rsidR="00612035">
        <w:trPr>
          <w:trHeight w:val="147"/>
        </w:trPr>
        <w:tc>
          <w:tcPr>
            <w:tcW w:w="2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12035">
        <w:trPr>
          <w:trHeight w:val="74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11</w:t>
            </w:r>
          </w:p>
        </w:tc>
      </w:tr>
    </w:tbl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10" w:name="page23"/>
      <w:bookmarkEnd w:id="10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740"/>
        <w:gridCol w:w="5240"/>
        <w:gridCol w:w="5460"/>
        <w:gridCol w:w="1600"/>
      </w:tblGrid>
      <w:tr w:rsidR="00612035">
        <w:trPr>
          <w:trHeight w:val="475"/>
        </w:trPr>
        <w:tc>
          <w:tcPr>
            <w:tcW w:w="69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74" w:lineRule="exact"/>
              <w:ind w:right="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dokumentovať príklady plodnej spolupráce filozofie a špeciálnych</w:t>
            </w:r>
          </w:p>
        </w:tc>
        <w:tc>
          <w:tcPr>
            <w:tcW w:w="706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dualizmus, pluralizmus, determinizmus, indeterminizmus,</w:t>
            </w:r>
          </w:p>
        </w:tc>
      </w:tr>
      <w:tr w:rsidR="00612035">
        <w:trPr>
          <w:trHeight w:val="218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vied, resp. filozofie a umenia,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12035">
        <w:trPr>
          <w:trHeight w:val="610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určiť,  ktoré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etické  a  sociálne  hodnoty  hrajú  kľúčovú  rolu</w:t>
            </w: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epistemológia  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problémové  okruhy,  ktorými  sa  zaoberá.  (Problém</w:t>
            </w:r>
          </w:p>
        </w:tc>
      </w:tr>
      <w:tr w:rsidR="00612035">
        <w:trPr>
          <w:trHeight w:val="218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v relevantných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right="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etických   a   sociálno-politických   doktrínach</w:t>
            </w: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objektivity poznania /Môže byť poznanie nezávislé od poznávajúceho</w:t>
            </w:r>
          </w:p>
        </w:tc>
      </w:tr>
      <w:tr w:rsidR="00612035">
        <w:trPr>
          <w:trHeight w:val="415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eudaimonizmus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deontologizmus, liberalizmus, socializmus).</w:t>
            </w: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subjektu?/,  problematika  hraníc  poznania  /čo  môže  byť  a čo  nie</w:t>
            </w:r>
          </w:p>
        </w:tc>
      </w:tr>
      <w:tr w:rsidR="00612035"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predmetom poznania/, problém počiatku poznania /vzájomný vzťah</w:t>
            </w:r>
          </w:p>
        </w:tc>
      </w:tr>
      <w:tr w:rsidR="00612035"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zmyslového a racionálneho, empirického a teoretického/, aposteriórne</w:t>
            </w:r>
          </w:p>
        </w:tc>
      </w:tr>
      <w:tr w:rsidR="00612035"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apriórne poznanie, problém pravdy, jazykový a diskurzívny charakter</w:t>
            </w:r>
          </w:p>
        </w:tc>
      </w:tr>
      <w:tr w:rsidR="00612035"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poznania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.)   Kategórie:   racionalizmus,   empirizmus,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senzualizmus,</w:t>
            </w:r>
          </w:p>
        </w:tc>
      </w:tr>
      <w:tr w:rsidR="00612035"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apriórne, aposteriórne, agnosticizmus,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828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etika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problémové okruhy, ktorými sa zaoberá. (Problém zdôvodnenia</w:t>
            </w:r>
          </w:p>
        </w:tc>
      </w:tr>
      <w:tr w:rsidR="00612035"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pôvodu   morálnych   noriem   a   nároku   na   ich   všeobecnú</w:t>
            </w:r>
          </w:p>
        </w:tc>
      </w:tr>
      <w:tr w:rsidR="00612035"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(intersubjektívnu) záväznosť, filozofické názory na vzájomný vzťah</w:t>
            </w:r>
          </w:p>
        </w:tc>
      </w:tr>
      <w:tr w:rsidR="00612035"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dobra  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zla.).  Základné  etické  hodnoty:  dobro,  šťastie,  povinnosť,</w:t>
            </w:r>
          </w:p>
        </w:tc>
      </w:tr>
      <w:tr w:rsidR="00612035"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spravodlivosť,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035">
        <w:trPr>
          <w:trHeight w:val="828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sociálna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filozofia a problémové okruhy, ktorými sa zaoberá. (Rozdiel</w:t>
            </w:r>
          </w:p>
        </w:tc>
      </w:tr>
      <w:tr w:rsidR="00612035"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medzi   prírodným   a konvencionálnym   poriadkom,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jednotlivec   a</w:t>
            </w:r>
          </w:p>
        </w:tc>
      </w:tr>
      <w:tr w:rsidR="00612035"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spoločnosť  –  individualizmus  verzus  holizmus,  základné  sociálne</w:t>
            </w:r>
          </w:p>
        </w:tc>
      </w:tr>
      <w:tr w:rsidR="00612035"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hodnoty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sloboda, sociálna rovnosť, sociálna spravodlivosť.)</w:t>
            </w:r>
          </w:p>
        </w:tc>
      </w:tr>
      <w:tr w:rsidR="00612035">
        <w:trPr>
          <w:trHeight w:val="147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12035">
        <w:trPr>
          <w:trHeight w:val="817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612035">
        <w:trPr>
          <w:trHeight w:val="232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© Štátny pedagogický ústav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11" w:name="page25"/>
      <w:bookmarkEnd w:id="11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Filozofický spôsob osvojovania si sveta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50" style="position:absolute;z-index:-251633664;mso-position-horizontal-relative:text;mso-position-vertical-relative:text" from="-.4pt,6.5pt" to="701.9pt,6.5pt" o:allowincell="f" strokeweight=".48pt"/>
        </w:pict>
      </w:r>
      <w:r w:rsidRPr="00612035">
        <w:rPr>
          <w:noProof/>
        </w:rPr>
        <w:pict>
          <v:line id="_x0000_s1051" style="position:absolute;z-index:-251632640;mso-position-horizontal-relative:text;mso-position-vertical-relative:text" from="-.15pt,6.25pt" to="-.15pt,432.45pt" o:allowincell="f" strokeweight=".48pt"/>
        </w:pict>
      </w:r>
      <w:r w:rsidRPr="00612035">
        <w:rPr>
          <w:noProof/>
        </w:rPr>
        <w:pict>
          <v:line id="_x0000_s1052" style="position:absolute;z-index:-251631616;mso-position-horizontal-relative:text;mso-position-vertical-relative:text" from="348.1pt,6.25pt" to="348.1pt,432.45pt" o:allowincell="f" strokeweight=".16931mm"/>
        </w:pict>
      </w:r>
      <w:r w:rsidRPr="00612035">
        <w:rPr>
          <w:noProof/>
        </w:rPr>
        <w:pict>
          <v:line id="_x0000_s1053" style="position:absolute;z-index:-251630592;mso-position-horizontal-relative:text;mso-position-vertical-relative:text" from="701.65pt,6.25pt" to="701.65pt,432.4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060"/>
        <w:gridCol w:w="440"/>
        <w:gridCol w:w="460"/>
        <w:gridCol w:w="260"/>
        <w:gridCol w:w="960"/>
        <w:gridCol w:w="320"/>
        <w:gridCol w:w="600"/>
        <w:gridCol w:w="360"/>
        <w:gridCol w:w="460"/>
        <w:gridCol w:w="380"/>
        <w:gridCol w:w="320"/>
        <w:gridCol w:w="300"/>
        <w:gridCol w:w="400"/>
        <w:gridCol w:w="640"/>
        <w:gridCol w:w="880"/>
        <w:gridCol w:w="400"/>
        <w:gridCol w:w="860"/>
        <w:gridCol w:w="260"/>
        <w:gridCol w:w="260"/>
        <w:gridCol w:w="600"/>
        <w:gridCol w:w="360"/>
        <w:gridCol w:w="340"/>
        <w:gridCol w:w="840"/>
        <w:gridCol w:w="200"/>
        <w:gridCol w:w="460"/>
        <w:gridCol w:w="280"/>
        <w:gridCol w:w="280"/>
        <w:gridCol w:w="540"/>
        <w:gridCol w:w="520"/>
        <w:gridCol w:w="20"/>
      </w:tblGrid>
      <w:tr w:rsidR="00612035">
        <w:trPr>
          <w:trHeight w:val="276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65"/>
        </w:trPr>
        <w:tc>
          <w:tcPr>
            <w:tcW w:w="196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380"/>
        </w:trPr>
        <w:tc>
          <w:tcPr>
            <w:tcW w:w="19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591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zaujať</w:t>
            </w:r>
          </w:p>
        </w:tc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stanovisko</w:t>
            </w:r>
          </w:p>
        </w:tc>
        <w:tc>
          <w:tcPr>
            <w:tcW w:w="27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 námietkam  nabádajúcim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opatrnosti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voči</w:t>
            </w:r>
          </w:p>
        </w:tc>
        <w:tc>
          <w:tcPr>
            <w:tcW w:w="480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Hľadanie miesta človeka v súradniciach sveta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18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sociálnym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utópiám,  najmä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prípade,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ak</w:t>
            </w:r>
          </w:p>
        </w:tc>
        <w:tc>
          <w:tcPr>
            <w:tcW w:w="10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ašpirujú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svoje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64"/>
        </w:trPr>
        <w:tc>
          <w:tcPr>
            <w:tcW w:w="19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uskutočnenie,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príroda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2"/>
                <w:sz w:val="24"/>
                <w:szCs w:val="24"/>
              </w:rPr>
              <w:t>–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možné</w:t>
            </w:r>
          </w:p>
        </w:tc>
        <w:tc>
          <w:tcPr>
            <w:tcW w:w="22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filozofické   pozadie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vyhrocovania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149"/>
        </w:trPr>
        <w:tc>
          <w:tcPr>
            <w:tcW w:w="19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67"/>
        </w:trPr>
        <w:tc>
          <w:tcPr>
            <w:tcW w:w="15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6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</w:t>
            </w:r>
          </w:p>
        </w:tc>
        <w:tc>
          <w:tcPr>
            <w:tcW w:w="7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rozdiel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medzi</w:t>
            </w:r>
          </w:p>
        </w:tc>
        <w:tc>
          <w:tcPr>
            <w:tcW w:w="12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sociálnou</w:t>
            </w:r>
          </w:p>
        </w:tc>
        <w:tc>
          <w:tcPr>
            <w:tcW w:w="11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utópiou</w:t>
            </w:r>
          </w:p>
        </w:tc>
        <w:tc>
          <w:tcPr>
            <w:tcW w:w="13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otvorenou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vzájomných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vzťahov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človeka</w:t>
            </w:r>
          </w:p>
        </w:tc>
        <w:tc>
          <w:tcPr>
            <w:tcW w:w="15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/spoločnosti/</w:t>
            </w:r>
          </w:p>
        </w:tc>
        <w:tc>
          <w:tcPr>
            <w:tcW w:w="9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 prírody,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ekologické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195"/>
        </w:trPr>
        <w:tc>
          <w:tcPr>
            <w:tcW w:w="15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18"/>
        </w:trPr>
        <w:tc>
          <w:tcPr>
            <w:tcW w:w="19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spoločnosťou,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problémy a zodpovednosť, dobrý život a životné prostredie, hľadanie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149"/>
        </w:trPr>
        <w:tc>
          <w:tcPr>
            <w:tcW w:w="19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66"/>
        </w:trPr>
        <w:tc>
          <w:tcPr>
            <w:tcW w:w="6960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6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podstatu zmluvných koncepcií vzniku spoločnosti (štátu),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alternatív k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paradigme</w:t>
            </w:r>
          </w:p>
        </w:tc>
        <w:tc>
          <w:tcPr>
            <w:tcW w:w="15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karteziánskeho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dualizmu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subjektu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a objektu,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195"/>
        </w:trPr>
        <w:tc>
          <w:tcPr>
            <w:tcW w:w="6960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18"/>
        </w:trPr>
        <w:tc>
          <w:tcPr>
            <w:tcW w:w="10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2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2"/>
                <w:sz w:val="24"/>
                <w:szCs w:val="24"/>
              </w:rPr>
              <w:t xml:space="preserve"> odhaliť</w:t>
            </w:r>
          </w:p>
        </w:tc>
        <w:tc>
          <w:tcPr>
            <w:tcW w:w="9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možné</w:t>
            </w:r>
          </w:p>
        </w:tc>
        <w:tc>
          <w:tcPr>
            <w:tcW w:w="12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súvislosti</w:t>
            </w:r>
          </w:p>
        </w:tc>
        <w:tc>
          <w:tcPr>
            <w:tcW w:w="9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medzi</w:t>
            </w:r>
          </w:p>
        </w:tc>
        <w:tc>
          <w:tcPr>
            <w:tcW w:w="152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karteziánskym</w:t>
            </w:r>
          </w:p>
        </w:tc>
        <w:tc>
          <w:tcPr>
            <w:tcW w:w="13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dualizmom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filozofická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kritika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degradácie</w:t>
            </w:r>
          </w:p>
        </w:tc>
        <w:tc>
          <w:tcPr>
            <w:tcW w:w="18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/filozofickej/</w:t>
            </w:r>
          </w:p>
        </w:tc>
        <w:tc>
          <w:tcPr>
            <w:tcW w:w="11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múdrosti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197"/>
        </w:trPr>
        <w:tc>
          <w:tcPr>
            <w:tcW w:w="10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9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2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2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3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18"/>
        </w:trPr>
        <w:tc>
          <w:tcPr>
            <w:tcW w:w="19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vyhrocovaním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vzťahov</w:t>
            </w:r>
          </w:p>
        </w:tc>
        <w:tc>
          <w:tcPr>
            <w:tcW w:w="12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človeka</w:t>
            </w:r>
          </w:p>
        </w:tc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3"/>
                <w:sz w:val="24"/>
                <w:szCs w:val="24"/>
              </w:rPr>
              <w:t>a</w:t>
            </w:r>
          </w:p>
        </w:tc>
        <w:tc>
          <w:tcPr>
            <w:tcW w:w="100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prírody</w:t>
            </w:r>
          </w:p>
        </w:tc>
        <w:tc>
          <w:tcPr>
            <w:tcW w:w="10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rámci</w:t>
            </w:r>
          </w:p>
        </w:tc>
        <w:tc>
          <w:tcPr>
            <w:tcW w:w="26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/inštrumentálny/ rozum).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149"/>
        </w:trPr>
        <w:tc>
          <w:tcPr>
            <w:tcW w:w="19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413"/>
        </w:trPr>
        <w:tc>
          <w:tcPr>
            <w:tcW w:w="410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euroatlantického civilizačného okruhu,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</w:t>
            </w:r>
          </w:p>
        </w:tc>
        <w:tc>
          <w:tcPr>
            <w:tcW w:w="15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spoločnosť</w:t>
            </w:r>
          </w:p>
        </w:tc>
        <w:tc>
          <w:tcPr>
            <w:tcW w:w="156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(najznámejšie</w:t>
            </w:r>
          </w:p>
        </w:tc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sociálne</w:t>
            </w:r>
          </w:p>
        </w:tc>
        <w:tc>
          <w:tcPr>
            <w:tcW w:w="9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utópie</w:t>
            </w:r>
          </w:p>
        </w:tc>
        <w:tc>
          <w:tcPr>
            <w:tcW w:w="13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 filozoficky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128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8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5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56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8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9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3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365"/>
        </w:trPr>
        <w:tc>
          <w:tcPr>
            <w:tcW w:w="696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3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2"/>
                <w:szCs w:val="42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</w:rPr>
              <w:t xml:space="preserve"> nájsť príklady kolíznych vzťahov medzi technologickým rozvojom</w:t>
            </w:r>
          </w:p>
        </w:tc>
        <w:tc>
          <w:tcPr>
            <w:tcW w:w="128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fundované</w:t>
            </w:r>
          </w:p>
        </w:tc>
        <w:tc>
          <w:tcPr>
            <w:tcW w:w="8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projekty</w:t>
            </w:r>
          </w:p>
        </w:tc>
        <w:tc>
          <w:tcPr>
            <w:tcW w:w="3600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dobre  usporiadanej  a spravovanej</w:t>
            </w:r>
          </w:p>
        </w:tc>
        <w:tc>
          <w:tcPr>
            <w:tcW w:w="13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spoločnosti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5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2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600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3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86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morálkou,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/Platón, T. More, Campanella, teoretici spoločenskej zmluvy, K. Marx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127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7080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36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3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2"/>
                <w:szCs w:val="42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</w:rPr>
              <w:t xml:space="preserve"> rozlíšiť</w:t>
            </w:r>
          </w:p>
        </w:tc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pozitívny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 negatívny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vplyv</w:t>
            </w:r>
          </w:p>
        </w:tc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médií   na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človeka   (a</w:t>
            </w:r>
          </w:p>
        </w:tc>
        <w:tc>
          <w:tcPr>
            <w:tcW w:w="128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problém</w:t>
            </w:r>
          </w:p>
        </w:tc>
        <w:tc>
          <w:tcPr>
            <w:tcW w:w="13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odcudzenia,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  <w:tc>
          <w:tcPr>
            <w:tcW w:w="7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Popper</w:t>
            </w:r>
          </w:p>
        </w:tc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a jeho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koncept</w:t>
            </w:r>
          </w:p>
        </w:tc>
        <w:tc>
          <w:tcPr>
            <w:tcW w:w="106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otvorenej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5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2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3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0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06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86"/>
        </w:trPr>
        <w:tc>
          <w:tcPr>
            <w:tcW w:w="19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spoločnosť),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spoločnosti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/).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127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473"/>
        </w:trPr>
        <w:tc>
          <w:tcPr>
            <w:tcW w:w="696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47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posúdiť negatívne prejavy a dôsledky inštrumentálnej racionality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227"/>
        </w:trPr>
        <w:tc>
          <w:tcPr>
            <w:tcW w:w="19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jednostrannej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orientácie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západnej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civilizácie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kritérium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</w:t>
            </w:r>
          </w:p>
        </w:tc>
        <w:tc>
          <w:tcPr>
            <w:tcW w:w="17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transcendentno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(boh)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vzťah  viery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a rozumu,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1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problém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12035">
        <w:trPr>
          <w:trHeight w:val="413"/>
        </w:trPr>
        <w:tc>
          <w:tcPr>
            <w:tcW w:w="350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ekonomickej  efektívnosti  na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jednotlivé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sféry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života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človeka</w:t>
            </w:r>
          </w:p>
        </w:tc>
        <w:tc>
          <w:tcPr>
            <w:tcW w:w="21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F909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nevysvetliteľného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2035" w:rsidRDefault="006120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612035" w:rsidRDefault="00612035">
      <w:pPr>
        <w:widowControl w:val="0"/>
        <w:autoSpaceDE w:val="0"/>
        <w:autoSpaceDN w:val="0"/>
        <w:adjustRightInd w:val="0"/>
        <w:spacing w:after="0" w:line="139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spoločnosti, </w:t>
      </w:r>
    </w:p>
    <w:p w:rsidR="00612035" w:rsidRDefault="00F9091E">
      <w:pPr>
        <w:widowControl w:val="0"/>
        <w:numPr>
          <w:ilvl w:val="0"/>
          <w:numId w:val="6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240" w:lineRule="auto"/>
        <w:ind w:left="320" w:hanging="216"/>
        <w:jc w:val="both"/>
        <w:rPr>
          <w:rFonts w:ascii="Wingdings" w:hAnsi="Wingdings" w:cs="Wingdings"/>
          <w:sz w:val="24"/>
          <w:szCs w:val="24"/>
        </w:rPr>
      </w:pPr>
      <w:r>
        <w:rPr>
          <w:rFonts w:ascii="Times New Roman" w:hAnsi="Times New Roman" w:cs="Times New Roman"/>
          <w:sz w:val="48"/>
          <w:szCs w:val="48"/>
          <w:vertAlign w:val="subscript"/>
        </w:rPr>
        <w:t xml:space="preserve">porovnať  na  konkrétnych  príkladoch  textov  z dejín  filozofie   </w:t>
      </w:r>
      <w:r>
        <w:rPr>
          <w:rFonts w:ascii="Times New Roman" w:hAnsi="Times New Roman" w:cs="Times New Roman"/>
          <w:i/>
          <w:iCs/>
          <w:sz w:val="48"/>
          <w:szCs w:val="48"/>
          <w:vertAlign w:val="superscript"/>
        </w:rPr>
        <w:t>Hľadanie istoty v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i/>
          <w:iCs/>
          <w:sz w:val="48"/>
          <w:szCs w:val="48"/>
          <w:vertAlign w:val="superscript"/>
        </w:rPr>
        <w:t>neistom svete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54" style="position:absolute;z-index:-251629568;mso-position-horizontal-relative:text;mso-position-vertical-relative:text" from="-.4pt,6.95pt" to="701.9pt,6.95pt" o:allowincell="f" strokeweight=".16931mm"/>
        </w:pic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12" w:name="page27"/>
      <w:bookmarkEnd w:id="12"/>
      <w:r>
        <w:rPr>
          <w:rFonts w:ascii="Times New Roman" w:hAnsi="Times New Roman" w:cs="Times New Roman"/>
          <w:sz w:val="19"/>
          <w:szCs w:val="19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pgSz w:w="16838" w:h="11906" w:orient="landscape"/>
          <w:pgMar w:top="711" w:right="4960" w:bottom="438" w:left="4960" w:header="720" w:footer="720" w:gutter="0"/>
          <w:cols w:space="720" w:equalWidth="0">
            <w:col w:w="6920"/>
          </w:cols>
          <w:noEndnote/>
        </w:sectPr>
      </w:pPr>
      <w:r w:rsidRPr="00612035">
        <w:rPr>
          <w:noProof/>
        </w:rPr>
        <w:pict>
          <v:line id="_x0000_s1055" style="position:absolute;z-index:-251628544;mso-position-horizontal-relative:text;mso-position-vertical-relative:text" from="-177.4pt,24.6pt" to="524.9pt,24.6pt" o:allowincell="f" strokeweight=".16931mm"/>
        </w:pict>
      </w:r>
      <w:r w:rsidRPr="00612035">
        <w:rPr>
          <w:noProof/>
        </w:rPr>
        <w:pict>
          <v:line id="_x0000_s1056" style="position:absolute;z-index:-251627520;mso-position-horizontal-relative:text;mso-position-vertical-relative:text" from="-177.15pt,24.35pt" to="-177.15pt,460.15pt" o:allowincell="f" strokeweight=".48pt"/>
        </w:pict>
      </w:r>
      <w:r w:rsidRPr="00612035">
        <w:rPr>
          <w:noProof/>
        </w:rPr>
        <w:pict>
          <v:line id="_x0000_s1057" style="position:absolute;z-index:-251626496;mso-position-horizontal-relative:text;mso-position-vertical-relative:text" from="171.1pt,24.35pt" to="171.1pt,460.15pt" o:allowincell="f" strokeweight=".16931mm"/>
        </w:pict>
      </w:r>
      <w:r w:rsidRPr="00612035">
        <w:rPr>
          <w:noProof/>
        </w:rPr>
        <w:pict>
          <v:line id="_x0000_s1058" style="position:absolute;z-index:-251625472;mso-position-horizontal-relative:text;mso-position-vertical-relative:text" from="-177.4pt,459.9pt" to="524.9pt,459.9pt" o:allowincell="f" strokeweight=".16931mm"/>
        </w:pict>
      </w:r>
      <w:r w:rsidRPr="00612035">
        <w:rPr>
          <w:noProof/>
        </w:rPr>
        <w:pict>
          <v:line id="_x0000_s1059" style="position:absolute;z-index:-251624448;mso-position-horizontal-relative:text;mso-position-vertical-relative:text" from="524.65pt,24.35pt" to="524.65pt,460.15pt" o:allowincell="f" strokeweight=".16931mm"/>
        </w:pic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2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odlišnosť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prístupov v otázke vzťahu k bohu v teizme, deizme,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5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14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predstaviť základné stratégie filozofie navrhované k dosahovaniu pravdivého (nepochybného) poznania a konfrontovať ich s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6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10" w:lineRule="auto"/>
        <w:ind w:left="220"/>
        <w:jc w:val="both"/>
        <w:rPr>
          <w:rFonts w:ascii="Wingdings" w:hAnsi="Wingdings" w:cs="Wingdings"/>
          <w:sz w:val="41"/>
          <w:szCs w:val="41"/>
          <w:vertAlign w:val="superscript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argumentačnou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bázou filozofických prístupov, ktoré uvedený nárok spochybňujú,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15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612035" w:rsidRDefault="00F9091E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13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uplatniť zásady vedenia filozofického dialógu v modelovom strete zástancov jedného i druhého názorového stanoviska,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612035" w:rsidRDefault="00F9091E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13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ilustrovať (prostredníctvom filozofických textov) rôzne návody na dobre prežitý život,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9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612035" w:rsidRDefault="00F9091E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rozlíšiť medzi legitímnym a nelegitímnym obmedzením ľudskej slobody,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uviesť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na   konkrétnom   príklade rozdiel   medzi   pozitívnou</w:t>
      </w:r>
    </w:p>
    <w:p w:rsidR="00612035" w:rsidRDefault="00F9091E">
      <w:pPr>
        <w:widowControl w:val="0"/>
        <w:numPr>
          <w:ilvl w:val="1"/>
          <w:numId w:val="8"/>
        </w:numPr>
        <w:tabs>
          <w:tab w:val="clear" w:pos="1440"/>
          <w:tab w:val="num" w:pos="400"/>
        </w:tabs>
        <w:overflowPunct w:val="0"/>
        <w:autoSpaceDE w:val="0"/>
        <w:autoSpaceDN w:val="0"/>
        <w:adjustRightInd w:val="0"/>
        <w:spacing w:after="0" w:line="220" w:lineRule="auto"/>
        <w:ind w:left="400" w:hanging="17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negatívnou slobodou, </w:t>
      </w:r>
    </w:p>
    <w:p w:rsidR="00612035" w:rsidRDefault="00F9091E">
      <w:pPr>
        <w:widowControl w:val="0"/>
        <w:numPr>
          <w:ilvl w:val="0"/>
          <w:numId w:val="8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187" w:lineRule="auto"/>
        <w:ind w:left="28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vysvetliť príčiny relativizácie alebo naopak absolutizácie hodnôt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59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612035" w:rsidRDefault="00F9091E">
      <w:pPr>
        <w:widowControl w:val="0"/>
        <w:numPr>
          <w:ilvl w:val="1"/>
          <w:numId w:val="9"/>
        </w:numPr>
        <w:tabs>
          <w:tab w:val="clear" w:pos="1440"/>
          <w:tab w:val="num" w:pos="400"/>
        </w:tabs>
        <w:overflowPunct w:val="0"/>
        <w:autoSpaceDE w:val="0"/>
        <w:autoSpaceDN w:val="0"/>
        <w:adjustRightInd w:val="0"/>
        <w:spacing w:after="0" w:line="220" w:lineRule="auto"/>
        <w:ind w:left="400" w:hanging="17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dejinách,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numPr>
          <w:ilvl w:val="0"/>
          <w:numId w:val="9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zaujať postoj k chápaniu ľudskej existencie vo filozofii existencializmu, 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188" w:lineRule="auto"/>
        <w:ind w:left="220" w:hanging="221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napísať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jednoduchú filozofickú esej, s využitím znalostí z tematických celkov.</w:t>
      </w:r>
    </w:p>
    <w:p w:rsidR="00612035" w:rsidRDefault="00F9091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612035" w:rsidRDefault="00612035">
      <w:pPr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0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Cesty filozofie k dosiahnutiu nepochybného (apodiktického) poznania a filozofické iniciatívy spochybňujúce uvedené úsilie: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sokratovská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irónia, filozofický dialóg, descartovská metodická skepsa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Odstraňovanie prekážok </w:t>
      </w:r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ceste k pravému poznaniu: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očisťovanie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ľudského rozumu od idolov – F. Bacon) a zbavovanie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39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človeka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predsudkov (osvietenstvo),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1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hľadanie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kritérií, umožňujúcich rozlíšiť vedecké od nevedeckého, reálne od zdanlivého vo filozofii pozitivizmu,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33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rehabilitácia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predsudkov a mienok v hermeneutike,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08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čas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vývoj ako téma filozofických úvah a ako argument proti nárokom na nadčasový charakter ľudského poznania,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poznanie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ako funkcia moci (M. Foucault).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1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Hľadanie a zdôvodňovanie hodnoty a zmyslu ľudského života tvárou v tvár konečnosti ľudskej existencie a hodnotovo rozdelenému svetu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33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Axiologický  rozmer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filozofického  osvojovania  sveta  –  hodnotové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type w:val="continuous"/>
          <w:pgSz w:w="16838" w:h="11906" w:orient="landscape"/>
          <w:pgMar w:top="711" w:right="1500" w:bottom="438" w:left="1520" w:header="720" w:footer="720" w:gutter="0"/>
          <w:cols w:num="2" w:space="220" w:equalWidth="0">
            <w:col w:w="6760" w:space="220"/>
            <w:col w:w="6840"/>
          </w:cols>
          <w:noEndnote/>
        </w:sect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12035">
          <w:type w:val="continuous"/>
          <w:pgSz w:w="16838" w:h="11906" w:orient="landscape"/>
          <w:pgMar w:top="711" w:right="1420" w:bottom="438" w:left="7280" w:header="720" w:footer="720" w:gutter="0"/>
          <w:cols w:space="220" w:equalWidth="0">
            <w:col w:w="8140" w:space="220"/>
          </w:cols>
          <w:noEndnote/>
        </w:sect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13" w:name="page29"/>
      <w:bookmarkEnd w:id="13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612035">
        <w:rPr>
          <w:noProof/>
        </w:rPr>
        <w:pict>
          <v:line id="_x0000_s1060" style="position:absolute;z-index:-251623424;mso-position-horizontal-relative:text;mso-position-vertical-relative:text" from="-177.4pt,24.6pt" to="524.9pt,24.6pt" o:allowincell="f" strokeweight=".16931mm"/>
        </w:pict>
      </w:r>
      <w:r w:rsidRPr="00612035">
        <w:rPr>
          <w:noProof/>
        </w:rPr>
        <w:pict>
          <v:line id="_x0000_s1061" style="position:absolute;z-index:-251622400;mso-position-horizontal-relative:text;mso-position-vertical-relative:text" from="-177.15pt,24.35pt" to="-177.15pt,301.45pt" o:allowincell="f" strokeweight=".48pt"/>
        </w:pict>
      </w:r>
      <w:r w:rsidRPr="00612035">
        <w:rPr>
          <w:noProof/>
        </w:rPr>
        <w:pict>
          <v:line id="_x0000_s1062" style="position:absolute;z-index:-251621376;mso-position-horizontal-relative:text;mso-position-vertical-relative:text" from="171.1pt,24.35pt" to="171.1pt,301.45pt" o:allowincell="f" strokeweight=".16931mm"/>
        </w:pict>
      </w:r>
      <w:r w:rsidRPr="00612035">
        <w:rPr>
          <w:noProof/>
        </w:rPr>
        <w:pict>
          <v:line id="_x0000_s1063" style="position:absolute;z-index:-251620352;mso-position-horizontal-relative:text;mso-position-vertical-relative:text" from="-177.4pt,301.25pt" to="524.9pt,301.25pt" o:allowincell="f" strokeweight=".16931mm"/>
        </w:pict>
      </w:r>
      <w:r w:rsidRPr="00612035">
        <w:rPr>
          <w:noProof/>
        </w:rPr>
        <w:pict>
          <v:line id="_x0000_s1064" style="position:absolute;z-index:-251619328;mso-position-horizontal-relative:text;mso-position-vertical-relative:text" from="524.65pt,24.35pt" to="524.65pt,301.45pt" o:allowincell="f" strokeweight=".16931mm"/>
        </w:pic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08" w:lineRule="auto"/>
        <w:ind w:left="3540" w:right="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koreláty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orientácie človeka vo svete a v živote. Filozofia ako návod </w:t>
      </w:r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dobre (šťastne, dôstojne, zmysluplne) prežitý život.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396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08" w:lineRule="auto"/>
        <w:ind w:left="3540" w:right="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Sloboda ako kľúčová hodnota filozofických úvah.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Vnútorné a vonkajšie limity ľudskej slobody, pozitívna a negatívna sloboda.</w:t>
      </w:r>
      <w:proofErr w:type="gramEnd"/>
    </w:p>
    <w:p w:rsidR="00612035" w:rsidRDefault="00612035">
      <w:pPr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Dobrovoľné obmedzenie našej slobody – mravnosť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mravné konanie.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Nihilizmus a jeho možné dôsledky.</w:t>
      </w:r>
      <w:proofErr w:type="gramEnd"/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tabs>
          <w:tab w:val="left" w:pos="4300"/>
        </w:tabs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Pokus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ukotviť  ľudskú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existenciu  vo  svete  otraseného  zmyslu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139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existencializmus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310" w:lineRule="auto"/>
        <w:ind w:left="3540"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Človek ako bytosť, ktorá je kompetentná dať </w:t>
      </w:r>
      <w:proofErr w:type="gramStart"/>
      <w:r>
        <w:rPr>
          <w:rFonts w:ascii="Times New Roman" w:hAnsi="Times New Roman" w:cs="Times New Roman"/>
          <w:sz w:val="24"/>
          <w:szCs w:val="24"/>
        </w:rPr>
        <w:t>sama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svojmu životu zmysel a význam (marxizmus, pragmatizmus).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612035">
      <w:pPr>
        <w:widowControl w:val="0"/>
        <w:autoSpaceDE w:val="0"/>
        <w:autoSpaceDN w:val="0"/>
        <w:adjustRightInd w:val="0"/>
        <w:spacing w:after="0" w:line="20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612035" w:rsidRDefault="00F9091E">
      <w:pPr>
        <w:widowControl w:val="0"/>
        <w:autoSpaceDE w:val="0"/>
        <w:autoSpaceDN w:val="0"/>
        <w:adjustRightInd w:val="0"/>
        <w:spacing w:after="0" w:line="240" w:lineRule="auto"/>
        <w:ind w:left="2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612035" w:rsidRDefault="006120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12035" w:rsidSect="00612035">
      <w:pgSz w:w="16838" w:h="11906" w:orient="landscape"/>
      <w:pgMar w:top="700" w:right="1420" w:bottom="438" w:left="496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1EB"/>
    <w:multiLevelType w:val="hybridMultilevel"/>
    <w:tmpl w:val="00000BB3"/>
    <w:lvl w:ilvl="0" w:tplc="00002E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12DB"/>
    <w:multiLevelType w:val="hybridMultilevel"/>
    <w:tmpl w:val="0000153C"/>
    <w:lvl w:ilvl="0" w:tplc="00007E87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2CD6"/>
    <w:multiLevelType w:val="hybridMultilevel"/>
    <w:tmpl w:val="000072AE"/>
    <w:lvl w:ilvl="0" w:tplc="0000695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305E"/>
    <w:multiLevelType w:val="hybridMultilevel"/>
    <w:tmpl w:val="0000440D"/>
    <w:lvl w:ilvl="0" w:tplc="0000491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00004D06">
      <w:start w:val="22"/>
      <w:numFmt w:val="lowerLetter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390C"/>
    <w:multiLevelType w:val="hybridMultilevel"/>
    <w:tmpl w:val="00000F3E"/>
    <w:lvl w:ilvl="0" w:tplc="00000099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00000124">
      <w:start w:val="1"/>
      <w:numFmt w:val="lowerLetter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5AF1"/>
    <w:multiLevelType w:val="hybridMultilevel"/>
    <w:tmpl w:val="000041BB"/>
    <w:lvl w:ilvl="0" w:tplc="000026E9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5F90"/>
    <w:multiLevelType w:val="hybridMultilevel"/>
    <w:tmpl w:val="00001649"/>
    <w:lvl w:ilvl="0" w:tplc="00006DF1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6784"/>
    <w:multiLevelType w:val="hybridMultilevel"/>
    <w:tmpl w:val="00004AE1"/>
    <w:lvl w:ilvl="0" w:tplc="00003D6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grammar="clean"/>
  <w:defaultTabStop w:val="720"/>
  <w:hyphenationZone w:val="425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F9091E"/>
    <w:rsid w:val="000D45C5"/>
    <w:rsid w:val="00612035"/>
    <w:rsid w:val="00F909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612035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3069</Words>
  <Characters>17494</Characters>
  <Application>Microsoft Office Word</Application>
  <DocSecurity>4</DocSecurity>
  <Lines>145</Lines>
  <Paragraphs>41</Paragraphs>
  <ScaleCrop>false</ScaleCrop>
  <Company/>
  <LinksUpToDate>false</LinksUpToDate>
  <CharactersWithSpaces>20522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radbu</dc:creator>
  <cp:keywords/>
  <dc:description/>
  <cp:lastModifiedBy>radbu</cp:lastModifiedBy>
  <cp:revision>2</cp:revision>
  <dcterms:created xsi:type="dcterms:W3CDTF">2016-03-30T14:17:00Z</dcterms:created>
  <dcterms:modified xsi:type="dcterms:W3CDTF">2016-03-30T14:17:00Z</dcterms:modified>
</cp:coreProperties>
</file>