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79A" w:rsidRPr="00FA779A" w:rsidRDefault="00FA779A" w:rsidP="00FA779A">
      <w:pPr>
        <w:spacing w:after="0" w:line="312" w:lineRule="atLeast"/>
        <w:jc w:val="center"/>
        <w:outlineLvl w:val="0"/>
        <w:rPr>
          <w:rFonts w:ascii="Helvetica" w:eastAsia="Times New Roman" w:hAnsi="Helvetica" w:cs="Helvetica"/>
          <w:color w:val="343131"/>
          <w:spacing w:val="-15"/>
          <w:kern w:val="36"/>
          <w:sz w:val="55"/>
          <w:szCs w:val="55"/>
          <w:lang w:eastAsia="sk-SK"/>
        </w:rPr>
      </w:pPr>
      <w:r w:rsidRPr="00FA779A">
        <w:rPr>
          <w:rFonts w:ascii="Helvetica" w:eastAsia="Times New Roman" w:hAnsi="Helvetica" w:cs="Helvetica"/>
          <w:color w:val="343131"/>
          <w:spacing w:val="-15"/>
          <w:kern w:val="36"/>
          <w:sz w:val="55"/>
          <w:szCs w:val="55"/>
          <w:lang w:eastAsia="sk-SK"/>
        </w:rPr>
        <w:t>Kultúra v stredoveku</w:t>
      </w:r>
    </w:p>
    <w:p w:rsidR="00FA779A" w:rsidRPr="00FA779A" w:rsidRDefault="00FA779A" w:rsidP="00FA779A">
      <w:pPr>
        <w:pStyle w:val="Normlnywebov"/>
        <w:spacing w:before="206" w:beforeAutospacing="0" w:after="312" w:afterAutospacing="0" w:line="253" w:lineRule="atLeast"/>
        <w:rPr>
          <w:rFonts w:ascii="Helvetica" w:hAnsi="Helvetica" w:cs="Helvetica"/>
          <w:color w:val="343131"/>
        </w:rPr>
      </w:pPr>
      <w:r w:rsidRPr="00FA779A">
        <w:rPr>
          <w:rFonts w:ascii="Helvetica" w:hAnsi="Helvetica" w:cs="Helvetica"/>
          <w:color w:val="343131"/>
        </w:rPr>
        <w:t xml:space="preserve">Stredovek vytvoril od atickej kultúry úplne odlišnú kultúru, ktorá sebe spojovala antické prvky a kresťanské rysy.         </w:t>
      </w:r>
    </w:p>
    <w:p w:rsidR="00FA779A" w:rsidRPr="00FA779A" w:rsidRDefault="00FA779A" w:rsidP="00FA779A">
      <w:pPr>
        <w:pStyle w:val="Normlnywebov"/>
        <w:spacing w:before="206" w:beforeAutospacing="0" w:after="312" w:afterAutospacing="0" w:line="253" w:lineRule="atLeast"/>
        <w:rPr>
          <w:rFonts w:ascii="Helvetica" w:hAnsi="Helvetica" w:cs="Helvetica"/>
          <w:color w:val="343131"/>
        </w:rPr>
      </w:pPr>
      <w:r w:rsidRPr="00FA779A">
        <w:rPr>
          <w:rFonts w:ascii="Helvetica" w:hAnsi="Helvetica" w:cs="Helvetica"/>
          <w:color w:val="343131"/>
        </w:rPr>
        <w:t>Jej výhradnou nositeľkou bola cirkev: široké vrstvy obyvateľstva žili od kultúry a vzdelanosti oddelene. Až na konci ranného stredoveku sa začínajú o umeleckú tvorbu zaujímať šľachta a o niečo neskôr vytvorí svoju vlastnú kultúru aj meštianstvo. To však neznamená, že si vyššie spoločenské vrstvy a poddaní nevytvárajú vlastnú kultúru každodenného života, ktorá zahŕňala štýl obliekania, bývania a chovania. Celková úroveň vzdelanosti a civilizovanosti v rannom stredoveku oproti Antike výrazne poklesla. Ale aj napriek tomu vznikli vysoké kultúrne hodnoty, ktoré ovplyvnili ďalší vývoj európskej kultúry.</w:t>
      </w:r>
    </w:p>
    <w:p w:rsidR="00FA779A" w:rsidRPr="00FA779A" w:rsidRDefault="00FA779A" w:rsidP="00FA779A">
      <w:pPr>
        <w:pStyle w:val="Normlnywebov"/>
        <w:spacing w:before="206" w:beforeAutospacing="0" w:after="312" w:afterAutospacing="0" w:line="253" w:lineRule="atLeast"/>
        <w:rPr>
          <w:rFonts w:ascii="Helvetica" w:hAnsi="Helvetica" w:cs="Helvetica"/>
          <w:color w:val="343131"/>
        </w:rPr>
      </w:pPr>
      <w:r w:rsidRPr="00FA779A">
        <w:rPr>
          <w:rFonts w:ascii="Helvetica" w:hAnsi="Helvetica" w:cs="Helvetica"/>
          <w:color w:val="343131"/>
        </w:rPr>
        <w:t>Kultúrny prechod medzi antikou a stredovekom bol dlhotrvajúci proces prijímania a vytvárania nových kultúrnych prvkov a myšlienkových celkov. Dostatočný prehľad o kultúrnom vývoji poskytuje ranná kresťanská teológia a filozofia. Nové poňatie sveta a človeka, ktoré sa opieralo o Písmo sväté, bolo treba zahrnúť do udelenej myšlienkovej sústavy. Toto prvé obdobie kresťanského myslenia dostalo označenie patristika. Z filozofie vieme, že v rámci patristiky hovoríme a apologetike a o učení cirkevných otcov. Origenes a Tertulián, predstavitelia apologetiky, nadväzovali na myšlienky antických filozofov a snažili sa o obranu kresťanstva. Najväčším predstaviteľom patristiky bol Aurélius Augustínus, ktorých chápal filozofiu ako lásku k Bohu, nie k múdrosti. Snažil sa skĺbiť kresťanstvo s filozofiou.</w:t>
      </w:r>
    </w:p>
    <w:p w:rsidR="00FA779A" w:rsidRPr="00FA779A" w:rsidRDefault="00FA779A" w:rsidP="00FA779A">
      <w:pPr>
        <w:pStyle w:val="Normlnywebov"/>
        <w:spacing w:before="206" w:beforeAutospacing="0" w:after="312" w:afterAutospacing="0" w:line="253" w:lineRule="atLeast"/>
        <w:rPr>
          <w:rFonts w:ascii="Helvetica" w:hAnsi="Helvetica" w:cs="Helvetica"/>
          <w:color w:val="343131"/>
        </w:rPr>
      </w:pPr>
      <w:r w:rsidRPr="00FA779A">
        <w:rPr>
          <w:rFonts w:ascii="Helvetica" w:hAnsi="Helvetica" w:cs="Helvetica"/>
          <w:color w:val="343131"/>
        </w:rPr>
        <w:t>Svetské vzdelanie, ta ako ho ponúkala neskororímska spoločnosť, kresťanská cirkev najprv odmietala. Jeho význam docenila až v 4. storočí, keď sa sama stala významnou a kultúrnou silou. Znalosť písania, čítania a počítania, schopnosť plynulo a zrozumiteľne vykladať problémy boli dôležité pre kresťanských kňazov. Preto kresťanské školy nadviazali na tradíciu rímskeho vzdelania. Od 6. stor. vzniká nová sieť škôl. Okrem biskupských škôl existujú aj školy kláštorné, ktoré zriaďujú benediktíni. Ich školy sa stali od 7. stor. najvýznamnejšími strediskami západnej kresťanskej vzdelanosti. Základom vzdelávacieho programu bolo postupné zvládnutie siedmych slobodných umení, ktoré sa delili do dvoch skupín. Prvá bolo triviur – gramatika, rétorika a dialektika.</w:t>
      </w:r>
    </w:p>
    <w:p w:rsidR="00FA779A" w:rsidRPr="00FA779A" w:rsidRDefault="00FA779A" w:rsidP="00FA779A">
      <w:pPr>
        <w:pStyle w:val="Normlnywebov"/>
        <w:spacing w:before="206" w:beforeAutospacing="0" w:after="312" w:afterAutospacing="0" w:line="253" w:lineRule="atLeast"/>
        <w:rPr>
          <w:rFonts w:ascii="Helvetica" w:hAnsi="Helvetica" w:cs="Helvetica"/>
          <w:color w:val="343131"/>
        </w:rPr>
      </w:pPr>
      <w:r w:rsidRPr="00FA779A">
        <w:rPr>
          <w:rFonts w:ascii="Helvetica" w:hAnsi="Helvetica" w:cs="Helvetica"/>
          <w:color w:val="343131"/>
        </w:rPr>
        <w:t>Druhá bolo kvadrium: hudba, geometria, astronómia, aritmetika. Na zachovanie a rozširovanie vzdelanosti mali obrovský význam kláštorné knižnice. Zhromažďovali sa tu nové diela stredovekej literatúry, ako aj opisy antických diel, ktoré vznikli v zvláštnych dielach = skriptóriach. Tam sa knihy rozmnožovali ručným prepisovaním. V rámci stredovekej filozofie hovoríme okrem partistiky, aj o scholastike. Pestovala sa najmä v školách, odkiaľ pochádza aj názov. Vrchol dosiahla scholastika v 10. storočí a jej počiatky nachádzame v období karolínskej renesancie. Filozofi sa snažia vymedziť rozdiel medzi teológiou a filozofiou.</w:t>
      </w:r>
    </w:p>
    <w:p w:rsidR="005E6C65" w:rsidRDefault="005E6C65" w:rsidP="00FA779A"/>
    <w:sectPr w:rsidR="005E6C65" w:rsidSect="005E6C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779A"/>
    <w:rsid w:val="00062A50"/>
    <w:rsid w:val="00545D37"/>
    <w:rsid w:val="005E6C65"/>
    <w:rsid w:val="00FA779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E6C65"/>
  </w:style>
  <w:style w:type="paragraph" w:styleId="Nadpis1">
    <w:name w:val="heading 1"/>
    <w:basedOn w:val="Normlny"/>
    <w:link w:val="Nadpis1Char"/>
    <w:uiPriority w:val="9"/>
    <w:qFormat/>
    <w:rsid w:val="00FA77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A779A"/>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unhideWhenUsed/>
    <w:rsid w:val="00FA779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519703249">
      <w:bodyDiv w:val="1"/>
      <w:marLeft w:val="0"/>
      <w:marRight w:val="0"/>
      <w:marTop w:val="0"/>
      <w:marBottom w:val="0"/>
      <w:divBdr>
        <w:top w:val="none" w:sz="0" w:space="0" w:color="auto"/>
        <w:left w:val="none" w:sz="0" w:space="0" w:color="auto"/>
        <w:bottom w:val="none" w:sz="0" w:space="0" w:color="auto"/>
        <w:right w:val="none" w:sz="0" w:space="0" w:color="auto"/>
      </w:divBdr>
    </w:div>
    <w:div w:id="612202668">
      <w:bodyDiv w:val="1"/>
      <w:marLeft w:val="0"/>
      <w:marRight w:val="0"/>
      <w:marTop w:val="0"/>
      <w:marBottom w:val="0"/>
      <w:divBdr>
        <w:top w:val="none" w:sz="0" w:space="0" w:color="auto"/>
        <w:left w:val="none" w:sz="0" w:space="0" w:color="auto"/>
        <w:bottom w:val="none" w:sz="0" w:space="0" w:color="auto"/>
        <w:right w:val="none" w:sz="0" w:space="0" w:color="auto"/>
      </w:divBdr>
    </w:div>
    <w:div w:id="8151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dc:creator>
  <cp:lastModifiedBy>Miroslav</cp:lastModifiedBy>
  <cp:revision>1</cp:revision>
  <dcterms:created xsi:type="dcterms:W3CDTF">2015-06-09T14:24:00Z</dcterms:created>
  <dcterms:modified xsi:type="dcterms:W3CDTF">2015-06-09T14:32:00Z</dcterms:modified>
</cp:coreProperties>
</file>