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FD" w:rsidRPr="004A475D" w:rsidRDefault="000109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475D">
        <w:rPr>
          <w:rFonts w:ascii="Times New Roman" w:hAnsi="Times New Roman" w:cs="Times New Roman"/>
          <w:sz w:val="24"/>
          <w:szCs w:val="24"/>
        </w:rPr>
        <w:t>Predmet</w:t>
      </w:r>
      <w:proofErr w:type="spellEnd"/>
      <w:r w:rsidRPr="004A475D">
        <w:rPr>
          <w:rFonts w:ascii="Times New Roman" w:hAnsi="Times New Roman" w:cs="Times New Roman"/>
          <w:sz w:val="24"/>
          <w:szCs w:val="24"/>
        </w:rPr>
        <w:t xml:space="preserve"> </w:t>
      </w:r>
      <w:r w:rsidRPr="004A475D">
        <w:rPr>
          <w:rFonts w:ascii="Times New Roman" w:hAnsi="Times New Roman" w:cs="Times New Roman"/>
          <w:b/>
          <w:sz w:val="24"/>
          <w:szCs w:val="24"/>
        </w:rPr>
        <w:t>OZD</w:t>
      </w:r>
      <w:r w:rsidRPr="004A475D">
        <w:rPr>
          <w:rFonts w:ascii="Times New Roman" w:hAnsi="Times New Roman" w:cs="Times New Roman"/>
          <w:sz w:val="24"/>
          <w:szCs w:val="24"/>
        </w:rPr>
        <w:t xml:space="preserve"> III. </w:t>
      </w:r>
      <w:proofErr w:type="gramStart"/>
      <w:r w:rsidRPr="004A475D">
        <w:rPr>
          <w:rFonts w:ascii="Times New Roman" w:hAnsi="Times New Roman" w:cs="Times New Roman"/>
          <w:sz w:val="24"/>
          <w:szCs w:val="24"/>
        </w:rPr>
        <w:t xml:space="preserve">K –– </w:t>
      </w:r>
      <w:r w:rsidR="00052C95">
        <w:rPr>
          <w:rFonts w:ascii="Times New Roman" w:hAnsi="Times New Roman" w:cs="Times New Roman"/>
          <w:sz w:val="24"/>
          <w:szCs w:val="24"/>
        </w:rPr>
        <w:t>Prosím</w:t>
      </w:r>
      <w:proofErr w:type="gramEnd"/>
      <w:r w:rsidR="00052C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52C95">
        <w:rPr>
          <w:rFonts w:ascii="Times New Roman" w:hAnsi="Times New Roman" w:cs="Times New Roman"/>
          <w:sz w:val="24"/>
          <w:szCs w:val="24"/>
        </w:rPr>
        <w:t>doplnenie</w:t>
      </w:r>
      <w:proofErr w:type="spellEnd"/>
      <w:r w:rsidR="00052C95">
        <w:rPr>
          <w:rFonts w:ascii="Times New Roman" w:hAnsi="Times New Roman" w:cs="Times New Roman"/>
          <w:sz w:val="24"/>
          <w:szCs w:val="24"/>
        </w:rPr>
        <w:t xml:space="preserve"> učiva do </w:t>
      </w:r>
      <w:proofErr w:type="spellStart"/>
      <w:r w:rsidR="00811FBD">
        <w:rPr>
          <w:rFonts w:ascii="Times New Roman" w:hAnsi="Times New Roman" w:cs="Times New Roman"/>
          <w:sz w:val="24"/>
          <w:szCs w:val="24"/>
        </w:rPr>
        <w:t>zošita</w:t>
      </w:r>
      <w:proofErr w:type="spellEnd"/>
      <w:r w:rsidR="00811FBD">
        <w:rPr>
          <w:rFonts w:ascii="Times New Roman" w:hAnsi="Times New Roman" w:cs="Times New Roman"/>
          <w:sz w:val="24"/>
          <w:szCs w:val="24"/>
        </w:rPr>
        <w:t xml:space="preserve"> </w:t>
      </w:r>
      <w:r w:rsidR="00052C95">
        <w:rPr>
          <w:rFonts w:ascii="Times New Roman" w:hAnsi="Times New Roman" w:cs="Times New Roman"/>
          <w:sz w:val="24"/>
          <w:szCs w:val="24"/>
        </w:rPr>
        <w:t xml:space="preserve">OZD </w:t>
      </w:r>
      <w:r w:rsidR="004476EE">
        <w:rPr>
          <w:rFonts w:ascii="Times New Roman" w:hAnsi="Times New Roman" w:cs="Times New Roman"/>
          <w:sz w:val="24"/>
          <w:szCs w:val="24"/>
        </w:rPr>
        <w:t>–</w:t>
      </w:r>
      <w:r w:rsidR="0005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EE" w:rsidRPr="004476EE">
        <w:rPr>
          <w:rFonts w:ascii="Times New Roman" w:hAnsi="Times New Roman" w:cs="Times New Roman"/>
          <w:b/>
          <w:sz w:val="24"/>
          <w:szCs w:val="24"/>
        </w:rPr>
        <w:t>Prepravné</w:t>
      </w:r>
      <w:proofErr w:type="spellEnd"/>
      <w:r w:rsidR="004476EE" w:rsidRPr="004476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6EE">
        <w:rPr>
          <w:rFonts w:ascii="Times New Roman" w:hAnsi="Times New Roman" w:cs="Times New Roman"/>
          <w:b/>
          <w:sz w:val="24"/>
          <w:szCs w:val="24"/>
        </w:rPr>
        <w:t>označ</w:t>
      </w:r>
      <w:r w:rsidR="004476EE">
        <w:rPr>
          <w:rFonts w:ascii="Times New Roman" w:hAnsi="Times New Roman" w:cs="Times New Roman"/>
          <w:b/>
          <w:sz w:val="24"/>
          <w:szCs w:val="24"/>
        </w:rPr>
        <w:t>ova</w:t>
      </w:r>
      <w:r w:rsidRPr="004476EE">
        <w:rPr>
          <w:rFonts w:ascii="Times New Roman" w:hAnsi="Times New Roman" w:cs="Times New Roman"/>
          <w:b/>
          <w:sz w:val="24"/>
          <w:szCs w:val="24"/>
        </w:rPr>
        <w:t>nie</w:t>
      </w:r>
      <w:proofErr w:type="spellEnd"/>
      <w:r w:rsidR="004476EE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326256">
        <w:rPr>
          <w:rFonts w:ascii="Times New Roman" w:hAnsi="Times New Roman" w:cs="Times New Roman"/>
          <w:b/>
          <w:sz w:val="24"/>
          <w:szCs w:val="24"/>
        </w:rPr>
        <w:t xml:space="preserve">nálepky, </w:t>
      </w:r>
      <w:proofErr w:type="spellStart"/>
      <w:r w:rsidR="004476EE">
        <w:rPr>
          <w:rFonts w:ascii="Times New Roman" w:hAnsi="Times New Roman" w:cs="Times New Roman"/>
          <w:b/>
          <w:sz w:val="24"/>
          <w:szCs w:val="24"/>
        </w:rPr>
        <w:t>manipulačné</w:t>
      </w:r>
      <w:proofErr w:type="spellEnd"/>
      <w:r w:rsidR="004476EE">
        <w:rPr>
          <w:rFonts w:ascii="Times New Roman" w:hAnsi="Times New Roman" w:cs="Times New Roman"/>
          <w:b/>
          <w:sz w:val="24"/>
          <w:szCs w:val="24"/>
        </w:rPr>
        <w:t xml:space="preserve">, výstražné, </w:t>
      </w:r>
      <w:proofErr w:type="spellStart"/>
      <w:r w:rsidR="004476EE">
        <w:rPr>
          <w:rFonts w:ascii="Times New Roman" w:hAnsi="Times New Roman" w:cs="Times New Roman"/>
          <w:b/>
          <w:sz w:val="24"/>
          <w:szCs w:val="24"/>
        </w:rPr>
        <w:t>doplnkové</w:t>
      </w:r>
      <w:proofErr w:type="spellEnd"/>
      <w:r w:rsidR="004476EE">
        <w:rPr>
          <w:rFonts w:ascii="Times New Roman" w:hAnsi="Times New Roman" w:cs="Times New Roman"/>
          <w:b/>
          <w:sz w:val="24"/>
          <w:szCs w:val="24"/>
        </w:rPr>
        <w:t xml:space="preserve"> a ochranné</w:t>
      </w:r>
      <w:r w:rsidR="00052C95">
        <w:rPr>
          <w:rFonts w:ascii="Times New Roman" w:hAnsi="Times New Roman" w:cs="Times New Roman"/>
          <w:sz w:val="24"/>
          <w:szCs w:val="24"/>
        </w:rPr>
        <w:t xml:space="preserve"> značky; </w:t>
      </w:r>
      <w:proofErr w:type="spellStart"/>
      <w:r w:rsidR="00326256">
        <w:rPr>
          <w:rFonts w:ascii="Times New Roman" w:hAnsi="Times New Roman" w:cs="Times New Roman"/>
          <w:sz w:val="24"/>
          <w:szCs w:val="24"/>
        </w:rPr>
        <w:t>prečítať</w:t>
      </w:r>
      <w:proofErr w:type="spellEnd"/>
      <w:r w:rsidR="003262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52C95" w:rsidRPr="004A475D">
        <w:rPr>
          <w:rFonts w:ascii="Times New Roman" w:hAnsi="Times New Roman" w:cs="Times New Roman"/>
          <w:sz w:val="24"/>
          <w:szCs w:val="24"/>
        </w:rPr>
        <w:t>naučiť</w:t>
      </w:r>
      <w:proofErr w:type="spellEnd"/>
      <w:r w:rsidR="00052C95" w:rsidRPr="004A4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95" w:rsidRPr="004A475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2625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26256">
        <w:rPr>
          <w:rFonts w:ascii="Times New Roman" w:hAnsi="Times New Roman" w:cs="Times New Roman"/>
          <w:sz w:val="24"/>
          <w:szCs w:val="24"/>
        </w:rPr>
        <w:t>dňa</w:t>
      </w:r>
      <w:proofErr w:type="spellEnd"/>
      <w:r w:rsidR="003262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6256">
        <w:rPr>
          <w:rFonts w:ascii="Times New Roman" w:hAnsi="Times New Roman" w:cs="Times New Roman"/>
          <w:sz w:val="24"/>
          <w:szCs w:val="24"/>
        </w:rPr>
        <w:t>03.02.2021</w:t>
      </w:r>
      <w:proofErr w:type="gramEnd"/>
      <w:r w:rsidR="00326256">
        <w:rPr>
          <w:rFonts w:ascii="Times New Roman" w:hAnsi="Times New Roman" w:cs="Times New Roman"/>
          <w:sz w:val="24"/>
          <w:szCs w:val="24"/>
        </w:rPr>
        <w:t xml:space="preserve"> online výuka o 10,40 hod.</w:t>
      </w:r>
      <w:bookmarkStart w:id="0" w:name="_GoBack"/>
      <w:bookmarkEnd w:id="0"/>
      <w:r w:rsidR="00052C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954" w:rsidRPr="004A475D" w:rsidRDefault="00010954">
      <w:pPr>
        <w:rPr>
          <w:rFonts w:ascii="Times New Roman" w:hAnsi="Times New Roman" w:cs="Times New Roman"/>
          <w:sz w:val="24"/>
          <w:szCs w:val="24"/>
        </w:rPr>
      </w:pPr>
    </w:p>
    <w:p w:rsidR="00052C95" w:rsidRPr="00432AEB" w:rsidRDefault="00052C95" w:rsidP="00052C9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Značky (nálepky) vyjadrujúce prepravné označovanie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 môžu byť:</w:t>
      </w:r>
    </w:p>
    <w:p w:rsidR="00052C95" w:rsidRPr="00432AEB" w:rsidRDefault="00052C95" w:rsidP="00052C95">
      <w:pPr>
        <w:numPr>
          <w:ilvl w:val="0"/>
          <w:numId w:val="1"/>
        </w:numPr>
        <w:shd w:val="clear" w:color="auto" w:fill="FFFFFF"/>
        <w:tabs>
          <w:tab w:val="left" w:pos="1627"/>
        </w:tabs>
        <w:rPr>
          <w:rFonts w:ascii="Times New Roman" w:hAnsi="Times New Roman" w:cs="Times New Roman"/>
          <w:sz w:val="24"/>
          <w:szCs w:val="24"/>
          <w:lang w:val="sk-SK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manipulačné</w:t>
      </w:r>
    </w:p>
    <w:p w:rsidR="00052C95" w:rsidRPr="00432AEB" w:rsidRDefault="00052C95" w:rsidP="00052C95">
      <w:pPr>
        <w:numPr>
          <w:ilvl w:val="0"/>
          <w:numId w:val="1"/>
        </w:numPr>
        <w:shd w:val="clear" w:color="auto" w:fill="FFFFFF"/>
        <w:tabs>
          <w:tab w:val="left" w:pos="1627"/>
        </w:tabs>
        <w:rPr>
          <w:rFonts w:ascii="Times New Roman" w:hAnsi="Times New Roman" w:cs="Times New Roman"/>
          <w:sz w:val="24"/>
          <w:szCs w:val="24"/>
          <w:lang w:val="sk-SK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výstražné</w:t>
      </w:r>
    </w:p>
    <w:p w:rsidR="00052C95" w:rsidRPr="00432AEB" w:rsidRDefault="00052C95" w:rsidP="00052C95">
      <w:pPr>
        <w:numPr>
          <w:ilvl w:val="0"/>
          <w:numId w:val="1"/>
        </w:numPr>
        <w:shd w:val="clear" w:color="auto" w:fill="FFFFFF"/>
        <w:tabs>
          <w:tab w:val="left" w:pos="1627"/>
        </w:tabs>
        <w:rPr>
          <w:rFonts w:ascii="Times New Roman" w:hAnsi="Times New Roman" w:cs="Times New Roman"/>
          <w:sz w:val="24"/>
          <w:szCs w:val="24"/>
          <w:lang w:val="sk-SK"/>
        </w:rPr>
      </w:pPr>
      <w:r w:rsidRPr="00432AEB">
        <w:rPr>
          <w:rFonts w:ascii="Times New Roman" w:hAnsi="Times New Roman" w:cs="Times New Roman"/>
          <w:spacing w:val="-2"/>
          <w:sz w:val="24"/>
          <w:szCs w:val="24"/>
          <w:lang w:val="sk-SK"/>
        </w:rPr>
        <w:t>doplnkové</w:t>
      </w:r>
    </w:p>
    <w:p w:rsidR="00052C95" w:rsidRPr="00432AEB" w:rsidRDefault="00052C95" w:rsidP="00052C9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b/>
          <w:i/>
          <w:iCs/>
          <w:sz w:val="24"/>
          <w:szCs w:val="24"/>
          <w:u w:val="single"/>
          <w:lang w:val="sk-SK"/>
        </w:rPr>
        <w:t xml:space="preserve">Manipulačné značky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-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informujú o správnom spôsobe vykonávania ložných operácií (nakládka, vykládka, prekládka) a o správnom ukladaní a skladovaní tovaru.</w:t>
      </w:r>
    </w:p>
    <w:p w:rsidR="00052C95" w:rsidRPr="00432AEB" w:rsidRDefault="00052C95" w:rsidP="00052C9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Manipulačné značky sa lepia na zásielku, t.j. na prepravný obal, v niektorých prípadoch však aj na železničný vozeň.</w:t>
      </w:r>
    </w:p>
    <w:p w:rsidR="00052C95" w:rsidRPr="00432AEB" w:rsidRDefault="00052C95" w:rsidP="00052C9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b/>
          <w:i/>
          <w:iCs/>
          <w:spacing w:val="-1"/>
          <w:sz w:val="24"/>
          <w:szCs w:val="24"/>
          <w:u w:val="single"/>
          <w:lang w:val="sk-SK"/>
        </w:rPr>
        <w:t>Výstražné značky</w:t>
      </w:r>
      <w:r w:rsidRPr="00432AEB">
        <w:rPr>
          <w:rFonts w:ascii="Times New Roman" w:hAnsi="Times New Roman" w:cs="Times New Roman"/>
          <w:i/>
          <w:iCs/>
          <w:spacing w:val="-1"/>
          <w:sz w:val="24"/>
          <w:szCs w:val="24"/>
          <w:lang w:val="sk-SK"/>
        </w:rPr>
        <w:t xml:space="preserve"> </w:t>
      </w:r>
      <w:r w:rsidRPr="00432AEB">
        <w:rPr>
          <w:rFonts w:ascii="Times New Roman" w:hAnsi="Times New Roman" w:cs="Times New Roman"/>
          <w:spacing w:val="-1"/>
          <w:sz w:val="24"/>
          <w:szCs w:val="24"/>
          <w:lang w:val="sk-SK"/>
        </w:rPr>
        <w:t xml:space="preserve">- upozorňujú na nebezpečenstvo plynúce z obsahu tovaru na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ochranu zdravia a na znečisťovanie vonkajšieho ovzdušia. Tovar označený týmito značkami si vyžaduje nielen zvláštny prístup ku preprave a manipulácií, ale aj zvláštne podmienky pre skladovanie.</w:t>
      </w:r>
    </w:p>
    <w:p w:rsidR="00052C95" w:rsidRPr="00432AEB" w:rsidRDefault="00052C95" w:rsidP="00052C9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Výstražné značky sa lepia na zásielku a na dopravný prostriedok (železničný vozeň)</w:t>
      </w:r>
    </w:p>
    <w:p w:rsidR="00052C95" w:rsidRPr="00432AEB" w:rsidRDefault="00052C95" w:rsidP="00052C9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b/>
          <w:i/>
          <w:iCs/>
          <w:spacing w:val="-1"/>
          <w:sz w:val="24"/>
          <w:szCs w:val="24"/>
          <w:u w:val="single"/>
          <w:lang w:val="sk-SK"/>
        </w:rPr>
        <w:t xml:space="preserve">Doplnkové a ochranné </w:t>
      </w:r>
      <w:r w:rsidRPr="004476EE">
        <w:rPr>
          <w:rFonts w:ascii="Times New Roman" w:hAnsi="Times New Roman" w:cs="Times New Roman"/>
          <w:b/>
          <w:i/>
          <w:iCs/>
          <w:spacing w:val="-1"/>
          <w:sz w:val="24"/>
          <w:szCs w:val="24"/>
          <w:u w:val="single"/>
          <w:lang w:val="sk-SK"/>
        </w:rPr>
        <w:t>značky</w:t>
      </w:r>
      <w:r w:rsidRPr="00432AEB">
        <w:rPr>
          <w:rFonts w:ascii="Times New Roman" w:hAnsi="Times New Roman" w:cs="Times New Roman"/>
          <w:i/>
          <w:iCs/>
          <w:spacing w:val="-1"/>
          <w:sz w:val="24"/>
          <w:szCs w:val="24"/>
          <w:lang w:val="sk-SK"/>
        </w:rPr>
        <w:t xml:space="preserve"> - </w:t>
      </w:r>
      <w:r w:rsidRPr="00432AEB">
        <w:rPr>
          <w:rFonts w:ascii="Times New Roman" w:hAnsi="Times New Roman" w:cs="Times New Roman"/>
          <w:spacing w:val="-1"/>
          <w:sz w:val="24"/>
          <w:szCs w:val="24"/>
          <w:lang w:val="sk-SK"/>
        </w:rPr>
        <w:t xml:space="preserve">označujú železničné vozne pri ktorých si to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povaha zásielky vyžaduje. Ochranné a doplňujúce nálepky sa umiestňujú na železničný vozeň vpravo od miesta, ktoré je určené na vozňové nálepky. </w:t>
      </w:r>
      <w:r w:rsidRPr="00432AEB">
        <w:rPr>
          <w:rFonts w:ascii="Times New Roman" w:hAnsi="Times New Roman" w:cs="Times New Roman"/>
          <w:spacing w:val="-1"/>
          <w:sz w:val="24"/>
          <w:szCs w:val="24"/>
          <w:lang w:val="sk-SK"/>
        </w:rPr>
        <w:t xml:space="preserve">Nálepkami sa teda zvýraznia zásielky, ktoré vyžadujú zvláštne zaobchádzanie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počas prepravy.</w:t>
      </w:r>
    </w:p>
    <w:p w:rsidR="00052C95" w:rsidRDefault="00052C95" w:rsidP="00052C9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052C95" w:rsidRPr="00811FBD" w:rsidRDefault="00052C95" w:rsidP="00811FBD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FBD">
        <w:rPr>
          <w:rFonts w:ascii="Times New Roman" w:hAnsi="Times New Roman" w:cs="Times New Roman"/>
          <w:b/>
          <w:sz w:val="24"/>
          <w:szCs w:val="24"/>
          <w:lang w:val="sk-SK"/>
        </w:rPr>
        <w:t>PREPRAVNÉ OZNAČOVANIE</w:t>
      </w:r>
    </w:p>
    <w:p w:rsidR="00052C95" w:rsidRPr="00432AEB" w:rsidRDefault="00052C95" w:rsidP="00052C9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Prepravné označovanie je pasívna forma zábrany prepravným škodám, ktorá popri prepravnom balení a ložení tiež zabezpečuje neporušenosť prepravovaného tovaru.</w:t>
      </w:r>
    </w:p>
    <w:p w:rsidR="00052C95" w:rsidRPr="00432AEB" w:rsidRDefault="00052C95" w:rsidP="00052C9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Prepravné označovanie tovaru je príkaz, aby vzhľadom na neporušenosť tovaru s prihliadnutím na jeho stupeň odolnosti a obal, bolo s tovarom zaobchádzané určitým predpísaným spôsobom.</w:t>
      </w:r>
    </w:p>
    <w:p w:rsidR="00052C95" w:rsidRPr="00432AEB" w:rsidRDefault="00052C95" w:rsidP="00052C9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Ak povaha tovaru vyžaduje, aby sa s ním vzhľadom na jeho </w:t>
      </w:r>
      <w:r w:rsidRPr="00811FBD">
        <w:rPr>
          <w:rFonts w:ascii="Times New Roman" w:hAnsi="Times New Roman" w:cs="Times New Roman"/>
          <w:sz w:val="24"/>
          <w:szCs w:val="24"/>
          <w:u w:val="single"/>
          <w:lang w:val="sk-SK"/>
        </w:rPr>
        <w:t>špecifické vlastnosti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 a spôsob prepravného balenia určitým spôsobom manipulovalo, musí byť táto skutočnosť oznámená prepravným označením nákladu -t. j. </w:t>
      </w:r>
      <w:r w:rsidRPr="00432AEB">
        <w:rPr>
          <w:rFonts w:ascii="Times New Roman" w:hAnsi="Times New Roman" w:cs="Times New Roman"/>
          <w:b/>
          <w:sz w:val="24"/>
          <w:szCs w:val="24"/>
          <w:lang w:val="sk-SK"/>
        </w:rPr>
        <w:t>nalepením značky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052C95" w:rsidRDefault="00052C95" w:rsidP="00811FBD">
      <w:pPr>
        <w:shd w:val="clear" w:color="auto" w:fill="FFFFFF"/>
        <w:rPr>
          <w:rFonts w:ascii="Times New Roman" w:hAnsi="Times New Roman" w:cs="Times New Roman"/>
          <w:sz w:val="24"/>
          <w:szCs w:val="24"/>
          <w:lang w:val="sk-SK"/>
        </w:rPr>
      </w:pPr>
      <w:r w:rsidRPr="00811FBD">
        <w:rPr>
          <w:rFonts w:ascii="Times New Roman" w:hAnsi="Times New Roman" w:cs="Times New Roman"/>
          <w:sz w:val="24"/>
          <w:szCs w:val="24"/>
          <w:u w:val="single"/>
          <w:lang w:val="sk-SK"/>
        </w:rPr>
        <w:t>Odosielateľ je povinný označiť každý kus príslušnou manipulačnou značkou podľa normy pre označovanie prepravných obalov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811FBD" w:rsidRDefault="00811FBD" w:rsidP="00811FBD">
      <w:pPr>
        <w:shd w:val="clear" w:color="auto" w:fill="FFFFFF"/>
        <w:rPr>
          <w:rFonts w:ascii="Times New Roman" w:hAnsi="Times New Roman" w:cs="Times New Roman"/>
          <w:sz w:val="24"/>
          <w:szCs w:val="24"/>
          <w:lang w:val="sk-SK"/>
        </w:rPr>
      </w:pPr>
    </w:p>
    <w:p w:rsidR="00811FBD" w:rsidRDefault="00811FBD" w:rsidP="00811FBD">
      <w:pPr>
        <w:shd w:val="clear" w:color="auto" w:fill="FFFFFF"/>
        <w:rPr>
          <w:rFonts w:ascii="Times New Roman" w:hAnsi="Times New Roman" w:cs="Times New Roman"/>
          <w:sz w:val="24"/>
          <w:szCs w:val="24"/>
          <w:lang w:val="sk-SK"/>
        </w:rPr>
      </w:pPr>
    </w:p>
    <w:p w:rsidR="00811FBD" w:rsidRPr="00432AEB" w:rsidRDefault="00811FBD" w:rsidP="00811FBD">
      <w:pPr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Niektoré vybrané </w:t>
      </w:r>
      <w:r w:rsidRPr="00432AE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najčastejšie používané manipulačné značky</w:t>
      </w:r>
    </w:p>
    <w:p w:rsidR="00811FBD" w:rsidRPr="00432AEB" w:rsidRDefault="00811FBD" w:rsidP="00811FBD">
      <w:pPr>
        <w:shd w:val="clear" w:color="auto" w:fill="FFFFFF"/>
        <w:rPr>
          <w:rFonts w:ascii="Times New Roman" w:hAnsi="Times New Roman" w:cs="Times New Roman"/>
          <w:sz w:val="24"/>
          <w:szCs w:val="24"/>
        </w:rPr>
        <w:sectPr w:rsidR="00811FBD" w:rsidRPr="00432AEB">
          <w:pgSz w:w="11909" w:h="16834"/>
          <w:pgMar w:top="1440" w:right="1604" w:bottom="720" w:left="2400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947" w:hSpace="38" w:wrap="notBeside" w:vAnchor="text" w:hAnchor="margin" w:x="-2889" w:y="10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>
            <wp:extent cx="971550" cy="123825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493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a vozne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Krehký tovar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sa používa vtedy, ak fixačný systém nezaručuje potrebnú ochranu výrobkov. Dáva sa na krehký, lámavý tovar, ktorý sa poškodzuje pri otrase a údere. Tovar s týmto označením sa musí chrániť pred údermi, nárazmi a pádmi.</w:t>
      </w:r>
    </w:p>
    <w:p w:rsidR="00811FBD" w:rsidRPr="00432AEB" w:rsidRDefault="00811FBD" w:rsidP="00811FBD">
      <w:pPr>
        <w:shd w:val="clear" w:color="auto" w:fill="FFFFFF"/>
        <w:spacing w:before="1493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604" w:bottom="720" w:left="4329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784" w:hSpace="38" w:wrap="notBeside" w:vAnchor="text" w:hAnchor="margin" w:x="-2884" w:y="8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lastRenderedPageBreak/>
        <w:drawing>
          <wp:inline distT="0" distB="0" distL="0" distR="0">
            <wp:extent cx="1000125" cy="1209675"/>
            <wp:effectExtent l="0" t="0" r="9525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469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Nepoužívať háky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sa dáva na tovar,</w:t>
      </w:r>
    </w:p>
    <w:p w:rsidR="00811FBD" w:rsidRPr="00432AEB" w:rsidRDefault="00811FBD" w:rsidP="00811FBD">
      <w:pPr>
        <w:shd w:val="clear" w:color="auto" w:fill="FFFFFF"/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pri ktorom by použitie hákov poškodilo obal zapríčinilo poškodenie, prípadne zničenie tovaru. Takto   označený    tovar   sa    nesmie   zdvíhať   a</w:t>
      </w:r>
    </w:p>
    <w:p w:rsidR="00811FBD" w:rsidRPr="00432AEB" w:rsidRDefault="00811FBD" w:rsidP="00811FBD">
      <w:pPr>
        <w:shd w:val="clear" w:color="auto" w:fill="FFFFFF"/>
        <w:ind w:left="10" w:right="14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premiestňovať uchopením háka priamo za obal, resp. balenie.</w:t>
      </w:r>
    </w:p>
    <w:p w:rsidR="00811FBD" w:rsidRPr="00432AEB" w:rsidRDefault="00811FBD" w:rsidP="00811FBD">
      <w:pPr>
        <w:shd w:val="clear" w:color="auto" w:fill="FFFFFF"/>
        <w:ind w:left="10" w:right="14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657" w:bottom="720" w:left="4392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933" w:hSpace="38" w:wrap="notBeside" w:vAnchor="text" w:hAnchor="margin" w:x="-2889" w:y="8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>
            <wp:extent cx="1047750" cy="132397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310"/>
        <w:ind w:firstLine="581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Dodržte smer nahor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sa dáva v prípade, ak zmenou polohy tovaru by došlo k jeho poškodeniu. Tovar s týmto označením musí mať pri preprave, skladovaní, a pri ložných operáciách vždy polohu, pri ktorej šípky smerujú hore.</w:t>
      </w:r>
    </w:p>
    <w:p w:rsidR="00811FBD" w:rsidRDefault="00811FBD" w:rsidP="00811FBD">
      <w:pPr>
        <w:shd w:val="clear" w:color="auto" w:fill="FFFFFF"/>
        <w:spacing w:before="1310"/>
        <w:ind w:firstLine="581"/>
        <w:jc w:val="both"/>
        <w:rPr>
          <w:rFonts w:ascii="Times New Roman" w:hAnsi="Times New Roman" w:cs="Times New Roman"/>
          <w:sz w:val="24"/>
          <w:szCs w:val="24"/>
        </w:rPr>
      </w:pPr>
    </w:p>
    <w:p w:rsidR="004476EE" w:rsidRDefault="004476EE" w:rsidP="00811FBD">
      <w:pPr>
        <w:shd w:val="clear" w:color="auto" w:fill="FFFFFF"/>
        <w:spacing w:before="1310"/>
        <w:ind w:firstLine="581"/>
        <w:jc w:val="both"/>
        <w:rPr>
          <w:rFonts w:ascii="Times New Roman" w:hAnsi="Times New Roman" w:cs="Times New Roman"/>
          <w:sz w:val="24"/>
          <w:szCs w:val="24"/>
        </w:rPr>
      </w:pPr>
    </w:p>
    <w:p w:rsidR="004476EE" w:rsidRPr="004476EE" w:rsidRDefault="004476EE" w:rsidP="004476EE">
      <w:pPr>
        <w:shd w:val="clear" w:color="auto" w:fill="FFFFFF"/>
        <w:spacing w:before="1310"/>
        <w:ind w:firstLine="581"/>
        <w:rPr>
          <w:rFonts w:ascii="Times New Roman" w:hAnsi="Times New Roman" w:cs="Times New Roman"/>
          <w:b/>
          <w:sz w:val="32"/>
          <w:szCs w:val="32"/>
        </w:rPr>
        <w:sectPr w:rsidR="004476EE" w:rsidRPr="004476EE">
          <w:type w:val="continuous"/>
          <w:pgSz w:w="11909" w:h="16834"/>
          <w:pgMar w:top="1440" w:right="1700" w:bottom="720" w:left="4435" w:header="708" w:footer="708" w:gutter="0"/>
          <w:cols w:space="60"/>
          <w:noEndnote/>
        </w:sectPr>
      </w:pPr>
      <w:proofErr w:type="spellStart"/>
      <w:r w:rsidRPr="004476EE">
        <w:rPr>
          <w:rFonts w:ascii="Times New Roman" w:hAnsi="Times New Roman" w:cs="Times New Roman"/>
          <w:b/>
          <w:sz w:val="32"/>
          <w:szCs w:val="32"/>
        </w:rPr>
        <w:t>Pozri</w:t>
      </w:r>
      <w:proofErr w:type="spellEnd"/>
      <w:r w:rsidRPr="00447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476EE">
        <w:rPr>
          <w:rFonts w:ascii="Times New Roman" w:hAnsi="Times New Roman" w:cs="Times New Roman"/>
          <w:b/>
          <w:sz w:val="32"/>
          <w:szCs w:val="32"/>
        </w:rPr>
        <w:t>nasledujúce</w:t>
      </w:r>
      <w:proofErr w:type="spellEnd"/>
      <w:r w:rsidRPr="004476EE">
        <w:rPr>
          <w:rFonts w:ascii="Times New Roman" w:hAnsi="Times New Roman" w:cs="Times New Roman"/>
          <w:b/>
          <w:sz w:val="32"/>
          <w:szCs w:val="32"/>
        </w:rPr>
        <w:t xml:space="preserve"> strany!!!</w:t>
      </w:r>
    </w:p>
    <w:p w:rsidR="00811FBD" w:rsidRPr="00432AEB" w:rsidRDefault="00811FBD" w:rsidP="00811FBD">
      <w:pPr>
        <w:framePr w:h="2995" w:hSpace="38" w:wrap="notBeside" w:vAnchor="text" w:hAnchor="margin" w:x="-3277" w:y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lastRenderedPageBreak/>
        <w:drawing>
          <wp:inline distT="0" distB="0" distL="0" distR="0">
            <wp:extent cx="1133475" cy="1257300"/>
            <wp:effectExtent l="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54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Chráňte pred teplom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sa dáva na tovar v prípade, kedy by zvýšená teplota mohla spôsobiť jeho poškodenie alebo zmenu vlastností. Tovar s týmto označením sa pri preprave a skladovaní nesmie ponechávať v teplých miestnostiach, blízko tepelných zdrojov a na slnku.</w:t>
      </w:r>
    </w:p>
    <w:p w:rsidR="00811FBD" w:rsidRPr="00432AEB" w:rsidRDefault="00811FBD" w:rsidP="00811FBD">
      <w:pPr>
        <w:shd w:val="clear" w:color="auto" w:fill="FFFFFF"/>
        <w:spacing w:before="154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pgSz w:w="11909" w:h="16834"/>
          <w:pgMar w:top="1440" w:right="1404" w:bottom="720" w:left="5043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746" w:hSpace="38" w:wrap="notBeside" w:vAnchor="text" w:hAnchor="margin" w:x="-2130" w:y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>
            <wp:extent cx="914400" cy="1304925"/>
            <wp:effectExtent l="0" t="0" r="0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958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Miesto na zavesenie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upozorňuje na miesto, kde sa musia umiestniť reťaze alebo laná na zdvíhanie nákladu. Dáva sa na tovar ak umiestnenie závesov na zdvíhanie v inom mieste je nebezpečné, alebo môže zapríčiniť poškodenie výrobku alebo balenia.</w:t>
      </w:r>
    </w:p>
    <w:p w:rsidR="00811FBD" w:rsidRPr="00432AEB" w:rsidRDefault="00811FBD" w:rsidP="00811FBD">
      <w:pPr>
        <w:shd w:val="clear" w:color="auto" w:fill="FFFFFF"/>
        <w:spacing w:before="1958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423" w:bottom="720" w:left="3838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890" w:hSpace="38" w:wrap="notBeside" w:vAnchor="text" w:hAnchor="margin" w:x="-2865" w:y="1815"/>
        <w:rPr>
          <w:rFonts w:ascii="Times New Roman" w:hAnsi="Times New Roman" w:cs="Times New Roman"/>
          <w:sz w:val="24"/>
          <w:szCs w:val="24"/>
        </w:rPr>
      </w:pPr>
    </w:p>
    <w:p w:rsidR="00811FBD" w:rsidRPr="00432AEB" w:rsidRDefault="00811FBD" w:rsidP="00811FBD">
      <w:pPr>
        <w:framePr w:h="2746" w:hSpace="38" w:wrap="notBeside" w:vAnchor="text" w:hAnchor="page" w:x="2723" w:y="2132"/>
        <w:rPr>
          <w:rFonts w:ascii="Times New Roman" w:hAnsi="Times New Roman" w:cs="Times New Roman"/>
          <w:sz w:val="24"/>
          <w:szCs w:val="24"/>
        </w:rPr>
      </w:pPr>
    </w:p>
    <w:p w:rsidR="00811FBD" w:rsidRPr="00432AEB" w:rsidRDefault="00811FBD" w:rsidP="00811FBD">
      <w:pPr>
        <w:shd w:val="clear" w:color="auto" w:fill="FFFFFF"/>
        <w:spacing w:before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lastRenderedPageBreak/>
        <w:drawing>
          <wp:anchor distT="0" distB="0" distL="114300" distR="114300" simplePos="0" relativeHeight="251660288" behindDoc="1" locked="0" layoutInCell="1" allowOverlap="1" wp14:anchorId="74366B42" wp14:editId="66BDAE0C">
            <wp:simplePos x="0" y="0"/>
            <wp:positionH relativeFrom="column">
              <wp:posOffset>-1791335</wp:posOffset>
            </wp:positionH>
            <wp:positionV relativeFrom="paragraph">
              <wp:posOffset>476885</wp:posOffset>
            </wp:positionV>
            <wp:extent cx="11049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228" y="21453"/>
                <wp:lineTo x="21228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Nálepka na kusy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Chráňte pred vlhkom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sa dáva na tovar, ktorý sa má chrániť pred prenikaním vlhkosti. Tovar s týmto označením sa nesmie bez ochrany (zakrytia) prepravovať na otvorených dopravných prostriedkoch, skladovať pod šírym nebom a na zemi bez podložiek.</w:t>
      </w:r>
    </w:p>
    <w:p w:rsidR="00811FBD" w:rsidRPr="00432AEB" w:rsidRDefault="00811FBD" w:rsidP="00811FBD">
      <w:pPr>
        <w:shd w:val="clear" w:color="auto" w:fill="FFFFFF"/>
        <w:spacing w:before="1800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438" w:bottom="720" w:left="4591" w:header="708" w:footer="708" w:gutter="0"/>
          <w:cols w:space="60"/>
          <w:noEndnote/>
        </w:sectPr>
      </w:pPr>
    </w:p>
    <w:p w:rsidR="00811FBD" w:rsidRPr="00432AEB" w:rsidRDefault="00811FBD" w:rsidP="00811FBD">
      <w:pPr>
        <w:shd w:val="clear" w:color="auto" w:fill="FFFFFF"/>
        <w:spacing w:before="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lastRenderedPageBreak/>
        <w:drawing>
          <wp:anchor distT="0" distB="0" distL="114300" distR="114300" simplePos="0" relativeHeight="251659264" behindDoc="1" locked="0" layoutInCell="1" allowOverlap="1" wp14:anchorId="53111BE1" wp14:editId="52675C61">
            <wp:simplePos x="0" y="0"/>
            <wp:positionH relativeFrom="column">
              <wp:posOffset>-1663065</wp:posOffset>
            </wp:positionH>
            <wp:positionV relativeFrom="paragraph">
              <wp:posOffset>219710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Nálepka na kusy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Ťažisko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sa dáva na tovar v prípade, ak sa jeho ťažisko nenachádza v geometrickom strede tovaru a výška tovaru je viac ako </w:t>
      </w:r>
      <w:smartTag w:uri="urn:schemas-microsoft-com:office:smarttags" w:element="metricconverter">
        <w:smartTagPr>
          <w:attr w:name="ProductID" w:val="1 meter"/>
        </w:smartTagPr>
        <w:r w:rsidRPr="00432AEB">
          <w:rPr>
            <w:rFonts w:ascii="Times New Roman" w:hAnsi="Times New Roman" w:cs="Times New Roman"/>
            <w:sz w:val="24"/>
            <w:szCs w:val="24"/>
            <w:lang w:val="sk-SK"/>
          </w:rPr>
          <w:t>1 meter</w:t>
        </w:r>
      </w:smartTag>
      <w:r w:rsidRPr="00432AEB">
        <w:rPr>
          <w:rFonts w:ascii="Times New Roman" w:hAnsi="Times New Roman" w:cs="Times New Roman"/>
          <w:sz w:val="24"/>
          <w:szCs w:val="24"/>
          <w:lang w:val="sk-SK"/>
        </w:rPr>
        <w:t>. Umiestnenie značky nákladu treba brať do úvahy pri upevnení tovaru na dopravný prostriedok a pri ložných operáciách.</w:t>
      </w:r>
    </w:p>
    <w:p w:rsidR="00811FBD" w:rsidRPr="00432AEB" w:rsidRDefault="00811FBD" w:rsidP="00811FBD">
      <w:pPr>
        <w:shd w:val="clear" w:color="auto" w:fill="FFFFFF"/>
        <w:spacing w:before="211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 w:rsidSect="00811FBD">
          <w:type w:val="continuous"/>
          <w:pgSz w:w="11909" w:h="16834"/>
          <w:pgMar w:top="1440" w:right="1171" w:bottom="720" w:left="5904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3139" w:hSpace="38" w:wrap="notBeside" w:vAnchor="text" w:hAnchor="margin" w:x="-3143" w:y="1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 wp14:anchorId="38EB1762" wp14:editId="2DECE8DD">
            <wp:extent cx="1057275" cy="1285875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651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Miesto pre zdvih vozíkom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sa dáva na tovar, ak zdvih pomocou vozíka na inom mieste je nebezpečný a môže spôsobiť poškodenie výrobku alebo balenia. Pri zdvíhaní tovaru s touto značkou musí byť nosná časť vozíka nasadená v označenom mieste.</w:t>
      </w:r>
    </w:p>
    <w:p w:rsidR="00811FBD" w:rsidRPr="00432AEB" w:rsidRDefault="00811FBD" w:rsidP="00811FBD">
      <w:pPr>
        <w:shd w:val="clear" w:color="auto" w:fill="FFFFFF"/>
        <w:spacing w:before="1651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176" w:bottom="720" w:left="5712" w:header="708" w:footer="708" w:gutter="0"/>
          <w:cols w:space="60"/>
          <w:noEndnote/>
        </w:sectPr>
      </w:pPr>
    </w:p>
    <w:p w:rsidR="00811FBD" w:rsidRPr="00432AEB" w:rsidRDefault="00811FBD" w:rsidP="00811FBD">
      <w:pPr>
        <w:shd w:val="clear" w:color="auto" w:fill="FFFFFF"/>
        <w:spacing w:before="2011"/>
        <w:ind w:right="19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171" w:bottom="720" w:left="2064" w:header="708" w:footer="708" w:gutter="0"/>
          <w:cols w:space="60"/>
          <w:noEndnote/>
        </w:sectPr>
      </w:pPr>
    </w:p>
    <w:p w:rsidR="00811FBD" w:rsidRPr="00432AEB" w:rsidRDefault="00811FBD" w:rsidP="00811FBD">
      <w:pPr>
        <w:shd w:val="clear" w:color="auto" w:fill="FFFFFF"/>
        <w:ind w:left="3403"/>
        <w:rPr>
          <w:rFonts w:ascii="Times New Roman" w:hAnsi="Times New Roman" w:cs="Times New Roman"/>
          <w:b/>
          <w:sz w:val="24"/>
          <w:szCs w:val="24"/>
        </w:rPr>
      </w:pPr>
      <w:r w:rsidRPr="00432AEB"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>Doplnkové značky</w:t>
      </w:r>
    </w:p>
    <w:p w:rsidR="00811FBD" w:rsidRPr="00432AEB" w:rsidRDefault="00811FBD" w:rsidP="00811FBD">
      <w:pPr>
        <w:shd w:val="clear" w:color="auto" w:fill="FFFFFF"/>
        <w:spacing w:before="485"/>
        <w:ind w:right="24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Ak si to povaha zásielky vyžaduje, označia sa železničné vozne ochrannými alebo doplňujúcimi nálepkami. Ochranné a doplňujúce nálepky sa umiestňujú na železničný vozeň. Týmito nálepkami sa teda zvýraznia zásielky, ktoré vyžadujú zvláštne zaobchádzanie počas prepravy.</w:t>
      </w:r>
    </w:p>
    <w:p w:rsidR="00811FBD" w:rsidRPr="00432AEB" w:rsidRDefault="00811FBD" w:rsidP="00811FBD">
      <w:pPr>
        <w:shd w:val="clear" w:color="auto" w:fill="FFFFFF"/>
        <w:spacing w:before="432"/>
        <w:ind w:left="1891" w:right="1954"/>
        <w:jc w:val="center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>Niektoré často používané doplnkové značky pre označenie železničných vozňov</w:t>
      </w:r>
    </w:p>
    <w:p w:rsidR="00811FBD" w:rsidRPr="00432AEB" w:rsidRDefault="00811FBD" w:rsidP="00811FBD">
      <w:pPr>
        <w:shd w:val="clear" w:color="auto" w:fill="FFFFFF"/>
        <w:spacing w:before="432"/>
        <w:ind w:left="1891" w:right="1954"/>
        <w:jc w:val="center"/>
        <w:rPr>
          <w:rFonts w:ascii="Times New Roman" w:hAnsi="Times New Roman" w:cs="Times New Roman"/>
          <w:sz w:val="24"/>
          <w:szCs w:val="24"/>
        </w:rPr>
        <w:sectPr w:rsidR="00811FBD" w:rsidRPr="00432AEB">
          <w:pgSz w:w="11909" w:h="16834"/>
          <w:pgMar w:top="1440" w:right="1689" w:bottom="720" w:left="1537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919" w:hSpace="38" w:wrap="notBeside" w:vAnchor="text" w:hAnchor="margin" w:x="-2860" w:y="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1312" behindDoc="1" locked="0" layoutInCell="1" allowOverlap="1" wp14:anchorId="193BC8E8" wp14:editId="2597200F">
            <wp:simplePos x="0" y="0"/>
            <wp:positionH relativeFrom="column">
              <wp:posOffset>713740</wp:posOffset>
            </wp:positionH>
            <wp:positionV relativeFrom="paragraph">
              <wp:posOffset>1588135</wp:posOffset>
            </wp:positionV>
            <wp:extent cx="164782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475" y="21257"/>
                <wp:lineTo x="21475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 wp14:anchorId="7B1F3158" wp14:editId="76B502DD">
            <wp:extent cx="923925" cy="1173634"/>
            <wp:effectExtent l="0" t="0" r="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478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a vozne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>Krehký tovar.</w:t>
      </w:r>
    </w:p>
    <w:p w:rsidR="00811FBD" w:rsidRPr="00432AEB" w:rsidRDefault="00811FBD" w:rsidP="00811FBD">
      <w:pPr>
        <w:shd w:val="clear" w:color="auto" w:fill="FFFFFF"/>
        <w:spacing w:before="1478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3124" w:bottom="720" w:left="4527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918" w:hSpace="38" w:wrap="notBeside" w:vAnchor="text" w:hAnchor="page" w:x="1589" w:y="2192"/>
        <w:rPr>
          <w:rFonts w:ascii="Times New Roman" w:hAnsi="Times New Roman" w:cs="Times New Roman"/>
          <w:sz w:val="24"/>
          <w:szCs w:val="24"/>
        </w:rPr>
      </w:pPr>
    </w:p>
    <w:p w:rsidR="00811FBD" w:rsidRPr="00432AEB" w:rsidRDefault="00811FBD" w:rsidP="00811FBD">
      <w:pPr>
        <w:shd w:val="clear" w:color="auto" w:fill="FFFFFF"/>
        <w:spacing w:before="1013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Nálepka na kusy a vozne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Ľahko </w:t>
      </w:r>
      <w:proofErr w:type="spellStart"/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>skaziteľné</w:t>
      </w:r>
      <w:proofErr w:type="spellEnd"/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- nálepkou sa označuje tovar, ktorý počas prepravy a skladovania nesmie byť pod vplyvom vysokej alebo nízkej teploty a pre svoju ochranu vyžaduje príslušné opatrenia (umelé chladenie alebo vyhrievanie a pod.)</w:t>
      </w:r>
    </w:p>
    <w:p w:rsidR="00811FBD" w:rsidRDefault="00811FBD" w:rsidP="00811FBD">
      <w:pPr>
        <w:shd w:val="clear" w:color="auto" w:fill="FFFFFF"/>
        <w:spacing w:before="1013"/>
        <w:jc w:val="both"/>
        <w:rPr>
          <w:rFonts w:ascii="Times New Roman" w:hAnsi="Times New Roman" w:cs="Times New Roman"/>
          <w:sz w:val="24"/>
          <w:szCs w:val="24"/>
        </w:rPr>
      </w:pPr>
    </w:p>
    <w:p w:rsidR="00811FBD" w:rsidRDefault="00811FBD" w:rsidP="00811FBD">
      <w:pPr>
        <w:shd w:val="clear" w:color="auto" w:fill="FFFFFF"/>
        <w:spacing w:before="1013"/>
        <w:jc w:val="both"/>
        <w:rPr>
          <w:rFonts w:ascii="Times New Roman" w:hAnsi="Times New Roman" w:cs="Times New Roman"/>
          <w:sz w:val="24"/>
          <w:szCs w:val="24"/>
        </w:rPr>
      </w:pPr>
    </w:p>
    <w:p w:rsidR="00811FBD" w:rsidRPr="00432AEB" w:rsidRDefault="00811FBD" w:rsidP="00811FBD">
      <w:pPr>
        <w:shd w:val="clear" w:color="auto" w:fill="FFFFFF"/>
        <w:spacing w:before="1013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689" w:bottom="720" w:left="6101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2755" w:hSpace="38" w:wrap="notBeside" w:vAnchor="text" w:hAnchor="margin" w:x="-4453" w:y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lastRenderedPageBreak/>
        <w:drawing>
          <wp:inline distT="0" distB="0" distL="0" distR="0">
            <wp:extent cx="1762125" cy="125730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624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lastRenderedPageBreak/>
        <w:t xml:space="preserve">Živé -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nálepka sa používa pri preprave živých zvierat, teda pri preprave zásielok za osobitných podmienok. Ak zvieratá počas prepravy treba kŕmiť a napájať, zásielka sa doplní značkou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>Napájať</w:t>
      </w:r>
    </w:p>
    <w:p w:rsidR="00811FBD" w:rsidRPr="00432AEB" w:rsidRDefault="00811FBD" w:rsidP="00811FBD">
      <w:pPr>
        <w:shd w:val="clear" w:color="auto" w:fill="FFFFFF"/>
        <w:ind w:left="5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>-kŕmiť.</w:t>
      </w:r>
    </w:p>
    <w:p w:rsidR="00811FBD" w:rsidRPr="00432AEB" w:rsidRDefault="00811FBD" w:rsidP="00811FBD">
      <w:pPr>
        <w:shd w:val="clear" w:color="auto" w:fill="FFFFFF"/>
        <w:ind w:left="5"/>
        <w:jc w:val="both"/>
        <w:rPr>
          <w:rFonts w:ascii="Times New Roman" w:hAnsi="Times New Roman" w:cs="Times New Roman"/>
          <w:sz w:val="24"/>
          <w:szCs w:val="24"/>
        </w:rPr>
        <w:sectPr w:rsidR="00811FBD" w:rsidRPr="00432AEB">
          <w:pgSz w:w="11909" w:h="16834"/>
          <w:pgMar w:top="1440" w:right="1651" w:bottom="720" w:left="6120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1776" w:hSpace="38" w:wrap="notBeside" w:vAnchor="text" w:hAnchor="margin" w:x="-3652" w:y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>
            <wp:extent cx="1285875" cy="9429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488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pacing w:val="-4"/>
          <w:sz w:val="24"/>
          <w:szCs w:val="24"/>
          <w:lang w:val="sk-SK"/>
        </w:rPr>
        <w:lastRenderedPageBreak/>
        <w:t xml:space="preserve">Nálepka na vozne </w:t>
      </w:r>
      <w:r w:rsidRPr="00432AEB">
        <w:rPr>
          <w:rFonts w:ascii="Times New Roman" w:hAnsi="Times New Roman" w:cs="Times New Roman"/>
          <w:i/>
          <w:iCs/>
          <w:spacing w:val="-4"/>
          <w:sz w:val="24"/>
          <w:szCs w:val="24"/>
          <w:lang w:val="sk-SK"/>
        </w:rPr>
        <w:t>Opatrne posunovať</w:t>
      </w:r>
    </w:p>
    <w:p w:rsidR="00811FBD" w:rsidRPr="00432AEB" w:rsidRDefault="00811FBD" w:rsidP="00811FBD">
      <w:pPr>
        <w:shd w:val="clear" w:color="auto" w:fill="FFFFFF"/>
        <w:spacing w:before="1488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992" w:bottom="720" w:left="5722" w:header="708" w:footer="708" w:gutter="0"/>
          <w:cols w:space="60"/>
          <w:noEndnote/>
        </w:sectPr>
      </w:pPr>
    </w:p>
    <w:p w:rsidR="00811FBD" w:rsidRPr="00432AEB" w:rsidRDefault="00811FBD" w:rsidP="00811FBD">
      <w:pPr>
        <w:framePr w:h="1243" w:hSpace="38" w:wrap="notBeside" w:vAnchor="text" w:hAnchor="margin" w:x="-3729" w:y="1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>
            <wp:extent cx="1476375" cy="7239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spacing w:before="1752"/>
        <w:ind w:left="14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pacing w:val="-1"/>
          <w:sz w:val="24"/>
          <w:szCs w:val="24"/>
          <w:lang w:val="sk-SK"/>
        </w:rPr>
        <w:lastRenderedPageBreak/>
        <w:t>Nálepka na vozne</w:t>
      </w:r>
    </w:p>
    <w:p w:rsidR="00811FBD" w:rsidRPr="00432AEB" w:rsidRDefault="00811FBD" w:rsidP="00811FBD">
      <w:pPr>
        <w:shd w:val="clear" w:color="auto" w:fill="FFFFFF"/>
        <w:spacing w:before="144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i/>
          <w:iCs/>
          <w:spacing w:val="-4"/>
          <w:sz w:val="24"/>
          <w:szCs w:val="24"/>
          <w:lang w:val="sk-SK"/>
        </w:rPr>
        <w:t xml:space="preserve">Zákaz jazdy cez </w:t>
      </w:r>
      <w:proofErr w:type="spellStart"/>
      <w:r w:rsidRPr="00432AEB">
        <w:rPr>
          <w:rFonts w:ascii="Times New Roman" w:hAnsi="Times New Roman" w:cs="Times New Roman"/>
          <w:i/>
          <w:iCs/>
          <w:spacing w:val="-4"/>
          <w:sz w:val="24"/>
          <w:szCs w:val="24"/>
          <w:lang w:val="sk-SK"/>
        </w:rPr>
        <w:t>zvážny</w:t>
      </w:r>
      <w:proofErr w:type="spellEnd"/>
      <w:r w:rsidRPr="00432AEB">
        <w:rPr>
          <w:rFonts w:ascii="Times New Roman" w:hAnsi="Times New Roman" w:cs="Times New Roman"/>
          <w:i/>
          <w:iCs/>
          <w:spacing w:val="-4"/>
          <w:sz w:val="24"/>
          <w:szCs w:val="24"/>
          <w:lang w:val="sk-SK"/>
        </w:rPr>
        <w:t xml:space="preserve"> pahorok</w:t>
      </w:r>
    </w:p>
    <w:p w:rsidR="00811FBD" w:rsidRPr="00432AEB" w:rsidRDefault="00811FBD" w:rsidP="00811FBD">
      <w:pPr>
        <w:shd w:val="clear" w:color="auto" w:fill="FFFFFF"/>
        <w:spacing w:before="144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2726" w:bottom="720" w:left="5664" w:header="708" w:footer="708" w:gutter="0"/>
          <w:cols w:space="60"/>
          <w:noEndnote/>
        </w:sectPr>
      </w:pPr>
    </w:p>
    <w:p w:rsidR="00811FBD" w:rsidRPr="00432AEB" w:rsidRDefault="00811FBD" w:rsidP="00811FBD">
      <w:pPr>
        <w:shd w:val="clear" w:color="auto" w:fill="FFFFFF"/>
        <w:spacing w:before="1037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sa   používajú   pri  vozňoch,   ktoré   sú   naložené   tovarom   vymenovaným </w:t>
      </w:r>
      <w:r w:rsidRPr="00432AEB">
        <w:rPr>
          <w:rFonts w:ascii="Times New Roman" w:hAnsi="Times New Roman" w:cs="Times New Roman"/>
          <w:spacing w:val="-1"/>
          <w:sz w:val="24"/>
          <w:szCs w:val="24"/>
          <w:lang w:val="sk-SK"/>
        </w:rPr>
        <w:t>v predpise RID a označujú určité obmedzenie pri posune.</w:t>
      </w:r>
    </w:p>
    <w:p w:rsidR="00811FBD" w:rsidRDefault="00811FBD" w:rsidP="00811FBD">
      <w:pPr>
        <w:shd w:val="clear" w:color="auto" w:fill="FFFFFF"/>
        <w:spacing w:before="1037"/>
        <w:rPr>
          <w:rFonts w:ascii="Times New Roman" w:hAnsi="Times New Roman" w:cs="Times New Roman"/>
          <w:sz w:val="24"/>
          <w:szCs w:val="24"/>
        </w:rPr>
      </w:pPr>
    </w:p>
    <w:p w:rsidR="00811FBD" w:rsidRPr="00432AEB" w:rsidRDefault="00811FBD" w:rsidP="00811FBD">
      <w:pPr>
        <w:shd w:val="clear" w:color="auto" w:fill="FFFFFF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432AEB">
        <w:rPr>
          <w:rFonts w:ascii="Times New Roman" w:hAnsi="Times New Roman" w:cs="Times New Roman"/>
          <w:sz w:val="24"/>
          <w:szCs w:val="24"/>
          <w:lang w:val="sk-SK"/>
        </w:rPr>
        <w:t xml:space="preserve">Nálepka na vozne </w:t>
      </w:r>
      <w:r w:rsidRPr="00432AE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Pod colnou kontrolou </w:t>
      </w:r>
      <w:r w:rsidRPr="00432AEB">
        <w:rPr>
          <w:rFonts w:ascii="Times New Roman" w:hAnsi="Times New Roman" w:cs="Times New Roman"/>
          <w:sz w:val="24"/>
          <w:szCs w:val="24"/>
          <w:lang w:val="sk-SK"/>
        </w:rPr>
        <w:t>sa používa pri zásielkach, ktoré sú pod colnou kontrolou. To znamená, že so zásielkou sa môže manipulovať až po súhlase colných orgánov.</w:t>
      </w:r>
    </w:p>
    <w:p w:rsidR="00811FBD" w:rsidRPr="00432AEB" w:rsidRDefault="00811FBD" w:rsidP="00811FBD">
      <w:pPr>
        <w:spacing w:before="634"/>
        <w:ind w:left="1661" w:right="19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inline distT="0" distB="0" distL="0" distR="0" wp14:anchorId="2AD336D9" wp14:editId="03EBE4EC">
            <wp:extent cx="1638300" cy="9239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D" w:rsidRPr="00432AEB" w:rsidRDefault="00811FBD" w:rsidP="00811FBD">
      <w:pPr>
        <w:shd w:val="clear" w:color="auto" w:fill="FFFFFF"/>
        <w:rPr>
          <w:rFonts w:ascii="Times New Roman" w:hAnsi="Times New Roman" w:cs="Times New Roman"/>
          <w:sz w:val="24"/>
          <w:szCs w:val="24"/>
        </w:rPr>
        <w:sectPr w:rsidR="00811FBD" w:rsidRPr="00432AEB" w:rsidSect="00811FBD">
          <w:type w:val="continuous"/>
          <w:pgSz w:w="11909" w:h="16834"/>
          <w:pgMar w:top="1440" w:right="1666" w:bottom="720" w:left="1440" w:header="708" w:footer="708" w:gutter="0"/>
          <w:cols w:space="60"/>
          <w:noEndnote/>
        </w:sectPr>
      </w:pPr>
    </w:p>
    <w:p w:rsidR="00811FBD" w:rsidRPr="00432AEB" w:rsidRDefault="00811FBD" w:rsidP="00811FBD">
      <w:pPr>
        <w:shd w:val="clear" w:color="auto" w:fill="FFFFFF"/>
        <w:spacing w:before="1037"/>
        <w:rPr>
          <w:rFonts w:ascii="Times New Roman" w:hAnsi="Times New Roman" w:cs="Times New Roman"/>
          <w:sz w:val="24"/>
          <w:szCs w:val="24"/>
        </w:rPr>
        <w:sectPr w:rsidR="00811FBD" w:rsidRPr="00432AEB">
          <w:type w:val="continuous"/>
          <w:pgSz w:w="11909" w:h="16834"/>
          <w:pgMar w:top="1440" w:right="1651" w:bottom="720" w:left="1440" w:header="708" w:footer="708" w:gutter="0"/>
          <w:cols w:space="60"/>
          <w:noEndnote/>
        </w:sectPr>
      </w:pPr>
    </w:p>
    <w:p w:rsidR="00010954" w:rsidRPr="004A475D" w:rsidRDefault="00010954">
      <w:pPr>
        <w:rPr>
          <w:rFonts w:ascii="Times New Roman" w:hAnsi="Times New Roman" w:cs="Times New Roman"/>
          <w:sz w:val="24"/>
          <w:szCs w:val="24"/>
        </w:rPr>
      </w:pPr>
    </w:p>
    <w:p w:rsidR="00010954" w:rsidRPr="004A475D" w:rsidRDefault="00010954" w:rsidP="00010954">
      <w:pPr>
        <w:framePr w:w="60" w:h="60" w:hSpace="10080" w:wrap="notBeside" w:vAnchor="text" w:hAnchor="page" w:x="1666" w:y="14419"/>
        <w:rPr>
          <w:rFonts w:ascii="Times New Roman" w:hAnsi="Times New Roman" w:cs="Times New Roman"/>
          <w:sz w:val="24"/>
          <w:szCs w:val="24"/>
        </w:rPr>
      </w:pPr>
    </w:p>
    <w:p w:rsidR="00052C95" w:rsidRDefault="00811FBD">
      <w:pPr>
        <w:rPr>
          <w:rFonts w:ascii="Times New Roman" w:hAnsi="Times New Roman" w:cs="Times New Roman"/>
          <w:sz w:val="24"/>
          <w:szCs w:val="24"/>
        </w:rPr>
      </w:pPr>
      <w:r w:rsidRPr="004A475D">
        <w:rPr>
          <w:rFonts w:ascii="Times New Roman" w:hAnsi="Times New Roman" w:cs="Times New Roman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58240" behindDoc="1" locked="0" layoutInCell="1" allowOverlap="1" wp14:anchorId="552BEF82" wp14:editId="11903961">
            <wp:simplePos x="0" y="0"/>
            <wp:positionH relativeFrom="column">
              <wp:posOffset>300355</wp:posOffset>
            </wp:positionH>
            <wp:positionV relativeFrom="paragraph">
              <wp:posOffset>67310</wp:posOffset>
            </wp:positionV>
            <wp:extent cx="5243195" cy="8029575"/>
            <wp:effectExtent l="0" t="0" r="0" b="9525"/>
            <wp:wrapTight wrapText="bothSides">
              <wp:wrapPolygon edited="0">
                <wp:start x="0" y="0"/>
                <wp:lineTo x="0" y="21574"/>
                <wp:lineTo x="21503" y="21574"/>
                <wp:lineTo x="21503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52C95" w:rsidRDefault="00052C95">
      <w:pPr>
        <w:rPr>
          <w:rFonts w:ascii="Times New Roman" w:hAnsi="Times New Roman" w:cs="Times New Roman"/>
          <w:sz w:val="24"/>
          <w:szCs w:val="24"/>
        </w:rPr>
      </w:pPr>
    </w:p>
    <w:p w:rsidR="00010954" w:rsidRPr="004A475D" w:rsidRDefault="00010954">
      <w:pPr>
        <w:rPr>
          <w:rFonts w:ascii="Times New Roman" w:hAnsi="Times New Roman" w:cs="Times New Roman"/>
          <w:sz w:val="24"/>
          <w:szCs w:val="24"/>
        </w:rPr>
      </w:pPr>
    </w:p>
    <w:sectPr w:rsidR="00010954" w:rsidRPr="004A4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35C5F10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54"/>
    <w:rsid w:val="00010954"/>
    <w:rsid w:val="00052C95"/>
    <w:rsid w:val="00326256"/>
    <w:rsid w:val="004476EE"/>
    <w:rsid w:val="004A475D"/>
    <w:rsid w:val="00811FBD"/>
    <w:rsid w:val="00B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095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095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0954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095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095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0954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2</cp:revision>
  <dcterms:created xsi:type="dcterms:W3CDTF">2021-02-02T15:46:00Z</dcterms:created>
  <dcterms:modified xsi:type="dcterms:W3CDTF">2021-02-02T15:46:00Z</dcterms:modified>
</cp:coreProperties>
</file>