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0"/>
          <w:szCs w:val="30"/>
          <w:lang w:val="sk-SK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sk-SK"/>
        </w:rPr>
        <w:t>MEDZIBUNKOVÉ SPOJE, CYTOPLAZMA, CYTOSKELET</w:t>
      </w:r>
    </w:p>
    <w:p>
      <w:pPr>
        <w:jc w:val="center"/>
        <w:rPr>
          <w:rFonts w:hint="default" w:ascii="Times New Roman" w:hAnsi="Times New Roman" w:cs="Times New Roman"/>
          <w:sz w:val="22"/>
          <w:szCs w:val="22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sk-SK"/>
        </w:rPr>
        <w:t>MEDZIBUNKOVÉ SPOJE</w:t>
      </w: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  <w:t>Plazmodezmy (gr.</w:t>
      </w: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lang w:val="sk-SK"/>
        </w:rPr>
        <w:t xml:space="preserve">desmos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  <w:t>- spojiť, zviazať)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kanáliky v bunkových stenách R buniek vystlané cytoplazmatickou memránou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prechádzajú nimi reťazce cytoplazmy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spojenie prevažnej časti R v 1 živý celok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voľný priechod vody a malých molekúl z bunky do bunky (aj niektoré polypeptidy a molekuly RNA)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k prenosu dochádza pozdĺž vlákien cytoskeletu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 xml:space="preserve">dezmotubulus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- výbežok ER</w:t>
      </w:r>
    </w:p>
    <w:p>
      <w:pPr>
        <w:jc w:val="both"/>
        <w:rPr>
          <w:rFonts w:hint="default" w:ascii="Times New Roman" w:hAnsi="Times New Roman" w:cs="Times New Roman"/>
          <w:b/>
          <w:bCs/>
          <w:i/>
          <w:iCs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2"/>
          <w:szCs w:val="22"/>
          <w:lang w:val="sk-SK"/>
        </w:rPr>
        <w:t xml:space="preserve">- transmembránové proteíny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sú spoločným stavebným princípom (okrem vodivého spoja - nexus)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= cez ne sa nadviazuje spojenie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= prepevnenie k cytoskeletu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= spojenia sú dynamické (rozpad vs. vytvorenie podľa potreby)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  <w:t>ADHÉZNY SPOJ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mechanická funcia</w:t>
      </w: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 xml:space="preserve">ide o ukotvenie susedných buniek: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sk-SK"/>
        </w:rPr>
        <w:t>k sebe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 xml:space="preserve"> = dezmozómy</w:t>
      </w:r>
    </w:p>
    <w:p>
      <w:pPr>
        <w:ind w:leftChars="190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sk-SK"/>
        </w:rPr>
        <w:t>= zonula adhaerens</w:t>
      </w:r>
    </w:p>
    <w:p>
      <w:pPr>
        <w:ind w:leftChars="150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sk-SK"/>
        </w:rPr>
        <w:t>v medzibunkovej hmote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= hemidezmozóm</w:t>
      </w:r>
    </w:p>
    <w:p>
      <w:pPr>
        <w:ind w:leftChars="260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= fokálny kontakt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prítomnosť medzibunkovej štrbiny (spojenie nie je veľmi tesné)</w:t>
      </w: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sk-SK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sk-SK"/>
        </w:rPr>
        <w:t>Stavebný princíp:</w:t>
      </w:r>
    </w:p>
    <w:p>
      <w:pPr>
        <w:ind w:leftChars="200"/>
        <w:jc w:val="both"/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u w:val="single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u w:val="single"/>
          <w:lang w:val="sk-SK"/>
        </w:rPr>
        <w:t>Transmembránové proteíny</w:t>
      </w:r>
    </w:p>
    <w:p>
      <w:pPr>
        <w:ind w:left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vytvárajú spojenie so susednými bunkami (kadheríny) alebo medzibunkovou hmotou (integríny)</w:t>
      </w:r>
    </w:p>
    <w:p>
      <w:pPr>
        <w:ind w:left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ind w:left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u w:val="single"/>
          <w:lang w:val="sk-SK"/>
        </w:rPr>
        <w:t>Plakové proteíny</w:t>
      </w: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u w:val="none"/>
          <w:lang w:val="sk-SK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(adaktorové proteíny)</w:t>
      </w:r>
    </w:p>
    <w:p>
      <w:pPr>
        <w:ind w:left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sprostredkovanie a stabilizácia spojenia medzi transmembránovým proteínom a cytoskeletom</w:t>
      </w:r>
    </w:p>
    <w:p>
      <w:pPr>
        <w:ind w:left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ind w:leftChars="200"/>
        <w:jc w:val="both"/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u w:val="single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u w:val="single"/>
          <w:lang w:val="sk-SK"/>
        </w:rPr>
        <w:t>Filamenty cytoskeletu</w:t>
      </w:r>
    </w:p>
    <w:p>
      <w:pPr>
        <w:ind w:leftChars="200"/>
        <w:jc w:val="both"/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 xml:space="preserve">- dezmozómy, hemidezmozómy - </w:t>
      </w: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sk-SK"/>
        </w:rPr>
        <w:t>intermediálne filamenty</w:t>
      </w:r>
    </w:p>
    <w:p>
      <w:pPr>
        <w:ind w:leftChars="200"/>
        <w:jc w:val="both"/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zonula adhaerens, fokálne kontakty -</w:t>
      </w: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sk-SK"/>
        </w:rPr>
        <w:t xml:space="preserve"> aktínové filamenty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sk-SK"/>
        </w:rPr>
        <w:t>= dezmozóm (kotvový spoj)</w:t>
      </w:r>
    </w:p>
    <w:p>
      <w:pPr>
        <w:ind w:left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spojovacie miesto okrúhleho tvaru</w:t>
      </w:r>
    </w:p>
    <w:p>
      <w:pPr>
        <w:ind w:left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nity, ktoré spájajú bunky do silných plátov</w:t>
      </w:r>
    </w:p>
    <w:p>
      <w:pPr>
        <w:ind w:left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na jednu bunku ich pripadá veľa</w:t>
      </w:r>
    </w:p>
    <w:p>
      <w:pPr>
        <w:ind w:left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medzibunková štrbina (20-40nm) prestúpená jemne vláknitým materiálom</w:t>
      </w:r>
    </w:p>
    <w:p>
      <w:pPr>
        <w:ind w:left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na Vn strane membrány leží plaková zóna ? intermediálne filamenty - keratín</w:t>
      </w:r>
    </w:p>
    <w:p>
      <w:pPr>
        <w:ind w:left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epitel, ale aj neepitelové tkanivá</w:t>
      </w:r>
    </w:p>
    <w:p>
      <w:pPr>
        <w:ind w:left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sk-SK"/>
        </w:rPr>
        <w:t>= zonula adhaerens</w:t>
      </w:r>
    </w:p>
    <w:p>
      <w:pPr>
        <w:ind w:left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zonulae - pás</w:t>
      </w:r>
    </w:p>
    <w:p>
      <w:pPr>
        <w:ind w:left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bunka je dookola zviazaná so všetkými okolitými bunkami</w:t>
      </w:r>
    </w:p>
    <w:p>
      <w:pPr>
        <w:ind w:left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plaková zóna je menej hustá</w:t>
      </w:r>
    </w:p>
    <w:p>
      <w:pPr>
        <w:ind w:left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 xml:space="preserve">- aktínové filamenty sú napínané myozínom II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sk-SK"/>
        </w:rPr>
        <w:t>- kontraktilný pás</w:t>
      </w:r>
    </w:p>
    <w:p>
      <w:pPr>
        <w:ind w:left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všetky jednovrstvové a niektoré viacvrstvové epitely, endotely ciev</w:t>
      </w:r>
    </w:p>
    <w:p>
      <w:pPr>
        <w:ind w:left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ind w:left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ind w:left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sk-SK"/>
        </w:rPr>
        <w:t>= hemidezmozóm</w:t>
      </w:r>
    </w:p>
    <w:p>
      <w:pPr>
        <w:ind w:left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polovičný dezmozóm</w:t>
      </w:r>
    </w:p>
    <w:p>
      <w:pPr>
        <w:ind w:left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ukotvuje epitel k medzibunkovej hmote (väzivu)</w:t>
      </w:r>
    </w:p>
    <w:p>
      <w:pPr>
        <w:ind w:left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do oblasti plakov sa upínajú intermediálne filamenty</w:t>
      </w:r>
    </w:p>
    <w:p>
      <w:pPr>
        <w:ind w:left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sk-SK"/>
        </w:rPr>
        <w:t>= fokálny kontakt</w:t>
      </w:r>
    </w:p>
    <w:p>
      <w:pPr>
        <w:ind w:left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ukotvuje epitel v medzibunkovej hmote</w:t>
      </w:r>
    </w:p>
    <w:p>
      <w:pPr>
        <w:ind w:left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do oblasti plakov sa upínajú aktínové filamenty</w:t>
      </w:r>
    </w:p>
    <w:p>
      <w:pPr>
        <w:ind w:left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endotel v artériách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  <w:t>TESNÝ SPOJ (bariérový) (</w:t>
      </w: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lang w:val="sk-SK"/>
        </w:rPr>
        <w:t>zonula occludens</w:t>
      </w:r>
      <w:r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  <w:lang w:val="sk-SK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sk-SK"/>
        </w:rPr>
        <w:t>(tight junction))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vzniká zlúčením cytoplazmatických membrán 2 susedných buniek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uzatvorenie medzibunkovej štrbiny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výstelka čreva, cievny endotel</w:t>
      </w:r>
    </w:p>
    <w:p>
      <w:pPr>
        <w:jc w:val="both"/>
        <w:rPr>
          <w:rFonts w:hint="default" w:ascii="Times New Roman" w:hAnsi="Times New Roman" w:cs="Times New Roman"/>
          <w:b/>
          <w:bCs/>
          <w:i/>
          <w:i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tvorený pásom transmembránových proteínov -</w:t>
      </w:r>
      <w:r>
        <w:rPr>
          <w:rFonts w:hint="default" w:ascii="Times New Roman" w:hAnsi="Times New Roman" w:cs="Times New Roman"/>
          <w:b/>
          <w:bCs/>
          <w:i/>
          <w:iCs/>
          <w:sz w:val="22"/>
          <w:szCs w:val="22"/>
          <w:lang w:val="sk-SK"/>
        </w:rPr>
        <w:t xml:space="preserve"> klaudin occludin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zamedzenie priechodu vody, hydrofilných molekpl a iónov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bariéra, ktorá zabraňuje difúzii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rozmedzie v priepustnosti (klaudin - tvorí póry prepúšťajúce vodu a ióny)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  <w:t>VODIVÝ SPOJ (komunikačný, nexus)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prenos iónov solí a malých signálnych molekúô (glukóza, AMK)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šírka medzibunkovej steny: 3nm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medzera premostená 8 spojovacími kanálmi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komunikácia navzájom prepojených buniek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veľkosť pórov je možné regulovať (otváranie, zatváranie)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stavebnými prvkami sú konexíny spojené do hexaméru, čím vytvárajú polovicu kanála -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konexon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bunky srdcového svalu, hladkého svalu, šošovky, occytové nervové bunky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sk-SK"/>
        </w:rPr>
        <w:t>ZÁKLADNÁ CYTOPLAZMA</w:t>
      </w: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Hyaloplazma (ektoplazma)</w:t>
      </w: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Granuloplazma (endoplazma)</w:t>
      </w: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Homogénna hmota bunky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R bunky - tekutá základná cytoplazma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Ž bunky - v stave gélu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sól &lt;=&gt; gél: zmeny teploty, pH, koncentrácie solí a tlaku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spevnenie čiastočne zabezpečuje systém cytoskeletu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obklopuje všetky bunkové štruktúry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vysoký obsah vody (60-80%)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bielkoviny (40-60%)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lipidy (10-20%)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sacharidy (10-15%)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minerály (3-5%)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malé množstvo RNA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  <w:t>Bielkoviny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hlavne globulárne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vznik vláknitých útvarov (tvorba deliaceho vretienka)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enzýmatická aktivita: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enzýmy aeróbnej glykolýzy, enzýmy aktivujúce AMK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voľné AMK: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zásoba pre proteosyntézu</w:t>
      </w: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  <w:t>Lipidy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hlavne vo forme fosfolipoproteínov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voľné neutrálne tuky sú zriedkavé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  <w:t>Iné chemické zlúčeniny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nukleotidy a ich deriváty (ATP)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tRNA, mRNA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vitamíny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niektoré pigmenty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  <w:t>Acidofilná cytoplazma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farbí sa kyslými farbivami (eozín, oranž G)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pH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6,8 (slabo kyslé)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číra, sklovite priehľadná, bezfarebná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ultraštruktúra je určeá priestorovým zastúpením makromolekúl 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častice cytoplazmy sa môžu premiestňovať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  <w:t>Funkcie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1. prostredie pre existenciu organel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2. obsahuje glykoidné granuly (zásoba E v bunke)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3. spolu s cytoplazmatickou membránou zaisťuje výmenu látok medzi bunkou a prostredím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4. umožňuje presun látok vnútri bunky (látková komunikácia medzi jednotlivými bunkovými štruktúrami)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5. miesto tvorby fivrilárnych štruktúr (deliace vretienko, keratínové vlákna, myofibrily)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6. čiastočná premena B, hydrolytické procesy, štiepenie polyS, anaeróbna glykolýza, syntéza lipidov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7. zmeny viskozity umožňujú priebeh niektorých fyziologických pochodov (tvorba plazmatických panôžok, pohyb bunky, tvorba deliaceho vretienka - mitóza)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sk-SK"/>
        </w:rPr>
        <w:t>CYTOSKELET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trojrozmerná sieť filamentov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 xml:space="preserve">mikrofilamenty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(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aktínové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) (7nm)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stredné alebo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intermediálne filament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y (10nm)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 xml:space="preserve">miktotubuly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(25nm)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usporiadané systémy (sprievodné proteíny, molekulové motory)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  <w:t>Všeobecné vlastnosti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stavebné kamene -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 xml:space="preserve">proteíny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- filamenty (samozostavovanie - polymerizácia) - rozloženie (disociácia, depolymerizácia)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rýchla prestavba cytoskeletu podľa potreby (bunkové delenie, migrácia buniek)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nastavenie rovnovády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= sprievodné proteíny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(špecifické pre každý systém filamentov)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= pre spájanie filamentov jedného typu navzájom, ale aj s filamentmi iných systémov, rovnako aj s membránovými filamentami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vykonávanie rozmanitých funkcií ako 1 celok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  <w:t>Funkcie cytoskeletu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mechanická stabilizácia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bunky a jej výbežkov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 xml:space="preserve">pohyby bunky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- spolupráca aktánových filamentov a ich proteínových motorov (myozíny)</w:t>
      </w:r>
    </w:p>
    <w:p>
      <w:pPr>
        <w:ind w:leftChars="8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za pohyb briasiniek sú zodpovedné mikrotubuly a proteínový motor dyneín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 xml:space="preserve">-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 xml:space="preserve">vnútrobunkový pohyb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(organely, CH)- transport na dlhšie vzdialenosti (mikrotubuly + kinezíny, dyneíny)</w:t>
      </w:r>
    </w:p>
    <w:p>
      <w:pPr>
        <w:ind w:leftChars="18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transport na kratšie vzdialenosti (komplex aktín-myozín)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  <w:t>AKTÍNOVÉ FILAMENTY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aktíny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globuly, ktoré sa združujú do filamentov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výskyt vo všetkých bunkách (najviac v svalovej hmote)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plne funkčnými sa stávajú až pomocou sprievodných proteínov a motorov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 rôznych formách (α-, β-, γ-)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α-aktín: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srdcová, kostrová a hladká svalovina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β a γ-aktín: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svalové a nesvalové bunky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b/>
          <w:bCs/>
          <w:i/>
          <w:iCs/>
          <w:sz w:val="22"/>
          <w:szCs w:val="22"/>
          <w:u w:val="single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2"/>
          <w:szCs w:val="22"/>
          <w:u w:val="single"/>
          <w:lang w:val="sk-SK"/>
        </w:rPr>
        <w:t>Stavba: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- globulárne aktínové monoméry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(G-atín) polymerizujú do nm aktínových vlákien (F-aktín)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- (+) koniec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- rýchle predlžovanie a rýchly rozpad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 xml:space="preserve">- (-) koniec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- predlžovanie a rozpad prebieha pomalšie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- sprievodné proteíny aktínu: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stabilita, ropad, prestavba, geometrické usporiadanie a pripevnenie aktínových filamentov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b/>
          <w:bCs/>
          <w:i/>
          <w:iCs/>
          <w:sz w:val="22"/>
          <w:szCs w:val="22"/>
          <w:u w:val="single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2"/>
          <w:szCs w:val="22"/>
          <w:u w:val="single"/>
          <w:lang w:val="sk-SK"/>
        </w:rPr>
        <w:t>Prestavba a rozpad:</w:t>
      </w:r>
    </w:p>
    <w:p>
      <w:pPr>
        <w:ind w:left="400"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kontaktný aparát svalových buniek je stabilný - stabilizujúci sprievodné proteíny (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tropomyozín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)</w:t>
      </w:r>
    </w:p>
    <w:p>
      <w:pPr>
        <w:ind w:left="400"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nesvalové bunky - pomer medzi G a F-aktínom sa môže meniť</w:t>
      </w:r>
    </w:p>
    <w:p>
      <w:pPr>
        <w:ind w:left="400"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sprievodné proteíny podmieňujú rozpad alebo podporujú polymerizáciu</w:t>
      </w:r>
    </w:p>
    <w:p>
      <w:pPr>
        <w:ind w:left="400"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rýchle prebudovanie aktínovej kostry (v sekundách) - tvorba nových výbežkov a migrácia</w:t>
      </w:r>
    </w:p>
    <w:p>
      <w:pPr>
        <w:ind w:left="400"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výstavba G-aktínu na (+) konci, depolymerizácia na (-) konci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b/>
          <w:bCs/>
          <w:i/>
          <w:iCs/>
          <w:sz w:val="22"/>
          <w:szCs w:val="22"/>
          <w:u w:val="single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2"/>
          <w:szCs w:val="22"/>
          <w:u w:val="single"/>
          <w:lang w:val="sk-SK"/>
        </w:rPr>
        <w:t>Proteíny zosieťujúce aktín: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u w:val="none"/>
          <w:lang w:val="sk-SK"/>
        </w:rPr>
        <w:t>- fimbrin, villin, espin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- tvorba priečnych mostíkov - spájanie aktínových filamentov do hustých a tuhých zväzkov (Vn kostra mikroklkov a stereocílií)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 xml:space="preserve">- α-aktin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- vo väčších odstupoch, medzi ktoré sa vmestili agregáry myozínu II - vznikajúce vlákna - stresové vlákna - reakcia bunky na stresové podmienky - upínanie k proteínom cytoplazmatickej mebmrány, ktoré sú pripojené k medzibunkovej hmote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 xml:space="preserve">- Arp2/3 komplex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- rýchla novotvorba siete aktínových filamentov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b/>
          <w:bCs/>
          <w:i/>
          <w:iCs/>
          <w:sz w:val="22"/>
          <w:szCs w:val="22"/>
          <w:u w:val="single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2"/>
          <w:szCs w:val="22"/>
          <w:u w:val="single"/>
          <w:lang w:val="sk-SK"/>
        </w:rPr>
        <w:t>Ukotvenie:</w:t>
      </w:r>
    </w:p>
    <w:p>
      <w:pPr>
        <w:ind w:leftChars="20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u w:val="none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u w:val="none"/>
          <w:lang w:val="sk-SK"/>
        </w:rPr>
        <w:t>-</w:t>
      </w: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u w:val="none"/>
          <w:lang w:val="sk-SK"/>
        </w:rPr>
        <w:t xml:space="preserve"> α-aktín, vinculin, talin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u w:val="none"/>
          <w:lang w:val="sk-SK"/>
        </w:rPr>
        <w:t xml:space="preserve"> - adaptory ukotvenia zväzkov aktínových filamentov na proteíny plazmatickej membrány</w:t>
      </w:r>
    </w:p>
    <w:p>
      <w:pPr>
        <w:ind w:leftChars="20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u w:val="none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u w:val="none"/>
          <w:lang w:val="sk-SK"/>
        </w:rPr>
        <w:t>-</w:t>
      </w: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u w:val="none"/>
          <w:lang w:val="sk-SK"/>
        </w:rPr>
        <w:t xml:space="preserve"> proteíny ERM rodiny (ezrin, radixin, moesin)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u w:val="none"/>
          <w:lang w:val="sk-SK"/>
        </w:rPr>
        <w:t>- prechodné prichytenie aktínocýh filamentov k plazmatickej membráne</w:t>
      </w:r>
    </w:p>
    <w:p>
      <w:pPr>
        <w:ind w:leftChars="20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u w:val="none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b/>
          <w:bCs/>
          <w:i/>
          <w:iCs/>
          <w:sz w:val="22"/>
          <w:szCs w:val="22"/>
          <w:u w:val="single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2"/>
          <w:szCs w:val="22"/>
          <w:u w:val="single"/>
          <w:lang w:val="sk-SK"/>
        </w:rPr>
        <w:t>Kortikálna sieť aktínu a memberánový skelet: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</w:t>
      </w: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 xml:space="preserve">kortex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- tuhá sytoplazma pod cytoplazmatickou membránou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tuhosť kôry bunky je založená na hustej sieťovine z aktínových filamentov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kortikálna sieť je udržiavaná pohromade sprievodnými proteínmi (filamín)</w:t>
      </w:r>
    </w:p>
    <w:p>
      <w:pPr>
        <w:ind w:leftChars="200"/>
        <w:jc w:val="both"/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spojenie medzi kortikálnou sieťou a plazmatickou membránou pomocou plefibilných proteínov (spektrin, dystrofin) - </w:t>
      </w: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membránový skelet</w:t>
      </w:r>
    </w:p>
    <w:p>
      <w:pPr>
        <w:ind w:leftChars="200"/>
        <w:jc w:val="both"/>
        <w:rPr>
          <w:rFonts w:hint="default" w:ascii="Times New Roman" w:hAnsi="Times New Roman" w:cs="Times New Roman"/>
          <w:i w:val="0"/>
          <w:i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sk-SK"/>
        </w:rPr>
        <w:t>- konštrukcia slúži k stabilizácii bunkovejj membrány</w:t>
      </w:r>
    </w:p>
    <w:p>
      <w:pPr>
        <w:jc w:val="both"/>
        <w:rPr>
          <w:rFonts w:hint="default" w:ascii="Times New Roman" w:hAnsi="Times New Roman" w:cs="Times New Roman"/>
          <w:i w:val="0"/>
          <w:iCs w:val="0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b/>
          <w:bCs/>
          <w:i/>
          <w:iCs/>
          <w:sz w:val="22"/>
          <w:szCs w:val="22"/>
          <w:u w:val="single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2"/>
          <w:szCs w:val="22"/>
          <w:u w:val="single"/>
          <w:lang w:val="sk-SK"/>
        </w:rPr>
        <w:t>Pripojenie transmembránových proteínov:</w:t>
      </w:r>
    </w:p>
    <w:p>
      <w:pPr>
        <w:ind w:leftChars="20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u w:val="none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u w:val="none"/>
          <w:lang w:val="sk-SK"/>
        </w:rPr>
        <w:t>- membránový skelet je upevnený na kanály, transportéry, pumpy, receptory</w:t>
      </w:r>
    </w:p>
    <w:p>
      <w:pPr>
        <w:numPr>
          <w:ilvl w:val="0"/>
          <w:numId w:val="0"/>
        </w:numPr>
        <w:ind w:leftChars="20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u w:val="none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u w:val="none"/>
          <w:lang w:val="sk-SK"/>
        </w:rPr>
        <w:t>význam:</w:t>
      </w:r>
    </w:p>
    <w:p>
      <w:pPr>
        <w:numPr>
          <w:ilvl w:val="0"/>
          <w:numId w:val="1"/>
        </w:numPr>
        <w:ind w:left="820" w:leftChars="20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u w:val="none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u w:val="none"/>
          <w:lang w:val="sk-SK"/>
        </w:rPr>
        <w:t>stabilizácia memrány</w:t>
      </w:r>
    </w:p>
    <w:p>
      <w:pPr>
        <w:numPr>
          <w:ilvl w:val="0"/>
          <w:numId w:val="2"/>
        </w:numPr>
        <w:ind w:left="820" w:leftChars="20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u w:val="none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u w:val="none"/>
          <w:lang w:val="sk-SK"/>
        </w:rPr>
        <w:t>obmedzenie transmembránových proteínov v laterálnej difúzii</w:t>
      </w:r>
    </w:p>
    <w:p>
      <w:pPr>
        <w:numPr>
          <w:ilvl w:val="0"/>
          <w:numId w:val="2"/>
        </w:numPr>
        <w:ind w:left="820" w:leftChars="20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u w:val="none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u w:val="none"/>
          <w:lang w:val="sk-SK"/>
        </w:rPr>
        <w:t xml:space="preserve">koncentrácia v jednej určitej oblasti membrány - udržiavanie zonula adhaerens, regionálne zhlukovanie Na+ kanálov na definovanom mieste membrány axónu, vysoká kocentrácia receptorov pre neurotransmitery na postsynaptickej membráne </w:t>
      </w:r>
    </w:p>
    <w:p>
      <w:pPr>
        <w:jc w:val="both"/>
        <w:rPr>
          <w:rFonts w:hint="default" w:ascii="Times New Roman" w:hAnsi="Times New Roman" w:cs="Times New Roman"/>
          <w:i w:val="0"/>
          <w:iCs w:val="0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  <w:t>MIKROTUBULY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silné, tuhé, duté valce z tubulínu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mechanická podpora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transportná dráha pre dopravu bunkových organel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tvorba mitotického vretienka pri delení bunky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súčasť pohybového aparátu riasiniek a bičíkov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b/>
          <w:bCs/>
          <w:i/>
          <w:iCs/>
          <w:sz w:val="22"/>
          <w:szCs w:val="22"/>
          <w:u w:val="single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2"/>
          <w:szCs w:val="22"/>
          <w:u w:val="single"/>
          <w:lang w:val="sk-SK"/>
        </w:rPr>
        <w:t>Stavba: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z molekúl α a β-tubulínov, ktoré sa skladajú do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 xml:space="preserve">dimérov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(stavebné kamene, ktoré tvoria stenu dutého valca)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stena tvorení z vlákien stočených do skrutkovice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(+) a (-) koniec</w:t>
      </w:r>
    </w:p>
    <w:p>
      <w:p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(+)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rýchly rast a rozpad</w:t>
      </w:r>
    </w:p>
    <w:p>
      <w:p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(-):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rast a rozpad prebueha pomalšie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dynamická nestabilita - krátka životnosť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stabilizácia sprievodnými proteínmi (MAP)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b/>
          <w:bCs/>
          <w:i/>
          <w:iCs/>
          <w:sz w:val="22"/>
          <w:szCs w:val="22"/>
          <w:u w:val="single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2"/>
          <w:szCs w:val="22"/>
          <w:u w:val="single"/>
          <w:lang w:val="sk-SK"/>
        </w:rPr>
        <w:t>Tvorba: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 centrozóme (centrum, ktoré organizujú mikrotubuôy (MTOC)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do centrozómu sú MT ukotvené (-) koncom, zatiaľ čo (+) koniec ?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 xml:space="preserve">centrozóm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- útvar veľký asi 1miktometer</w:t>
      </w:r>
    </w:p>
    <w:p>
      <w:pPr>
        <w:ind w:leftChars="7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 blízkosti bunkového jadra</w:t>
      </w:r>
    </w:p>
    <w:p>
      <w:pPr>
        <w:ind w:leftChars="7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tvorí ho pericentriolová matrix - pár centriolov</w:t>
      </w:r>
    </w:p>
    <w:p>
      <w:pPr>
        <w:ind w:leftChars="7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novotvorba, ukotvenie a usmernenie systému miktrotubulov (centrum organizujúce miktrotubuly MTPC)</w:t>
      </w:r>
    </w:p>
    <w:p>
      <w:pPr>
        <w:ind w:leftChars="7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γ-tubulín - šúčasť MTOC - so sprievodnými proteínmi tvoria prstencovité komplexy zTuRC</w:t>
      </w:r>
    </w:p>
    <w:p>
      <w:pPr>
        <w:ind w:leftChars="7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vznik MT - na zTuRC sa naviažu prvé diméry tubulínu (α,β)</w:t>
      </w:r>
    </w:p>
    <w:p>
      <w:pPr>
        <w:ind w:leftChars="7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predlžovanie MT na (+) konci</w:t>
      </w:r>
    </w:p>
    <w:p>
      <w:pPr>
        <w:ind w:leftChars="7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necentrozómové mikrotubuly - v matrixe mimo centrozóm</w:t>
      </w:r>
    </w:p>
    <w:p>
      <w:pPr>
        <w:ind w:leftChars="7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 xml:space="preserve">centriol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- tvar krátkeho dutého valca</w:t>
      </w:r>
    </w:p>
    <w:p>
      <w:pPr>
        <w:ind w:leftChars="6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vrámci jedného páru ležia obidva kolmo na seba</w:t>
      </w:r>
    </w:p>
    <w:p>
      <w:pPr>
        <w:ind w:leftChars="6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stena pozostáva z 9x3 miktrotubulov</w:t>
      </w:r>
    </w:p>
    <w:p>
      <w:pPr>
        <w:ind w:leftChars="6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každý triplet - 1 kompletný a 2 nekompletné mikrotubuly </w:t>
      </w:r>
    </w:p>
    <w:p>
      <w:pPr>
        <w:ind w:leftChars="6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zdvojenie cenriolového páru - 2 centrozómy - pred bunkovým delením - organizácia mitotického vretienka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  <w:t>INTERMEDIÁLNE FILAMENTY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výskyt takmer vo všetkých bunkách (cytoplazma, bunkové jadro)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pevné v ťahu - pasívna podporná kostra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vlastné proteínové motory nie sú doposiaľ známe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veľká biochemická variabilita - viac než 60 rôznych IF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molekulárny stavebný princíp je vždy rovnaký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b/>
          <w:bCs/>
          <w:i/>
          <w:iCs/>
          <w:sz w:val="22"/>
          <w:szCs w:val="22"/>
          <w:u w:val="single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2"/>
          <w:szCs w:val="22"/>
          <w:u w:val="single"/>
          <w:lang w:val="sk-SK"/>
        </w:rPr>
        <w:t>Stavba: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hlavička, tyčinková stredná časť a chvostová časť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- 2 molekuly sa rovnobežne a rovnakým smerom združujú do diméru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- 2 diméry sú orientované protismerne a tvoria tetraméry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</w:t>
      </w: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 xml:space="preserve">tertraméry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- stavebné kamene - polymerizácia do filamentov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stále štruktúry (môže dôjsť ku rýchlej prestavbe)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sprievodné proteíny (plekín) - pripevnenie IF k proteínom cytoplazmatickej membrány, napojenie IF k systému aktínových filamentov a mikrotubulov, tvoria silný zväzok IF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bookmarkStart w:id="0" w:name="_GoBack"/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najdôležitejšie</w:t>
      </w:r>
      <w:bookmarkEnd w:id="0"/>
      <w:r>
        <w:rPr>
          <w:rFonts w:hint="default" w:ascii="Times New Roman" w:hAnsi="Times New Roman" w:cs="Times New Roman"/>
          <w:sz w:val="22"/>
          <w:szCs w:val="22"/>
          <w:lang w:val="sk-SK"/>
        </w:rPr>
        <w:t>: cytokeratínové filamenty (tonofilamenty)</w:t>
      </w:r>
    </w:p>
    <w:p>
      <w:pPr>
        <w:ind w:leftChars="7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vimentínové</w:t>
      </w:r>
    </w:p>
    <w:p>
      <w:pPr>
        <w:ind w:leftChars="7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dezmínové</w:t>
      </w:r>
    </w:p>
    <w:p>
      <w:pPr>
        <w:ind w:leftChars="7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gliové</w:t>
      </w:r>
    </w:p>
    <w:p>
      <w:pPr>
        <w:ind w:leftChars="7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neurofilamenty</w:t>
      </w:r>
    </w:p>
    <w:p>
      <w:pPr>
        <w:ind w:leftChars="7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lamínové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br w:type="textWrapping"/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020B7"/>
    <w:multiLevelType w:val="singleLevel"/>
    <w:tmpl w:val="5A0020B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A0020CA"/>
    <w:multiLevelType w:val="singleLevel"/>
    <w:tmpl w:val="5A0020C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A45A36"/>
    <w:rsid w:val="00E83DF5"/>
    <w:rsid w:val="06E93DF7"/>
    <w:rsid w:val="0BE241F2"/>
    <w:rsid w:val="0C1F31F1"/>
    <w:rsid w:val="0D75403A"/>
    <w:rsid w:val="139507CD"/>
    <w:rsid w:val="14555620"/>
    <w:rsid w:val="1D957165"/>
    <w:rsid w:val="1E805090"/>
    <w:rsid w:val="21A2104A"/>
    <w:rsid w:val="26E35821"/>
    <w:rsid w:val="2E770A85"/>
    <w:rsid w:val="2ED95CB9"/>
    <w:rsid w:val="301B1D47"/>
    <w:rsid w:val="31185BB5"/>
    <w:rsid w:val="32CD7BFB"/>
    <w:rsid w:val="33374AE2"/>
    <w:rsid w:val="3DFE179D"/>
    <w:rsid w:val="3FB675E0"/>
    <w:rsid w:val="441B2F53"/>
    <w:rsid w:val="472E2E18"/>
    <w:rsid w:val="4C4F0087"/>
    <w:rsid w:val="520A47B9"/>
    <w:rsid w:val="573E387F"/>
    <w:rsid w:val="67A6109D"/>
    <w:rsid w:val="6B7E2284"/>
    <w:rsid w:val="6C2E4297"/>
    <w:rsid w:val="71A45A36"/>
    <w:rsid w:val="76955F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2017-11-06T07:04:00Z</dcterms:created>
  <dc:creator>KarinB</dc:creator>
  <cp:lastModifiedBy>KarinB</cp:lastModifiedBy>
  <dcterms:modified xsi:type="dcterms:W3CDTF">2017-11-09T14:22:05Z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