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0AB74" w14:textId="13841752" w:rsidR="00995919" w:rsidRPr="00D8626D" w:rsidRDefault="005432B9" w:rsidP="005432B9">
      <w:pPr>
        <w:pStyle w:val="Bezriadkovania"/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D8626D">
        <w:rPr>
          <w:rFonts w:cstheme="minorHAnsi"/>
          <w:b/>
          <w:bCs/>
          <w:sz w:val="24"/>
          <w:szCs w:val="24"/>
        </w:rPr>
        <w:t xml:space="preserve">CVIČENIE č. </w:t>
      </w:r>
      <w:r w:rsidR="002315E5" w:rsidRPr="00D8626D">
        <w:rPr>
          <w:rFonts w:cstheme="minorHAnsi"/>
          <w:b/>
          <w:bCs/>
          <w:sz w:val="24"/>
          <w:szCs w:val="24"/>
        </w:rPr>
        <w:t>9</w:t>
      </w:r>
    </w:p>
    <w:p w14:paraId="3631DB8D" w14:textId="40085907" w:rsidR="005432B9" w:rsidRPr="00D8626D" w:rsidRDefault="005432B9" w:rsidP="005432B9">
      <w:pPr>
        <w:pStyle w:val="Bezriadkovania"/>
        <w:spacing w:line="360" w:lineRule="auto"/>
        <w:rPr>
          <w:rFonts w:cstheme="minorHAnsi"/>
          <w:b/>
          <w:bCs/>
        </w:rPr>
      </w:pPr>
    </w:p>
    <w:p w14:paraId="1B4C3551" w14:textId="2B6C833A" w:rsidR="005432B9" w:rsidRPr="00D8626D" w:rsidRDefault="005432B9" w:rsidP="005432B9">
      <w:pPr>
        <w:pStyle w:val="Bezriadkovania"/>
        <w:spacing w:line="360" w:lineRule="auto"/>
        <w:ind w:left="1701" w:hanging="1701"/>
        <w:rPr>
          <w:rFonts w:cstheme="minorHAnsi"/>
          <w:b/>
          <w:bCs/>
        </w:rPr>
      </w:pPr>
      <w:r w:rsidRPr="00D8626D">
        <w:rPr>
          <w:rFonts w:cstheme="minorHAnsi"/>
          <w:b/>
          <w:bCs/>
        </w:rPr>
        <w:t>Meno, odbor:</w:t>
      </w:r>
      <w:r w:rsidRPr="00D8626D">
        <w:rPr>
          <w:rFonts w:cstheme="minorHAnsi"/>
          <w:b/>
          <w:bCs/>
        </w:rPr>
        <w:tab/>
      </w:r>
    </w:p>
    <w:p w14:paraId="3A1A2417" w14:textId="4D7F65AD" w:rsidR="005432B9" w:rsidRPr="00D8626D" w:rsidRDefault="005432B9" w:rsidP="005432B9">
      <w:pPr>
        <w:pStyle w:val="Bezriadkovania"/>
        <w:spacing w:line="360" w:lineRule="auto"/>
        <w:ind w:left="1701" w:hanging="1701"/>
        <w:rPr>
          <w:rFonts w:cstheme="minorHAnsi"/>
          <w:b/>
          <w:bCs/>
        </w:rPr>
      </w:pPr>
      <w:r w:rsidRPr="00D8626D">
        <w:rPr>
          <w:rFonts w:cstheme="minorHAnsi"/>
          <w:b/>
          <w:bCs/>
        </w:rPr>
        <w:t>Dátum:</w:t>
      </w:r>
      <w:r w:rsidRPr="00D8626D">
        <w:rPr>
          <w:rFonts w:cstheme="minorHAnsi"/>
          <w:b/>
          <w:bCs/>
        </w:rPr>
        <w:tab/>
      </w:r>
    </w:p>
    <w:p w14:paraId="06D15A2B" w14:textId="287CD9A5" w:rsidR="005432B9" w:rsidRPr="00D8626D" w:rsidRDefault="005432B9" w:rsidP="005432B9">
      <w:pPr>
        <w:pStyle w:val="Bezriadkovania"/>
        <w:spacing w:line="360" w:lineRule="auto"/>
        <w:rPr>
          <w:rFonts w:cstheme="minorHAnsi"/>
          <w:b/>
          <w:bCs/>
        </w:rPr>
      </w:pPr>
    </w:p>
    <w:p w14:paraId="58B6675B" w14:textId="25E71D85" w:rsidR="005432B9" w:rsidRPr="00D8626D" w:rsidRDefault="005432B9" w:rsidP="005432B9">
      <w:pPr>
        <w:pStyle w:val="Bezriadkovania"/>
        <w:spacing w:line="360" w:lineRule="auto"/>
        <w:ind w:left="1701" w:hanging="1701"/>
        <w:rPr>
          <w:rFonts w:cstheme="minorHAnsi"/>
          <w:b/>
          <w:bCs/>
        </w:rPr>
      </w:pPr>
      <w:r w:rsidRPr="00D8626D">
        <w:rPr>
          <w:rFonts w:cstheme="minorHAnsi"/>
          <w:b/>
          <w:bCs/>
        </w:rPr>
        <w:t>Téma:</w:t>
      </w:r>
      <w:r w:rsidRPr="00D8626D">
        <w:rPr>
          <w:rFonts w:cstheme="minorHAnsi"/>
          <w:b/>
          <w:bCs/>
        </w:rPr>
        <w:tab/>
      </w:r>
      <w:r w:rsidR="002315E5" w:rsidRPr="00D8626D">
        <w:rPr>
          <w:rFonts w:cstheme="minorHAnsi"/>
          <w:b/>
          <w:bCs/>
        </w:rPr>
        <w:t>Funkčné vyšetrenie pľúc, meranie srdcovej činnosti, vyšetrenie reflexov a zmyslov</w:t>
      </w:r>
    </w:p>
    <w:p w14:paraId="4512A846" w14:textId="77CE5C0B" w:rsidR="005432B9" w:rsidRPr="00D8626D" w:rsidRDefault="005432B9" w:rsidP="005432B9">
      <w:pPr>
        <w:pStyle w:val="Bezriadkovania"/>
        <w:spacing w:line="360" w:lineRule="auto"/>
        <w:rPr>
          <w:rFonts w:cstheme="minorHAnsi"/>
          <w:b/>
          <w:bCs/>
        </w:rPr>
      </w:pPr>
    </w:p>
    <w:p w14:paraId="57E71FAA" w14:textId="01C07C35" w:rsidR="005432B9" w:rsidRPr="00D8626D" w:rsidRDefault="005432B9" w:rsidP="002315E5">
      <w:pPr>
        <w:pStyle w:val="Bezriadkovania"/>
        <w:spacing w:line="360" w:lineRule="auto"/>
        <w:ind w:left="1701" w:hanging="1701"/>
        <w:rPr>
          <w:rFonts w:cstheme="minorHAnsi"/>
          <w:b/>
          <w:bCs/>
        </w:rPr>
      </w:pPr>
      <w:r w:rsidRPr="00D8626D">
        <w:rPr>
          <w:rFonts w:cstheme="minorHAnsi"/>
          <w:b/>
          <w:bCs/>
        </w:rPr>
        <w:t>Úloha</w:t>
      </w:r>
      <w:r w:rsidR="002315E5" w:rsidRPr="00D8626D">
        <w:rPr>
          <w:rFonts w:cstheme="minorHAnsi"/>
          <w:b/>
          <w:bCs/>
        </w:rPr>
        <w:t xml:space="preserve"> č.1</w:t>
      </w:r>
      <w:r w:rsidRPr="00D8626D">
        <w:rPr>
          <w:rFonts w:cstheme="minorHAnsi"/>
          <w:b/>
          <w:bCs/>
        </w:rPr>
        <w:t>:</w:t>
      </w:r>
      <w:r w:rsidRPr="00D8626D">
        <w:rPr>
          <w:rFonts w:cstheme="minorHAnsi"/>
          <w:b/>
          <w:bCs/>
        </w:rPr>
        <w:tab/>
      </w:r>
      <w:r w:rsidR="002315E5" w:rsidRPr="00D8626D">
        <w:rPr>
          <w:rFonts w:cstheme="minorHAnsi"/>
          <w:b/>
          <w:bCs/>
        </w:rPr>
        <w:t xml:space="preserve">Funkčné vyšetrenie pľúc s využitím </w:t>
      </w:r>
      <w:proofErr w:type="spellStart"/>
      <w:r w:rsidR="002315E5" w:rsidRPr="00D8626D">
        <w:rPr>
          <w:rFonts w:cstheme="minorHAnsi"/>
          <w:b/>
          <w:bCs/>
        </w:rPr>
        <w:t>spirometra</w:t>
      </w:r>
      <w:proofErr w:type="spellEnd"/>
    </w:p>
    <w:p w14:paraId="08ABA287" w14:textId="3B86D9D4" w:rsidR="005432B9" w:rsidRPr="00D8626D" w:rsidRDefault="005432B9" w:rsidP="005432B9">
      <w:pPr>
        <w:pStyle w:val="Bezriadkovania"/>
        <w:spacing w:line="360" w:lineRule="auto"/>
        <w:rPr>
          <w:rFonts w:cstheme="minorHAnsi"/>
          <w:b/>
          <w:bCs/>
        </w:rPr>
      </w:pPr>
    </w:p>
    <w:p w14:paraId="3F5F6A1D" w14:textId="44A29591" w:rsidR="005432B9" w:rsidRPr="00D8626D" w:rsidRDefault="005432B9" w:rsidP="002315E5">
      <w:pPr>
        <w:pStyle w:val="Bezriadkovania"/>
        <w:spacing w:line="360" w:lineRule="auto"/>
        <w:ind w:left="1701" w:hanging="1701"/>
        <w:jc w:val="both"/>
        <w:rPr>
          <w:rFonts w:cstheme="minorHAnsi"/>
        </w:rPr>
      </w:pPr>
      <w:r w:rsidRPr="00D8626D">
        <w:rPr>
          <w:rFonts w:cstheme="minorHAnsi"/>
          <w:b/>
          <w:bCs/>
        </w:rPr>
        <w:t>Princíp:</w:t>
      </w:r>
      <w:r w:rsidRPr="00D8626D">
        <w:rPr>
          <w:rFonts w:cstheme="minorHAnsi"/>
          <w:b/>
          <w:bCs/>
        </w:rPr>
        <w:tab/>
      </w:r>
      <w:proofErr w:type="spellStart"/>
      <w:r w:rsidR="002315E5" w:rsidRPr="00D8626D">
        <w:rPr>
          <w:rFonts w:cstheme="minorHAnsi"/>
        </w:rPr>
        <w:t>Spirometria</w:t>
      </w:r>
      <w:proofErr w:type="spellEnd"/>
      <w:r w:rsidR="002315E5" w:rsidRPr="00D8626D">
        <w:rPr>
          <w:rFonts w:cstheme="minorHAnsi"/>
        </w:rPr>
        <w:t xml:space="preserve"> predstavuje základné funkčné vyšetrenie pľúc. Využíva sa na posúdenie funkčného rozsahu ochorení dýchacieho systému. Pre správnu interpretáciu výsledkov je dôležité dodržať postup a použiť správne referenčné hodnoty. Na výpočet odhadovaného veku pľúc (ELA – </w:t>
      </w:r>
      <w:proofErr w:type="spellStart"/>
      <w:r w:rsidR="002315E5" w:rsidRPr="00D8626D">
        <w:rPr>
          <w:rFonts w:cstheme="minorHAnsi"/>
        </w:rPr>
        <w:t>estimated</w:t>
      </w:r>
      <w:proofErr w:type="spellEnd"/>
      <w:r w:rsidR="002315E5" w:rsidRPr="00D8626D">
        <w:rPr>
          <w:rFonts w:cstheme="minorHAnsi"/>
        </w:rPr>
        <w:t xml:space="preserve"> </w:t>
      </w:r>
      <w:proofErr w:type="spellStart"/>
      <w:r w:rsidR="002315E5" w:rsidRPr="00D8626D">
        <w:rPr>
          <w:rFonts w:cstheme="minorHAnsi"/>
        </w:rPr>
        <w:t>lung</w:t>
      </w:r>
      <w:proofErr w:type="spellEnd"/>
      <w:r w:rsidR="002315E5" w:rsidRPr="00D8626D">
        <w:rPr>
          <w:rFonts w:cstheme="minorHAnsi"/>
        </w:rPr>
        <w:t xml:space="preserve"> </w:t>
      </w:r>
      <w:proofErr w:type="spellStart"/>
      <w:r w:rsidR="002315E5" w:rsidRPr="00D8626D">
        <w:rPr>
          <w:rFonts w:cstheme="minorHAnsi"/>
        </w:rPr>
        <w:t>age</w:t>
      </w:r>
      <w:proofErr w:type="spellEnd"/>
      <w:r w:rsidR="002315E5" w:rsidRPr="00D8626D">
        <w:rPr>
          <w:rFonts w:cstheme="minorHAnsi"/>
        </w:rPr>
        <w:t>) sa využíva vzorec:</w:t>
      </w:r>
    </w:p>
    <w:p w14:paraId="7EF6B06F" w14:textId="77777777" w:rsidR="002315E5" w:rsidRPr="00D8626D" w:rsidRDefault="002315E5" w:rsidP="002315E5">
      <w:pPr>
        <w:pStyle w:val="Bezriadkovania"/>
        <w:spacing w:line="360" w:lineRule="auto"/>
        <w:ind w:left="1701" w:hanging="1701"/>
        <w:jc w:val="both"/>
        <w:rPr>
          <w:rFonts w:cstheme="minorHAnsi"/>
          <w:b/>
          <w:bCs/>
        </w:rPr>
      </w:pPr>
      <w:r w:rsidRPr="00D8626D">
        <w:rPr>
          <w:rFonts w:cstheme="minorHAnsi"/>
          <w:b/>
          <w:bCs/>
        </w:rPr>
        <w:tab/>
      </w:r>
    </w:p>
    <w:p w14:paraId="2C50A3E8" w14:textId="2A93B0E9" w:rsidR="002315E5" w:rsidRPr="00D8626D" w:rsidRDefault="002315E5" w:rsidP="002315E5">
      <w:pPr>
        <w:pStyle w:val="Bezriadkovania"/>
        <w:spacing w:line="360" w:lineRule="auto"/>
        <w:ind w:left="1701"/>
        <w:jc w:val="both"/>
        <w:rPr>
          <w:rFonts w:cstheme="minorHAnsi"/>
        </w:rPr>
      </w:pPr>
      <w:r w:rsidRPr="00D8626D">
        <w:rPr>
          <w:rFonts w:cstheme="minorHAnsi"/>
        </w:rPr>
        <w:t>u mužov: ELA = (0,0414 * výška v cm – 2,19 – FEV1)/0,0244</w:t>
      </w:r>
    </w:p>
    <w:p w14:paraId="3A0D249A" w14:textId="6E1AB712" w:rsidR="002315E5" w:rsidRPr="00D8626D" w:rsidRDefault="002315E5" w:rsidP="002315E5">
      <w:pPr>
        <w:pStyle w:val="Bezriadkovania"/>
        <w:spacing w:line="360" w:lineRule="auto"/>
        <w:ind w:left="1701" w:hanging="1701"/>
        <w:jc w:val="both"/>
        <w:rPr>
          <w:rFonts w:cstheme="minorHAnsi"/>
        </w:rPr>
      </w:pPr>
      <w:r w:rsidRPr="00D8626D">
        <w:rPr>
          <w:rFonts w:cstheme="minorHAnsi"/>
        </w:rPr>
        <w:tab/>
        <w:t>u žien: ELA = (0,0342 * výška v cm – 1,578 – FEV1)/0,0255</w:t>
      </w:r>
    </w:p>
    <w:p w14:paraId="11EE1E29" w14:textId="7707BEAB" w:rsidR="002315E5" w:rsidRPr="00D8626D" w:rsidRDefault="002315E5" w:rsidP="002315E5">
      <w:pPr>
        <w:pStyle w:val="Bezriadkovania"/>
        <w:spacing w:line="360" w:lineRule="auto"/>
        <w:ind w:left="1701" w:hanging="1701"/>
        <w:jc w:val="both"/>
        <w:rPr>
          <w:rFonts w:cstheme="minorHAnsi"/>
        </w:rPr>
      </w:pPr>
    </w:p>
    <w:p w14:paraId="50B45ED6" w14:textId="69B4259B" w:rsidR="00D8626D" w:rsidRPr="00D8626D" w:rsidRDefault="002315E5" w:rsidP="00D8626D">
      <w:pPr>
        <w:pStyle w:val="Bezriadkovania"/>
        <w:spacing w:line="360" w:lineRule="auto"/>
        <w:ind w:left="1701" w:hanging="1701"/>
        <w:jc w:val="both"/>
        <w:rPr>
          <w:rFonts w:cstheme="minorHAnsi"/>
        </w:rPr>
      </w:pPr>
      <w:r w:rsidRPr="00D8626D">
        <w:rPr>
          <w:rFonts w:cstheme="minorHAnsi"/>
        </w:rPr>
        <w:tab/>
        <w:t xml:space="preserve">Výsledky </w:t>
      </w:r>
      <w:proofErr w:type="spellStart"/>
      <w:r w:rsidRPr="00D8626D">
        <w:rPr>
          <w:rFonts w:cstheme="minorHAnsi"/>
        </w:rPr>
        <w:t>spirometrického</w:t>
      </w:r>
      <w:proofErr w:type="spellEnd"/>
      <w:r w:rsidRPr="00D8626D">
        <w:rPr>
          <w:rFonts w:cstheme="minorHAnsi"/>
        </w:rPr>
        <w:t xml:space="preserve"> testu môžu ukázať: normu, miernu, strednú, strednú až vážnu, vážnu a veľmi vážnu obštrukciu/reštrikciu. Obštrukcia predstavuje znížený prietok vzduchu v dýchacích cestách</w:t>
      </w:r>
      <w:r w:rsidR="00D8626D" w:rsidRPr="00D8626D">
        <w:rPr>
          <w:rFonts w:cstheme="minorHAnsi"/>
        </w:rPr>
        <w:t xml:space="preserve"> (astma, </w:t>
      </w:r>
      <w:proofErr w:type="spellStart"/>
      <w:r w:rsidR="00D8626D" w:rsidRPr="00D8626D">
        <w:rPr>
          <w:rFonts w:cstheme="minorHAnsi"/>
        </w:rPr>
        <w:t>emfyzéma</w:t>
      </w:r>
      <w:proofErr w:type="spellEnd"/>
      <w:r w:rsidR="00D8626D" w:rsidRPr="00D8626D">
        <w:rPr>
          <w:rFonts w:cstheme="minorHAnsi"/>
        </w:rPr>
        <w:t>, cystická fibróza, ...). Reštrikcia predstavuje obmedzenú schopnosť ventilácie (</w:t>
      </w:r>
      <w:proofErr w:type="spellStart"/>
      <w:r w:rsidR="00D8626D" w:rsidRPr="00D8626D">
        <w:rPr>
          <w:rFonts w:cstheme="minorHAnsi"/>
        </w:rPr>
        <w:t>skolióza</w:t>
      </w:r>
      <w:proofErr w:type="spellEnd"/>
      <w:r w:rsidR="00D8626D" w:rsidRPr="00D8626D">
        <w:rPr>
          <w:rFonts w:cstheme="minorHAnsi"/>
        </w:rPr>
        <w:t xml:space="preserve">, obezita, </w:t>
      </w:r>
      <w:proofErr w:type="spellStart"/>
      <w:r w:rsidR="00D8626D" w:rsidRPr="00D8626D">
        <w:rPr>
          <w:rFonts w:cstheme="minorHAnsi"/>
        </w:rPr>
        <w:t>intersticiálne</w:t>
      </w:r>
      <w:proofErr w:type="spellEnd"/>
      <w:r w:rsidR="00D8626D" w:rsidRPr="00D8626D">
        <w:rPr>
          <w:rFonts w:cstheme="minorHAnsi"/>
        </w:rPr>
        <w:t xml:space="preserve"> pľúcne ochorenie).</w:t>
      </w:r>
    </w:p>
    <w:p w14:paraId="5EE52244" w14:textId="1B49AA8F" w:rsidR="00262708" w:rsidRPr="00D8626D" w:rsidRDefault="00D8626D" w:rsidP="00262708">
      <w:pPr>
        <w:pStyle w:val="Bezriadkovania"/>
        <w:keepNext/>
        <w:spacing w:line="360" w:lineRule="auto"/>
        <w:ind w:left="1701" w:hanging="1701"/>
        <w:jc w:val="both"/>
        <w:rPr>
          <w:rFonts w:cstheme="minorHAnsi"/>
        </w:rPr>
      </w:pPr>
      <w:r w:rsidRPr="00D8626D">
        <w:rPr>
          <w:rFonts w:cstheme="minorHAnsi"/>
        </w:rPr>
        <w:tab/>
      </w:r>
      <w:r w:rsidRPr="00D8626D">
        <w:rPr>
          <w:rFonts w:cstheme="minorHAnsi"/>
          <w:noProof/>
        </w:rPr>
        <w:drawing>
          <wp:inline distT="0" distB="0" distL="0" distR="0" wp14:anchorId="5F656960" wp14:editId="5032B101">
            <wp:extent cx="5005705" cy="1752880"/>
            <wp:effectExtent l="0" t="0" r="444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6114" cy="17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708">
        <w:rPr>
          <w:rFonts w:cstheme="minorHAnsi"/>
        </w:rPr>
        <w:t>Obr. 1: Pľúcne objemy</w:t>
      </w:r>
    </w:p>
    <w:p w14:paraId="537B7CA6" w14:textId="15B71CEC" w:rsidR="00D8626D" w:rsidRPr="00D8626D" w:rsidRDefault="00D8626D" w:rsidP="00262708">
      <w:pPr>
        <w:pStyle w:val="Bezriadkovania"/>
        <w:spacing w:line="360" w:lineRule="auto"/>
        <w:ind w:left="1701" w:hanging="1701"/>
        <w:jc w:val="both"/>
        <w:rPr>
          <w:rFonts w:cstheme="minorHAnsi"/>
        </w:rPr>
      </w:pPr>
      <w:r w:rsidRPr="00D8626D">
        <w:rPr>
          <w:rFonts w:cstheme="minorHAnsi"/>
        </w:rPr>
        <w:tab/>
        <w:t>- IC – množstvo vzduchu, ktoré je možné maximálne nadýchnuť (TV + IRV)</w:t>
      </w:r>
    </w:p>
    <w:p w14:paraId="2348BB59" w14:textId="6C49F1BC" w:rsidR="00D8626D" w:rsidRPr="00D8626D" w:rsidRDefault="00D8626D" w:rsidP="00262708">
      <w:pPr>
        <w:pStyle w:val="Bezriadkovania"/>
        <w:spacing w:line="360" w:lineRule="auto"/>
        <w:ind w:left="1701" w:hanging="1701"/>
        <w:jc w:val="both"/>
        <w:rPr>
          <w:rFonts w:cstheme="minorHAnsi"/>
        </w:rPr>
      </w:pPr>
      <w:r w:rsidRPr="00D8626D">
        <w:rPr>
          <w:rFonts w:cstheme="minorHAnsi"/>
        </w:rPr>
        <w:tab/>
        <w:t>- FRC – množstvo vzduchu, ktoré ostáva v pľúcach po normálnom výdychu (ERV + RV)</w:t>
      </w:r>
    </w:p>
    <w:p w14:paraId="6BCBBBAB" w14:textId="0889E5F8" w:rsidR="00D8626D" w:rsidRPr="00D8626D" w:rsidRDefault="00D8626D" w:rsidP="00262708">
      <w:pPr>
        <w:pStyle w:val="Bezriadkovania"/>
        <w:spacing w:line="360" w:lineRule="auto"/>
        <w:ind w:left="1701" w:hanging="1701"/>
        <w:jc w:val="both"/>
        <w:rPr>
          <w:rFonts w:cstheme="minorHAnsi"/>
        </w:rPr>
      </w:pPr>
      <w:r w:rsidRPr="00D8626D">
        <w:rPr>
          <w:rFonts w:cstheme="minorHAnsi"/>
        </w:rPr>
        <w:tab/>
        <w:t>- VC – množstvo vzduchu, ktoré môžeme z pľúc vypudiť po maximálnom nádychu (TV + IRV + ERV)</w:t>
      </w:r>
    </w:p>
    <w:p w14:paraId="2D481E9B" w14:textId="5B79A77E" w:rsidR="00D8626D" w:rsidRPr="00D8626D" w:rsidRDefault="00D8626D" w:rsidP="00262708">
      <w:pPr>
        <w:pStyle w:val="Bezriadkovania"/>
        <w:spacing w:line="360" w:lineRule="auto"/>
        <w:ind w:left="1701" w:hanging="1701"/>
        <w:jc w:val="both"/>
        <w:rPr>
          <w:rFonts w:cstheme="minorHAnsi"/>
        </w:rPr>
      </w:pPr>
      <w:r w:rsidRPr="00D8626D">
        <w:rPr>
          <w:rFonts w:cstheme="minorHAnsi"/>
        </w:rPr>
        <w:tab/>
        <w:t>- TLC – množstvo vzduchu, ktoré je v pľúcach na konci maximálneho výdychu (TV + IRV + ERV + RV)</w:t>
      </w:r>
    </w:p>
    <w:p w14:paraId="64B77DDC" w14:textId="6E6457C1" w:rsidR="005432B9" w:rsidRPr="00D8626D" w:rsidRDefault="005432B9" w:rsidP="005432B9">
      <w:pPr>
        <w:pStyle w:val="Bezriadkovania"/>
        <w:spacing w:line="360" w:lineRule="auto"/>
        <w:rPr>
          <w:rFonts w:cstheme="minorHAnsi"/>
          <w:b/>
          <w:bCs/>
        </w:rPr>
      </w:pPr>
    </w:p>
    <w:p w14:paraId="1A878A77" w14:textId="40A24700" w:rsidR="005432B9" w:rsidRPr="00D8626D" w:rsidRDefault="005A4F0F" w:rsidP="005432B9">
      <w:pPr>
        <w:pStyle w:val="Bezriadkovania"/>
        <w:spacing w:line="360" w:lineRule="auto"/>
        <w:ind w:left="1701" w:hanging="1701"/>
        <w:rPr>
          <w:rFonts w:cstheme="minorHAnsi"/>
          <w:b/>
          <w:bCs/>
        </w:rPr>
      </w:pPr>
      <w:r>
        <w:rPr>
          <w:rFonts w:cstheme="minorHAnsi"/>
          <w:b/>
          <w:bCs/>
        </w:rPr>
        <w:t>Pomôcky:</w:t>
      </w:r>
      <w:r w:rsidR="005432B9" w:rsidRPr="00D8626D">
        <w:rPr>
          <w:rFonts w:cstheme="minorHAnsi"/>
          <w:b/>
          <w:bCs/>
        </w:rPr>
        <w:tab/>
      </w:r>
      <w:proofErr w:type="spellStart"/>
      <w:r>
        <w:rPr>
          <w:rFonts w:cstheme="minorHAnsi"/>
        </w:rPr>
        <w:t>spirometer</w:t>
      </w:r>
      <w:proofErr w:type="spellEnd"/>
    </w:p>
    <w:p w14:paraId="2B868564" w14:textId="62B81868" w:rsidR="005432B9" w:rsidRPr="00D8626D" w:rsidRDefault="005432B9" w:rsidP="005432B9">
      <w:pPr>
        <w:pStyle w:val="Bezriadkovania"/>
        <w:spacing w:line="360" w:lineRule="auto"/>
        <w:rPr>
          <w:rFonts w:cstheme="minorHAnsi"/>
          <w:b/>
          <w:bCs/>
        </w:rPr>
      </w:pPr>
    </w:p>
    <w:p w14:paraId="4B8D27C5" w14:textId="4414D7FE" w:rsidR="005432B9" w:rsidRDefault="005432B9" w:rsidP="005432B9">
      <w:pPr>
        <w:pStyle w:val="Bezriadkovania"/>
        <w:spacing w:line="360" w:lineRule="auto"/>
        <w:ind w:left="1701" w:hanging="1701"/>
        <w:rPr>
          <w:rFonts w:cstheme="minorHAnsi"/>
        </w:rPr>
      </w:pPr>
      <w:r w:rsidRPr="00D8626D">
        <w:rPr>
          <w:rFonts w:cstheme="minorHAnsi"/>
          <w:b/>
          <w:bCs/>
        </w:rPr>
        <w:t>Postup:</w:t>
      </w:r>
      <w:r w:rsidRPr="00D8626D">
        <w:rPr>
          <w:rFonts w:cstheme="minorHAnsi"/>
          <w:b/>
          <w:bCs/>
        </w:rPr>
        <w:tab/>
      </w:r>
      <w:r w:rsidR="005A4F0F">
        <w:rPr>
          <w:rFonts w:cstheme="minorHAnsi"/>
        </w:rPr>
        <w:t>- zistite výšku na výpočet ELA</w:t>
      </w:r>
    </w:p>
    <w:p w14:paraId="021DBB06" w14:textId="7A0954BA" w:rsidR="005A4F0F" w:rsidRDefault="005A4F0F" w:rsidP="005432B9">
      <w:pPr>
        <w:pStyle w:val="Bezriadkovania"/>
        <w:spacing w:line="360" w:lineRule="auto"/>
        <w:ind w:left="1701" w:hanging="1701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- nasadíte si na nos štipec</w:t>
      </w:r>
    </w:p>
    <w:p w14:paraId="53044CFF" w14:textId="1297091A" w:rsidR="005A4F0F" w:rsidRDefault="005A4F0F" w:rsidP="005432B9">
      <w:pPr>
        <w:pStyle w:val="Bezriadkovania"/>
        <w:spacing w:line="360" w:lineRule="auto"/>
        <w:ind w:left="1701" w:hanging="1701"/>
        <w:rPr>
          <w:rFonts w:cstheme="minorHAnsi"/>
        </w:rPr>
      </w:pPr>
      <w:r>
        <w:rPr>
          <w:rFonts w:cstheme="minorHAnsi"/>
        </w:rPr>
        <w:tab/>
        <w:t>- nadýchnite sa na maximum</w:t>
      </w:r>
    </w:p>
    <w:p w14:paraId="14F867DC" w14:textId="287E199C" w:rsidR="005A4F0F" w:rsidRDefault="005A4F0F" w:rsidP="005432B9">
      <w:pPr>
        <w:pStyle w:val="Bezriadkovania"/>
        <w:spacing w:line="360" w:lineRule="auto"/>
        <w:ind w:left="1701" w:hanging="1701"/>
        <w:rPr>
          <w:rFonts w:cstheme="minorHAnsi"/>
        </w:rPr>
      </w:pPr>
      <w:r>
        <w:rPr>
          <w:rFonts w:cstheme="minorHAnsi"/>
        </w:rPr>
        <w:tab/>
        <w:t xml:space="preserve">- trubicu </w:t>
      </w:r>
      <w:proofErr w:type="spellStart"/>
      <w:r>
        <w:rPr>
          <w:rFonts w:cstheme="minorHAnsi"/>
        </w:rPr>
        <w:t>spirometra</w:t>
      </w:r>
      <w:proofErr w:type="spellEnd"/>
      <w:r>
        <w:rPr>
          <w:rFonts w:cstheme="minorHAnsi"/>
        </w:rPr>
        <w:t xml:space="preserve"> si vložte do úst</w:t>
      </w:r>
    </w:p>
    <w:p w14:paraId="7E4FDEF0" w14:textId="7F92933E" w:rsidR="005A4F0F" w:rsidRDefault="005A4F0F" w:rsidP="005432B9">
      <w:pPr>
        <w:pStyle w:val="Bezriadkovania"/>
        <w:spacing w:line="360" w:lineRule="auto"/>
        <w:ind w:left="1701" w:hanging="1701"/>
        <w:rPr>
          <w:rFonts w:cstheme="minorHAnsi"/>
        </w:rPr>
      </w:pPr>
      <w:r>
        <w:rPr>
          <w:rFonts w:cstheme="minorHAnsi"/>
        </w:rPr>
        <w:tab/>
        <w:t>- vydýchnite všetok vzduch</w:t>
      </w:r>
      <w:r w:rsidR="004C4C3A">
        <w:rPr>
          <w:rFonts w:cstheme="minorHAnsi"/>
        </w:rPr>
        <w:t xml:space="preserve">, pričom prvú sekundu vydýchnite čo najviac vzduchu </w:t>
      </w:r>
    </w:p>
    <w:p w14:paraId="453D07E3" w14:textId="2F3B5833" w:rsidR="005A4F0F" w:rsidRPr="005A4F0F" w:rsidRDefault="005A4F0F" w:rsidP="005432B9">
      <w:pPr>
        <w:pStyle w:val="Bezriadkovania"/>
        <w:spacing w:line="360" w:lineRule="auto"/>
        <w:ind w:left="1701" w:hanging="1701"/>
        <w:rPr>
          <w:rFonts w:cstheme="minorHAnsi"/>
        </w:rPr>
      </w:pPr>
      <w:r>
        <w:rPr>
          <w:rFonts w:cstheme="minorHAnsi"/>
        </w:rPr>
        <w:tab/>
        <w:t xml:space="preserve">- tento postup opakujte trikrát </w:t>
      </w:r>
      <w:r w:rsidR="00DD3675">
        <w:rPr>
          <w:rFonts w:cstheme="minorHAnsi"/>
        </w:rPr>
        <w:t>4,</w:t>
      </w:r>
    </w:p>
    <w:p w14:paraId="6B8CB9FB" w14:textId="10C7B94A" w:rsidR="005432B9" w:rsidRPr="00D8626D" w:rsidRDefault="005432B9" w:rsidP="005432B9">
      <w:pPr>
        <w:pStyle w:val="Bezriadkovania"/>
        <w:spacing w:line="360" w:lineRule="auto"/>
        <w:rPr>
          <w:rFonts w:cstheme="minorHAnsi"/>
          <w:b/>
          <w:bCs/>
        </w:rPr>
      </w:pPr>
    </w:p>
    <w:p w14:paraId="591BFCF6" w14:textId="4B29C773" w:rsidR="005432B9" w:rsidRDefault="005432B9" w:rsidP="005432B9">
      <w:pPr>
        <w:pStyle w:val="Bezriadkovania"/>
        <w:spacing w:line="360" w:lineRule="auto"/>
        <w:ind w:left="1701" w:hanging="1701"/>
        <w:rPr>
          <w:rFonts w:cstheme="minorHAnsi"/>
        </w:rPr>
      </w:pPr>
      <w:r w:rsidRPr="00D8626D">
        <w:rPr>
          <w:rFonts w:cstheme="minorHAnsi"/>
          <w:b/>
          <w:bCs/>
        </w:rPr>
        <w:t>Výsledky:</w:t>
      </w:r>
      <w:r w:rsidRPr="00D8626D">
        <w:rPr>
          <w:rFonts w:cstheme="minorHAnsi"/>
          <w:b/>
          <w:bCs/>
        </w:rPr>
        <w:tab/>
      </w:r>
      <w:r w:rsidR="005A4F0F">
        <w:rPr>
          <w:rFonts w:cstheme="minorHAnsi"/>
        </w:rPr>
        <w:t>ELA</w:t>
      </w:r>
      <w:r w:rsidR="006A2BB2">
        <w:rPr>
          <w:rFonts w:cstheme="minorHAnsi"/>
        </w:rPr>
        <w:t>(PRE #1)</w:t>
      </w:r>
      <w:r w:rsidR="005A4F0F">
        <w:rPr>
          <w:rFonts w:cstheme="minorHAnsi"/>
        </w:rPr>
        <w:t xml:space="preserve"> = </w:t>
      </w:r>
      <w:r w:rsidR="004C4C3A" w:rsidRPr="00D8626D">
        <w:rPr>
          <w:rFonts w:cstheme="minorHAnsi"/>
        </w:rPr>
        <w:t xml:space="preserve">(0,0342 * </w:t>
      </w:r>
      <w:r w:rsidR="006A2BB2">
        <w:rPr>
          <w:rFonts w:cstheme="minorHAnsi"/>
        </w:rPr>
        <w:t>1,75</w:t>
      </w:r>
      <w:r w:rsidR="004C4C3A" w:rsidRPr="00D8626D">
        <w:rPr>
          <w:rFonts w:cstheme="minorHAnsi"/>
        </w:rPr>
        <w:t xml:space="preserve"> – 1,578 – </w:t>
      </w:r>
      <w:r w:rsidR="006A2BB2">
        <w:rPr>
          <w:rFonts w:cstheme="minorHAnsi"/>
        </w:rPr>
        <w:t>3,65</w:t>
      </w:r>
      <w:r w:rsidR="004C4C3A" w:rsidRPr="00D8626D">
        <w:rPr>
          <w:rFonts w:cstheme="minorHAnsi"/>
        </w:rPr>
        <w:t>)/0,0255</w:t>
      </w:r>
      <w:r w:rsidR="006A2BB2">
        <w:rPr>
          <w:rFonts w:cstheme="minorHAnsi"/>
        </w:rPr>
        <w:t xml:space="preserve"> = 29,6863</w:t>
      </w:r>
    </w:p>
    <w:p w14:paraId="3BC81097" w14:textId="2328D362" w:rsidR="006A2BB2" w:rsidRDefault="006A2BB2" w:rsidP="005432B9">
      <w:pPr>
        <w:pStyle w:val="Bezriadkovania"/>
        <w:spacing w:line="360" w:lineRule="auto"/>
        <w:ind w:left="1701" w:hanging="1701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ELA(PRE #</w:t>
      </w:r>
      <w:r>
        <w:rPr>
          <w:rFonts w:cstheme="minorHAnsi"/>
        </w:rPr>
        <w:t>2</w:t>
      </w:r>
      <w:r>
        <w:rPr>
          <w:rFonts w:cstheme="minorHAnsi"/>
        </w:rPr>
        <w:t xml:space="preserve">) = </w:t>
      </w:r>
      <w:r w:rsidRPr="00D8626D">
        <w:rPr>
          <w:rFonts w:cstheme="minorHAnsi"/>
        </w:rPr>
        <w:t xml:space="preserve">(0,0342 * </w:t>
      </w:r>
      <w:r>
        <w:rPr>
          <w:rFonts w:cstheme="minorHAnsi"/>
        </w:rPr>
        <w:t>1,75</w:t>
      </w:r>
      <w:r w:rsidRPr="00D8626D">
        <w:rPr>
          <w:rFonts w:cstheme="minorHAnsi"/>
        </w:rPr>
        <w:t xml:space="preserve"> – 1,578 – </w:t>
      </w:r>
      <w:r>
        <w:rPr>
          <w:rFonts w:cstheme="minorHAnsi"/>
        </w:rPr>
        <w:t>3,70</w:t>
      </w:r>
      <w:r w:rsidRPr="00D8626D">
        <w:rPr>
          <w:rFonts w:cstheme="minorHAnsi"/>
        </w:rPr>
        <w:t>)/0,0255</w:t>
      </w:r>
      <w:r>
        <w:rPr>
          <w:rFonts w:cstheme="minorHAnsi"/>
        </w:rPr>
        <w:t xml:space="preserve"> = 27,7255</w:t>
      </w:r>
    </w:p>
    <w:p w14:paraId="3DB127EA" w14:textId="5A74ED61" w:rsidR="006A2BB2" w:rsidRDefault="006A2BB2" w:rsidP="005432B9">
      <w:pPr>
        <w:pStyle w:val="Bezriadkovania"/>
        <w:spacing w:line="360" w:lineRule="auto"/>
        <w:ind w:left="1701" w:hanging="1701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ELA(PRE #</w:t>
      </w:r>
      <w:r>
        <w:rPr>
          <w:rFonts w:cstheme="minorHAnsi"/>
        </w:rPr>
        <w:t>3</w:t>
      </w:r>
      <w:r>
        <w:rPr>
          <w:rFonts w:cstheme="minorHAnsi"/>
        </w:rPr>
        <w:t xml:space="preserve">) = </w:t>
      </w:r>
      <w:r w:rsidRPr="00D8626D">
        <w:rPr>
          <w:rFonts w:cstheme="minorHAnsi"/>
        </w:rPr>
        <w:t xml:space="preserve">(0,0342 * </w:t>
      </w:r>
      <w:r>
        <w:rPr>
          <w:rFonts w:cstheme="minorHAnsi"/>
        </w:rPr>
        <w:t>1,75</w:t>
      </w:r>
      <w:r w:rsidRPr="00D8626D">
        <w:rPr>
          <w:rFonts w:cstheme="minorHAnsi"/>
        </w:rPr>
        <w:t xml:space="preserve"> – 1,578 – </w:t>
      </w:r>
      <w:r>
        <w:rPr>
          <w:rFonts w:cstheme="minorHAnsi"/>
        </w:rPr>
        <w:t>3,6</w:t>
      </w:r>
      <w:r>
        <w:rPr>
          <w:rFonts w:cstheme="minorHAnsi"/>
        </w:rPr>
        <w:t>4</w:t>
      </w:r>
      <w:r w:rsidRPr="00D8626D">
        <w:rPr>
          <w:rFonts w:cstheme="minorHAnsi"/>
        </w:rPr>
        <w:t>)/0,0255</w:t>
      </w:r>
      <w:r>
        <w:rPr>
          <w:rFonts w:cstheme="minorHAnsi"/>
        </w:rPr>
        <w:t xml:space="preserve"> = 30,0784</w:t>
      </w:r>
    </w:p>
    <w:p w14:paraId="52C384B1" w14:textId="69B29BA7" w:rsidR="00DD3675" w:rsidRDefault="00DD3675" w:rsidP="005432B9">
      <w:pPr>
        <w:pStyle w:val="Bezriadkovania"/>
        <w:spacing w:line="360" w:lineRule="auto"/>
        <w:ind w:left="1701" w:hanging="1701"/>
        <w:rPr>
          <w:rFonts w:cstheme="minorHAnsi"/>
        </w:rPr>
      </w:pPr>
      <w:r>
        <w:rPr>
          <w:rFonts w:cstheme="minorHAnsi"/>
        </w:rPr>
        <w:tab/>
        <w:t>po spriemerovaní: ELA = 29,1634</w:t>
      </w:r>
    </w:p>
    <w:p w14:paraId="47BFFFAA" w14:textId="6BB07720" w:rsidR="00DD3675" w:rsidRDefault="00DD3675" w:rsidP="005432B9">
      <w:pPr>
        <w:pStyle w:val="Bezriadkovania"/>
        <w:spacing w:line="360" w:lineRule="auto"/>
        <w:ind w:left="1701" w:hanging="1701"/>
        <w:rPr>
          <w:rFonts w:cstheme="minorHAnsi"/>
        </w:rPr>
      </w:pPr>
      <w:r>
        <w:rPr>
          <w:rFonts w:cstheme="minorHAnsi"/>
        </w:rPr>
        <w:tab/>
      </w:r>
    </w:p>
    <w:p w14:paraId="6BD6E662" w14:textId="1DE92DBC" w:rsidR="00262708" w:rsidRPr="006A2BB2" w:rsidRDefault="00262708" w:rsidP="005432B9">
      <w:pPr>
        <w:pStyle w:val="Bezriadkovania"/>
        <w:spacing w:line="360" w:lineRule="auto"/>
        <w:ind w:left="1701" w:hanging="1701"/>
        <w:rPr>
          <w:rFonts w:cstheme="minorHAnsi"/>
        </w:rPr>
      </w:pPr>
      <w:r>
        <w:rPr>
          <w:rFonts w:cstheme="minorHAnsi"/>
        </w:rPr>
        <w:tab/>
        <w:t>Tab. 1: Namerané hodnoty jednotlivých parametrov:</w:t>
      </w:r>
    </w:p>
    <w:tbl>
      <w:tblPr>
        <w:tblStyle w:val="Mriekatabuky"/>
        <w:tblW w:w="0" w:type="auto"/>
        <w:tblInd w:w="1701" w:type="dxa"/>
        <w:tblLook w:val="04A0" w:firstRow="1" w:lastRow="0" w:firstColumn="1" w:lastColumn="0" w:noHBand="0" w:noVBand="1"/>
      </w:tblPr>
      <w:tblGrid>
        <w:gridCol w:w="1801"/>
        <w:gridCol w:w="1461"/>
        <w:gridCol w:w="1555"/>
        <w:gridCol w:w="1555"/>
        <w:gridCol w:w="1555"/>
      </w:tblGrid>
      <w:tr w:rsidR="00DD3675" w14:paraId="625000E1" w14:textId="77777777" w:rsidTr="00DD3675">
        <w:tc>
          <w:tcPr>
            <w:tcW w:w="1801" w:type="dxa"/>
          </w:tcPr>
          <w:p w14:paraId="1077E3F0" w14:textId="77777777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</w:p>
        </w:tc>
        <w:tc>
          <w:tcPr>
            <w:tcW w:w="1461" w:type="dxa"/>
          </w:tcPr>
          <w:p w14:paraId="5C7A78A0" w14:textId="532BA47C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PRED</w:t>
            </w:r>
          </w:p>
        </w:tc>
        <w:tc>
          <w:tcPr>
            <w:tcW w:w="1555" w:type="dxa"/>
          </w:tcPr>
          <w:p w14:paraId="6270208A" w14:textId="40DF9596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PRE #1</w:t>
            </w:r>
          </w:p>
        </w:tc>
        <w:tc>
          <w:tcPr>
            <w:tcW w:w="1555" w:type="dxa"/>
          </w:tcPr>
          <w:p w14:paraId="029D2A60" w14:textId="7C520891" w:rsidR="00DD3675" w:rsidRPr="00DD3675" w:rsidRDefault="00DD3675" w:rsidP="005432B9">
            <w:pPr>
              <w:pStyle w:val="Bezriadkovania"/>
              <w:spacing w:line="360" w:lineRule="auto"/>
              <w:rPr>
                <w:rFonts w:cstheme="minorHAnsi"/>
                <w:highlight w:val="yellow"/>
              </w:rPr>
            </w:pPr>
            <w:r w:rsidRPr="00262708">
              <w:rPr>
                <w:rFonts w:cstheme="minorHAnsi"/>
              </w:rPr>
              <w:t>PRE #2</w:t>
            </w:r>
          </w:p>
        </w:tc>
        <w:tc>
          <w:tcPr>
            <w:tcW w:w="1555" w:type="dxa"/>
          </w:tcPr>
          <w:p w14:paraId="626F48FD" w14:textId="7044F512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PRE #3</w:t>
            </w:r>
          </w:p>
        </w:tc>
      </w:tr>
      <w:tr w:rsidR="00DD3675" w14:paraId="42822FA7" w14:textId="77777777" w:rsidTr="00DD3675">
        <w:tc>
          <w:tcPr>
            <w:tcW w:w="1801" w:type="dxa"/>
          </w:tcPr>
          <w:p w14:paraId="323EA8F5" w14:textId="5EC14EE2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FVC (L)</w:t>
            </w:r>
          </w:p>
        </w:tc>
        <w:tc>
          <w:tcPr>
            <w:tcW w:w="1461" w:type="dxa"/>
          </w:tcPr>
          <w:p w14:paraId="021FA0CE" w14:textId="3B5E5E0E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3,81</w:t>
            </w:r>
          </w:p>
        </w:tc>
        <w:tc>
          <w:tcPr>
            <w:tcW w:w="1555" w:type="dxa"/>
          </w:tcPr>
          <w:p w14:paraId="28E48417" w14:textId="0FDB6B42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 w:rsidRPr="00262708">
              <w:rPr>
                <w:rFonts w:cstheme="minorHAnsi"/>
                <w:highlight w:val="yellow"/>
              </w:rPr>
              <w:t>4,62</w:t>
            </w:r>
          </w:p>
        </w:tc>
        <w:tc>
          <w:tcPr>
            <w:tcW w:w="1555" w:type="dxa"/>
          </w:tcPr>
          <w:p w14:paraId="61AC2BF6" w14:textId="7080F91F" w:rsidR="00DD3675" w:rsidRPr="00262708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 w:rsidRPr="00262708">
              <w:rPr>
                <w:rFonts w:cstheme="minorHAnsi"/>
              </w:rPr>
              <w:t>4,51</w:t>
            </w:r>
          </w:p>
        </w:tc>
        <w:tc>
          <w:tcPr>
            <w:tcW w:w="1555" w:type="dxa"/>
          </w:tcPr>
          <w:p w14:paraId="251F72C1" w14:textId="672EC75D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4,47</w:t>
            </w:r>
          </w:p>
        </w:tc>
      </w:tr>
      <w:tr w:rsidR="00DD3675" w14:paraId="75587E44" w14:textId="77777777" w:rsidTr="00DD3675">
        <w:tc>
          <w:tcPr>
            <w:tcW w:w="1801" w:type="dxa"/>
          </w:tcPr>
          <w:p w14:paraId="176AF5D5" w14:textId="7144E4EB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FEV1 (L)</w:t>
            </w:r>
          </w:p>
        </w:tc>
        <w:tc>
          <w:tcPr>
            <w:tcW w:w="1461" w:type="dxa"/>
          </w:tcPr>
          <w:p w14:paraId="56485054" w14:textId="022E6845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3,13</w:t>
            </w:r>
          </w:p>
        </w:tc>
        <w:tc>
          <w:tcPr>
            <w:tcW w:w="1555" w:type="dxa"/>
          </w:tcPr>
          <w:p w14:paraId="7D65AFE3" w14:textId="73DFB487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3,65</w:t>
            </w:r>
          </w:p>
        </w:tc>
        <w:tc>
          <w:tcPr>
            <w:tcW w:w="1555" w:type="dxa"/>
          </w:tcPr>
          <w:p w14:paraId="41198A8E" w14:textId="21C1C05F" w:rsidR="00DD3675" w:rsidRPr="00262708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 w:rsidRPr="00262708">
              <w:rPr>
                <w:rFonts w:cstheme="minorHAnsi"/>
                <w:highlight w:val="yellow"/>
              </w:rPr>
              <w:t>3,70</w:t>
            </w:r>
          </w:p>
        </w:tc>
        <w:tc>
          <w:tcPr>
            <w:tcW w:w="1555" w:type="dxa"/>
          </w:tcPr>
          <w:p w14:paraId="0BE5436E" w14:textId="1DC834B8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3,64</w:t>
            </w:r>
          </w:p>
        </w:tc>
      </w:tr>
      <w:tr w:rsidR="00DD3675" w14:paraId="02EC7E2C" w14:textId="77777777" w:rsidTr="00DD3675">
        <w:tc>
          <w:tcPr>
            <w:tcW w:w="1801" w:type="dxa"/>
          </w:tcPr>
          <w:p w14:paraId="5EF0F674" w14:textId="18ED36B3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FEV1/FVC (%)</w:t>
            </w:r>
          </w:p>
        </w:tc>
        <w:tc>
          <w:tcPr>
            <w:tcW w:w="1461" w:type="dxa"/>
          </w:tcPr>
          <w:p w14:paraId="0F4A0CA5" w14:textId="54D6655E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80,0</w:t>
            </w:r>
          </w:p>
        </w:tc>
        <w:tc>
          <w:tcPr>
            <w:tcW w:w="1555" w:type="dxa"/>
          </w:tcPr>
          <w:p w14:paraId="5D2BB4CD" w14:textId="142AF9A6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79,0</w:t>
            </w:r>
          </w:p>
        </w:tc>
        <w:tc>
          <w:tcPr>
            <w:tcW w:w="1555" w:type="dxa"/>
          </w:tcPr>
          <w:p w14:paraId="70C4158E" w14:textId="2B056BEA" w:rsidR="00DD3675" w:rsidRPr="00262708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 w:rsidRPr="00262708">
              <w:rPr>
                <w:rFonts w:cstheme="minorHAnsi"/>
                <w:highlight w:val="yellow"/>
              </w:rPr>
              <w:t>82,0</w:t>
            </w:r>
          </w:p>
        </w:tc>
        <w:tc>
          <w:tcPr>
            <w:tcW w:w="1555" w:type="dxa"/>
          </w:tcPr>
          <w:p w14:paraId="2D7BD6CF" w14:textId="4E0BFAFC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81,4</w:t>
            </w:r>
          </w:p>
        </w:tc>
      </w:tr>
      <w:tr w:rsidR="00DD3675" w14:paraId="5665FE3E" w14:textId="77777777" w:rsidTr="00DD3675">
        <w:tc>
          <w:tcPr>
            <w:tcW w:w="1801" w:type="dxa"/>
          </w:tcPr>
          <w:p w14:paraId="45B10F96" w14:textId="2C2C4A9D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PEF (L/s)</w:t>
            </w:r>
          </w:p>
        </w:tc>
        <w:tc>
          <w:tcPr>
            <w:tcW w:w="1461" w:type="dxa"/>
          </w:tcPr>
          <w:p w14:paraId="2416F43D" w14:textId="082BC552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6,72</w:t>
            </w:r>
          </w:p>
        </w:tc>
        <w:tc>
          <w:tcPr>
            <w:tcW w:w="1555" w:type="dxa"/>
          </w:tcPr>
          <w:p w14:paraId="34AFD0C7" w14:textId="12BDFB08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9,83</w:t>
            </w:r>
          </w:p>
        </w:tc>
        <w:tc>
          <w:tcPr>
            <w:tcW w:w="1555" w:type="dxa"/>
          </w:tcPr>
          <w:p w14:paraId="57E92042" w14:textId="00EA7657" w:rsidR="00DD3675" w:rsidRPr="00262708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 w:rsidRPr="00262708">
              <w:rPr>
                <w:rFonts w:cstheme="minorHAnsi"/>
                <w:highlight w:val="yellow"/>
              </w:rPr>
              <w:t>10,23</w:t>
            </w:r>
          </w:p>
        </w:tc>
        <w:tc>
          <w:tcPr>
            <w:tcW w:w="1555" w:type="dxa"/>
          </w:tcPr>
          <w:p w14:paraId="25876622" w14:textId="1A9FC1C5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10,06</w:t>
            </w:r>
          </w:p>
        </w:tc>
      </w:tr>
      <w:tr w:rsidR="00DD3675" w14:paraId="79D952CC" w14:textId="77777777" w:rsidTr="00DD3675">
        <w:tc>
          <w:tcPr>
            <w:tcW w:w="1801" w:type="dxa"/>
          </w:tcPr>
          <w:p w14:paraId="21D76CD6" w14:textId="3FAF85D3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ELA (roky)</w:t>
            </w:r>
          </w:p>
        </w:tc>
        <w:tc>
          <w:tcPr>
            <w:tcW w:w="1461" w:type="dxa"/>
          </w:tcPr>
          <w:p w14:paraId="052AA240" w14:textId="0B8360FF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50,0784</w:t>
            </w:r>
          </w:p>
        </w:tc>
        <w:tc>
          <w:tcPr>
            <w:tcW w:w="1555" w:type="dxa"/>
          </w:tcPr>
          <w:p w14:paraId="60771F30" w14:textId="6BFF83E9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29,6863</w:t>
            </w:r>
          </w:p>
        </w:tc>
        <w:tc>
          <w:tcPr>
            <w:tcW w:w="1555" w:type="dxa"/>
          </w:tcPr>
          <w:p w14:paraId="54F45F49" w14:textId="24558C22" w:rsidR="00DD3675" w:rsidRPr="00262708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 w:rsidRPr="00262708">
              <w:rPr>
                <w:rFonts w:cstheme="minorHAnsi"/>
                <w:highlight w:val="yellow"/>
              </w:rPr>
              <w:t>27,7255</w:t>
            </w:r>
          </w:p>
        </w:tc>
        <w:tc>
          <w:tcPr>
            <w:tcW w:w="1555" w:type="dxa"/>
          </w:tcPr>
          <w:p w14:paraId="3DF84E1C" w14:textId="0B87F4FF" w:rsidR="00DD3675" w:rsidRDefault="00DD3675" w:rsidP="005432B9">
            <w:pPr>
              <w:pStyle w:val="Bezriadkovania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30,0784</w:t>
            </w:r>
          </w:p>
        </w:tc>
      </w:tr>
    </w:tbl>
    <w:p w14:paraId="040A5101" w14:textId="05CF441A" w:rsidR="00DD3675" w:rsidRDefault="00262708" w:rsidP="005432B9">
      <w:pPr>
        <w:pStyle w:val="Bezriadkovania"/>
        <w:spacing w:line="360" w:lineRule="auto"/>
        <w:ind w:left="1701" w:hanging="1701"/>
        <w:rPr>
          <w:rFonts w:cstheme="minorHAnsi"/>
        </w:rPr>
      </w:pPr>
      <w:r>
        <w:rPr>
          <w:rFonts w:cstheme="minorHAnsi"/>
        </w:rPr>
        <w:tab/>
      </w:r>
    </w:p>
    <w:p w14:paraId="7B74426E" w14:textId="2114888B" w:rsidR="00262708" w:rsidRDefault="00262708" w:rsidP="00262708">
      <w:pPr>
        <w:pStyle w:val="Bezriadkovania"/>
        <w:spacing w:line="360" w:lineRule="auto"/>
        <w:ind w:left="1701" w:hanging="1701"/>
        <w:jc w:val="both"/>
        <w:rPr>
          <w:rFonts w:cstheme="minorHAnsi"/>
        </w:rPr>
      </w:pPr>
      <w:r>
        <w:rPr>
          <w:rFonts w:cstheme="minorHAnsi"/>
        </w:rPr>
        <w:tab/>
        <w:t>FVC –</w:t>
      </w:r>
      <w:r w:rsidR="00270598">
        <w:rPr>
          <w:rFonts w:cstheme="minorHAnsi"/>
        </w:rPr>
        <w:t xml:space="preserve"> úsilná vitálna kapacita pľúc,</w:t>
      </w:r>
      <w:r>
        <w:rPr>
          <w:rFonts w:cstheme="minorHAnsi"/>
        </w:rPr>
        <w:t xml:space="preserve"> celkový vydýchnutý objem, znížené hodnoty môžu napovedať o nepriepustnosti dýchacích ciest (DC)</w:t>
      </w:r>
    </w:p>
    <w:p w14:paraId="02C12EFC" w14:textId="4493DDED" w:rsidR="00262708" w:rsidRDefault="00262708" w:rsidP="00262708">
      <w:pPr>
        <w:pStyle w:val="Bezriadkovania"/>
        <w:spacing w:line="360" w:lineRule="auto"/>
        <w:ind w:left="1701" w:hanging="1701"/>
        <w:jc w:val="both"/>
        <w:rPr>
          <w:rFonts w:cstheme="minorHAnsi"/>
        </w:rPr>
      </w:pPr>
      <w:r>
        <w:rPr>
          <w:rFonts w:cstheme="minorHAnsi"/>
        </w:rPr>
        <w:tab/>
        <w:t xml:space="preserve">FEV1 – </w:t>
      </w:r>
      <w:r w:rsidR="00270598">
        <w:rPr>
          <w:rFonts w:cstheme="minorHAnsi"/>
        </w:rPr>
        <w:t xml:space="preserve">úsilný expiračný objem v prvej sekunde, </w:t>
      </w:r>
      <w:r>
        <w:rPr>
          <w:rFonts w:cstheme="minorHAnsi"/>
        </w:rPr>
        <w:t>objem vzduchu v litroch vydýchnutý v prvej sekunde úsilného výdychu po maximálnom nadýchnutí</w:t>
      </w:r>
      <w:r w:rsidR="00270598">
        <w:rPr>
          <w:rFonts w:cstheme="minorHAnsi"/>
        </w:rPr>
        <w:t>, znížené hodnoty môžu napovedať o nedostatočnej schopnosti svalov potrebných na výdych</w:t>
      </w:r>
    </w:p>
    <w:p w14:paraId="33CDC850" w14:textId="2E4BB209" w:rsidR="00262708" w:rsidRDefault="00262708" w:rsidP="00262708">
      <w:pPr>
        <w:pStyle w:val="Bezriadkovania"/>
        <w:spacing w:line="360" w:lineRule="auto"/>
        <w:ind w:left="1701" w:hanging="1701"/>
        <w:jc w:val="both"/>
        <w:rPr>
          <w:rFonts w:cstheme="minorHAnsi"/>
        </w:rPr>
      </w:pPr>
      <w:r>
        <w:rPr>
          <w:rFonts w:cstheme="minorHAnsi"/>
        </w:rPr>
        <w:tab/>
        <w:t xml:space="preserve">FEV1/FVC – </w:t>
      </w:r>
      <w:proofErr w:type="spellStart"/>
      <w:r>
        <w:rPr>
          <w:rFonts w:cstheme="minorHAnsi"/>
        </w:rPr>
        <w:t>Tiffeneauov</w:t>
      </w:r>
      <w:proofErr w:type="spellEnd"/>
      <w:r>
        <w:rPr>
          <w:rFonts w:cstheme="minorHAnsi"/>
        </w:rPr>
        <w:t xml:space="preserve"> index – úsilný výdychový objem za 1 sekundu, ako % vitálnej kapacity</w:t>
      </w:r>
      <w:r w:rsidR="00270598">
        <w:rPr>
          <w:rFonts w:cstheme="minorHAnsi"/>
        </w:rPr>
        <w:t>, znížené hodnoty môžu napovedať o slabej vitálnej kapacite pľúc</w:t>
      </w:r>
    </w:p>
    <w:p w14:paraId="2E3BFDAA" w14:textId="7721FB81" w:rsidR="00262708" w:rsidRDefault="00262708" w:rsidP="00262708">
      <w:pPr>
        <w:pStyle w:val="Bezriadkovania"/>
        <w:spacing w:line="360" w:lineRule="auto"/>
        <w:ind w:left="1701" w:hanging="1701"/>
        <w:jc w:val="both"/>
        <w:rPr>
          <w:rFonts w:cstheme="minorHAnsi"/>
        </w:rPr>
      </w:pPr>
      <w:r>
        <w:rPr>
          <w:rFonts w:cstheme="minorHAnsi"/>
        </w:rPr>
        <w:tab/>
        <w:t>PEF – najväčší dosiahnutý prietok pri úsilnom výdychu z úrovne maximálneho nádychu, informuje o priechodnosti DC, o sile výdychového svalstva, o námahe vynaloženej na výdych</w:t>
      </w:r>
      <w:r w:rsidR="00270598">
        <w:rPr>
          <w:rFonts w:cstheme="minorHAnsi"/>
        </w:rPr>
        <w:t>, znížené hodnoty – slabá priechodnosť, slabé svalstvo</w:t>
      </w:r>
    </w:p>
    <w:p w14:paraId="6DBA6AAA" w14:textId="773FC4B2" w:rsidR="00270598" w:rsidRPr="006A2BB2" w:rsidRDefault="00270598" w:rsidP="00262708">
      <w:pPr>
        <w:pStyle w:val="Bezriadkovania"/>
        <w:spacing w:line="360" w:lineRule="auto"/>
        <w:ind w:left="1701" w:hanging="1701"/>
        <w:jc w:val="both"/>
        <w:rPr>
          <w:rFonts w:cstheme="minorHAnsi"/>
        </w:rPr>
      </w:pPr>
      <w:r>
        <w:rPr>
          <w:rFonts w:cstheme="minorHAnsi"/>
        </w:rPr>
        <w:tab/>
        <w:t>ELA – odhadovaný vek pľúc, čím vyššia hodnota, tým sú pľúca slabšie</w:t>
      </w:r>
    </w:p>
    <w:p w14:paraId="5E345CFF" w14:textId="19E08B04" w:rsidR="005432B9" w:rsidRPr="00D8626D" w:rsidRDefault="005432B9" w:rsidP="005432B9">
      <w:pPr>
        <w:pStyle w:val="Bezriadkovania"/>
        <w:spacing w:line="360" w:lineRule="auto"/>
        <w:rPr>
          <w:rFonts w:cstheme="minorHAnsi"/>
          <w:b/>
          <w:bCs/>
        </w:rPr>
      </w:pPr>
    </w:p>
    <w:p w14:paraId="5641CCE7" w14:textId="0A8D3554" w:rsidR="005432B9" w:rsidRPr="00D8626D" w:rsidRDefault="005432B9" w:rsidP="004B5DFD">
      <w:pPr>
        <w:pStyle w:val="Bezriadkovania"/>
        <w:spacing w:line="360" w:lineRule="auto"/>
        <w:ind w:left="1701" w:hanging="1701"/>
        <w:jc w:val="both"/>
        <w:rPr>
          <w:rFonts w:cstheme="minorHAnsi"/>
          <w:b/>
          <w:bCs/>
        </w:rPr>
      </w:pPr>
      <w:r w:rsidRPr="00D8626D">
        <w:rPr>
          <w:rFonts w:cstheme="minorHAnsi"/>
          <w:b/>
          <w:bCs/>
        </w:rPr>
        <w:lastRenderedPageBreak/>
        <w:t>Diskusia</w:t>
      </w:r>
      <w:r w:rsidR="002315E5" w:rsidRPr="00D8626D">
        <w:rPr>
          <w:rFonts w:cstheme="minorHAnsi"/>
          <w:b/>
          <w:bCs/>
        </w:rPr>
        <w:t>/Záver:</w:t>
      </w:r>
      <w:r w:rsidRPr="00D8626D">
        <w:rPr>
          <w:rFonts w:cstheme="minorHAnsi"/>
          <w:b/>
          <w:bCs/>
        </w:rPr>
        <w:tab/>
      </w:r>
      <w:r w:rsidR="004B5DFD">
        <w:rPr>
          <w:rFonts w:cstheme="minorHAnsi"/>
        </w:rPr>
        <w:t xml:space="preserve">Na základe meraní </w:t>
      </w:r>
      <w:r w:rsidR="0063726F">
        <w:rPr>
          <w:rFonts w:cstheme="minorHAnsi"/>
        </w:rPr>
        <w:t>si môžeme všimnúť</w:t>
      </w:r>
      <w:r w:rsidR="004B5DFD">
        <w:rPr>
          <w:rFonts w:cstheme="minorHAnsi"/>
        </w:rPr>
        <w:t xml:space="preserve">, že pacientka mala lepšie výsledky ako predikcia. </w:t>
      </w:r>
      <w:r w:rsidR="0063726F">
        <w:rPr>
          <w:rFonts w:cstheme="minorHAnsi"/>
        </w:rPr>
        <w:t>Z</w:t>
      </w:r>
      <w:r w:rsidR="004B5DFD">
        <w:rPr>
          <w:rFonts w:cstheme="minorHAnsi"/>
        </w:rPr>
        <w:t xml:space="preserve"> výsledkov vieme povedať, že pacientka nemá problémy s priepustnosťou dýchacích ciest. </w:t>
      </w:r>
      <w:proofErr w:type="spellStart"/>
      <w:r w:rsidR="004B5DFD">
        <w:rPr>
          <w:rFonts w:cstheme="minorHAnsi"/>
        </w:rPr>
        <w:t>Tiffeneaouv</w:t>
      </w:r>
      <w:proofErr w:type="spellEnd"/>
      <w:r w:rsidR="004B5DFD">
        <w:rPr>
          <w:rFonts w:cstheme="minorHAnsi"/>
        </w:rPr>
        <w:t xml:space="preserve"> index má po spriemerovaní hodnotu 80,8%, teda pacientka nedokáže vydýchnuť celkový objem pľúc, čo môže napovedať o zoslabenom výdychovom svalstve. Avšak z odhadovaného veku pľúc (ELA) 27,72 rokov </w:t>
      </w:r>
      <w:r w:rsidR="0063726F">
        <w:rPr>
          <w:rFonts w:cstheme="minorHAnsi"/>
        </w:rPr>
        <w:t>je zrejmé</w:t>
      </w:r>
      <w:r w:rsidR="004B5DFD">
        <w:rPr>
          <w:rFonts w:cstheme="minorHAnsi"/>
        </w:rPr>
        <w:t>, že</w:t>
      </w:r>
      <w:r w:rsidR="0063726F">
        <w:rPr>
          <w:rFonts w:cstheme="minorHAnsi"/>
        </w:rPr>
        <w:t xml:space="preserve"> na svoj vek (70) má pomerne vitálne pľúca.</w:t>
      </w:r>
    </w:p>
    <w:sectPr w:rsidR="005432B9" w:rsidRPr="00D8626D" w:rsidSect="005432B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57"/>
    <w:rsid w:val="002315E5"/>
    <w:rsid w:val="00262708"/>
    <w:rsid w:val="00270598"/>
    <w:rsid w:val="004B5DFD"/>
    <w:rsid w:val="004C4C3A"/>
    <w:rsid w:val="005432B9"/>
    <w:rsid w:val="005A4F0F"/>
    <w:rsid w:val="0063726F"/>
    <w:rsid w:val="006A2BB2"/>
    <w:rsid w:val="008D2457"/>
    <w:rsid w:val="00995919"/>
    <w:rsid w:val="00D8626D"/>
    <w:rsid w:val="00D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8DC08"/>
  <w15:chartTrackingRefBased/>
  <w15:docId w15:val="{9EF57E69-5141-40AF-B958-9B243B04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432B9"/>
    <w:pPr>
      <w:spacing w:after="0" w:line="240" w:lineRule="auto"/>
    </w:pPr>
  </w:style>
  <w:style w:type="paragraph" w:styleId="Popis">
    <w:name w:val="caption"/>
    <w:basedOn w:val="Normlny"/>
    <w:next w:val="Normlny"/>
    <w:uiPriority w:val="35"/>
    <w:unhideWhenUsed/>
    <w:qFormat/>
    <w:rsid w:val="00D86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39"/>
    <w:rsid w:val="00DD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Nalevanko</dc:creator>
  <cp:keywords/>
  <dc:description/>
  <cp:lastModifiedBy>Samuel Nalevanko</cp:lastModifiedBy>
  <cp:revision>4</cp:revision>
  <dcterms:created xsi:type="dcterms:W3CDTF">2020-02-21T11:44:00Z</dcterms:created>
  <dcterms:modified xsi:type="dcterms:W3CDTF">2020-04-22T15:10:00Z</dcterms:modified>
</cp:coreProperties>
</file>