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D" w:rsidRDefault="00CE452D" w:rsidP="00CE452D">
      <w:pPr>
        <w:jc w:val="center"/>
        <w:rPr>
          <w:b/>
        </w:rPr>
      </w:pPr>
      <w:r w:rsidRPr="003F2B26">
        <w:rPr>
          <w:b/>
        </w:rPr>
        <w:t>PRÍPRAVA NA VYUČOVANIE</w:t>
      </w:r>
    </w:p>
    <w:p w:rsidR="00CE452D" w:rsidRPr="002E026B" w:rsidRDefault="00CE452D" w:rsidP="00CE452D">
      <w:pPr>
        <w:jc w:val="center"/>
        <w:rPr>
          <w:b/>
          <w:szCs w:val="24"/>
        </w:rPr>
      </w:pPr>
    </w:p>
    <w:tbl>
      <w:tblPr>
        <w:tblStyle w:val="Mkatabulky"/>
        <w:tblW w:w="9618" w:type="dxa"/>
        <w:tblLook w:val="04A0" w:firstRow="1" w:lastRow="0" w:firstColumn="1" w:lastColumn="0" w:noHBand="0" w:noVBand="1"/>
      </w:tblPr>
      <w:tblGrid>
        <w:gridCol w:w="3652"/>
        <w:gridCol w:w="5966"/>
      </w:tblGrid>
      <w:tr w:rsidR="00CE452D" w:rsidRPr="005E0171" w:rsidTr="00BE3DA9">
        <w:trPr>
          <w:trHeight w:val="38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Meno vyučujúceho: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Bc. </w:t>
            </w:r>
            <w:r w:rsidR="005E0171" w:rsidRPr="005E0171">
              <w:rPr>
                <w:rFonts w:cs="Times New Roman"/>
                <w:szCs w:val="24"/>
              </w:rPr>
              <w:t xml:space="preserve">Vladimír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Plachetka</w:t>
            </w:r>
            <w:proofErr w:type="spellEnd"/>
          </w:p>
        </w:tc>
      </w:tr>
      <w:tr w:rsidR="0036635D" w:rsidRPr="005E0171" w:rsidTr="00BE3DA9">
        <w:trPr>
          <w:trHeight w:val="363"/>
        </w:trPr>
        <w:tc>
          <w:tcPr>
            <w:tcW w:w="3652" w:type="dxa"/>
          </w:tcPr>
          <w:p w:rsidR="0036635D" w:rsidRPr="0036635D" w:rsidRDefault="00BE3DA9" w:rsidP="00BE3DA9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Meno cvičného</w:t>
            </w:r>
            <w:r w:rsidR="0036635D">
              <w:rPr>
                <w:rFonts w:cs="Times New Roman"/>
                <w:b/>
                <w:bCs/>
                <w:szCs w:val="24"/>
              </w:rPr>
              <w:t xml:space="preserve"> učiteľ</w:t>
            </w:r>
            <w:r>
              <w:rPr>
                <w:rFonts w:cs="Times New Roman"/>
                <w:b/>
                <w:bCs/>
                <w:szCs w:val="24"/>
              </w:rPr>
              <w:t>a</w:t>
            </w:r>
            <w:r w:rsidR="0036635D">
              <w:rPr>
                <w:rFonts w:cs="Times New Roman"/>
                <w:bCs/>
                <w:szCs w:val="24"/>
              </w:rPr>
              <w:t xml:space="preserve"> (na praxi)</w:t>
            </w:r>
          </w:p>
        </w:tc>
        <w:tc>
          <w:tcPr>
            <w:tcW w:w="5966" w:type="dxa"/>
          </w:tcPr>
          <w:p w:rsidR="0036635D" w:rsidRPr="005E0171" w:rsidRDefault="0036635D" w:rsidP="005E017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Dátum: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Škola: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ZŠ </w:t>
            </w:r>
            <w:r w:rsidR="005E0171" w:rsidRPr="005E0171">
              <w:rPr>
                <w:rFonts w:cs="Times New Roman"/>
                <w:szCs w:val="24"/>
              </w:rPr>
              <w:t>Mníšek nad Hnilcom</w:t>
            </w:r>
            <w:r w:rsidRPr="005E0171">
              <w:rPr>
                <w:rFonts w:cs="Times New Roman"/>
                <w:szCs w:val="24"/>
              </w:rPr>
              <w:t xml:space="preserve"> 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Trieda:</w:t>
            </w:r>
          </w:p>
        </w:tc>
        <w:tc>
          <w:tcPr>
            <w:tcW w:w="5966" w:type="dxa"/>
          </w:tcPr>
          <w:p w:rsidR="00CE452D" w:rsidRPr="005E0171" w:rsidRDefault="00296343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36635D">
              <w:rPr>
                <w:rFonts w:cs="Times New Roman"/>
                <w:szCs w:val="24"/>
              </w:rPr>
              <w:t>.A</w:t>
            </w:r>
            <w:r w:rsidR="007147E6">
              <w:rPr>
                <w:rFonts w:cs="Times New Roman"/>
                <w:szCs w:val="24"/>
              </w:rPr>
              <w:t>, 5.B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Vzdelávacia oblasť:</w:t>
            </w:r>
          </w:p>
        </w:tc>
        <w:tc>
          <w:tcPr>
            <w:tcW w:w="5966" w:type="dxa"/>
          </w:tcPr>
          <w:p w:rsidR="00CE452D" w:rsidRPr="005E0171" w:rsidRDefault="00675EA6" w:rsidP="00675EA6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Umenie a kultúra</w:t>
            </w:r>
          </w:p>
        </w:tc>
      </w:tr>
      <w:tr w:rsidR="00CE452D" w:rsidRPr="005E0171" w:rsidTr="00296343">
        <w:trPr>
          <w:trHeight w:val="386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Predmet:</w:t>
            </w:r>
          </w:p>
        </w:tc>
        <w:tc>
          <w:tcPr>
            <w:tcW w:w="5966" w:type="dxa"/>
          </w:tcPr>
          <w:p w:rsidR="00CE452D" w:rsidRPr="005E0171" w:rsidRDefault="00CE452D" w:rsidP="00CE452D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Hudobná výchova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Tematický celok:</w:t>
            </w:r>
          </w:p>
        </w:tc>
        <w:tc>
          <w:tcPr>
            <w:tcW w:w="5966" w:type="dxa"/>
          </w:tcPr>
          <w:p w:rsidR="00CE452D" w:rsidRPr="005E0171" w:rsidRDefault="00296343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Prostredníctvom hudby poznávame svoju hudobnú kultúru i kultúru iných národov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Téma:</w:t>
            </w:r>
          </w:p>
        </w:tc>
        <w:tc>
          <w:tcPr>
            <w:tcW w:w="5966" w:type="dxa"/>
          </w:tcPr>
          <w:p w:rsidR="00CE452D" w:rsidRPr="005E0171" w:rsidRDefault="00296343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Vážna hudba na Slovensku</w:t>
            </w:r>
          </w:p>
        </w:tc>
      </w:tr>
      <w:tr w:rsidR="00CE452D" w:rsidRPr="005E0171" w:rsidTr="00BE3DA9">
        <w:trPr>
          <w:trHeight w:val="72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Kľúčové pojmy učiva:</w:t>
            </w:r>
          </w:p>
        </w:tc>
        <w:tc>
          <w:tcPr>
            <w:tcW w:w="5966" w:type="dxa"/>
          </w:tcPr>
          <w:p w:rsidR="00CE452D" w:rsidRPr="005E0171" w:rsidRDefault="00296343" w:rsidP="005E017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Slovenkí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skadatelia</w:t>
            </w:r>
            <w:proofErr w:type="spellEnd"/>
            <w:r>
              <w:rPr>
                <w:rFonts w:cs="Times New Roman"/>
                <w:szCs w:val="24"/>
              </w:rPr>
              <w:t xml:space="preserve">, Eugen </w:t>
            </w:r>
            <w:proofErr w:type="spellStart"/>
            <w:r>
              <w:rPr>
                <w:rFonts w:cs="Times New Roman"/>
                <w:szCs w:val="24"/>
              </w:rPr>
              <w:t>Suchoň</w:t>
            </w:r>
            <w:proofErr w:type="spellEnd"/>
            <w:r>
              <w:rPr>
                <w:rFonts w:cs="Times New Roman"/>
                <w:szCs w:val="24"/>
              </w:rPr>
              <w:t xml:space="preserve">, Alexander </w:t>
            </w:r>
            <w:proofErr w:type="spellStart"/>
            <w:r>
              <w:rPr>
                <w:rFonts w:cs="Times New Roman"/>
                <w:szCs w:val="24"/>
              </w:rPr>
              <w:t>Moyzes</w:t>
            </w:r>
            <w:proofErr w:type="spellEnd"/>
            <w:r>
              <w:rPr>
                <w:rFonts w:cs="Times New Roman"/>
                <w:szCs w:val="24"/>
              </w:rPr>
              <w:t xml:space="preserve">, Ján </w:t>
            </w:r>
            <w:proofErr w:type="spellStart"/>
            <w:r>
              <w:rPr>
                <w:rFonts w:cs="Times New Roman"/>
                <w:szCs w:val="24"/>
              </w:rPr>
              <w:t>Ciker</w:t>
            </w:r>
            <w:proofErr w:type="spellEnd"/>
            <w:r w:rsidR="007147E6">
              <w:rPr>
                <w:rFonts w:cs="Times New Roman"/>
                <w:szCs w:val="24"/>
              </w:rPr>
              <w:t xml:space="preserve">, opera, národná opera, národná hudba, </w:t>
            </w:r>
          </w:p>
        </w:tc>
      </w:tr>
      <w:tr w:rsidR="00CE452D" w:rsidRPr="005E0171" w:rsidTr="00296343">
        <w:trPr>
          <w:trHeight w:val="1577"/>
        </w:trPr>
        <w:tc>
          <w:tcPr>
            <w:tcW w:w="3652" w:type="dxa"/>
            <w:vMerge w:val="restart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Ciele</w:t>
            </w:r>
            <w:r w:rsidR="005E0171" w:rsidRPr="005E0171">
              <w:rPr>
                <w:rFonts w:cs="Times New Roman"/>
                <w:b/>
                <w:bCs/>
                <w:szCs w:val="24"/>
              </w:rPr>
              <w:t xml:space="preserve">                       </w:t>
            </w:r>
          </w:p>
        </w:tc>
        <w:tc>
          <w:tcPr>
            <w:tcW w:w="5966" w:type="dxa"/>
          </w:tcPr>
          <w:p w:rsidR="005E0171" w:rsidRPr="005E0171" w:rsidRDefault="005E0171" w:rsidP="005E0171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KOGNITÍVNE</w:t>
            </w:r>
          </w:p>
          <w:p w:rsidR="00296343" w:rsidRPr="005E0171" w:rsidRDefault="005E0171" w:rsidP="00296343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 w:rsidRPr="005E0171">
              <w:t xml:space="preserve">Žiak </w:t>
            </w:r>
            <w:r w:rsidR="00296343">
              <w:t>vie definovať národnú hudbu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proofErr w:type="spellStart"/>
            <w:r w:rsidRPr="005E0171">
              <w:t>žiak</w:t>
            </w:r>
            <w:r w:rsidR="00296343">
              <w:t>vie</w:t>
            </w:r>
            <w:proofErr w:type="spellEnd"/>
            <w:r w:rsidR="00296343">
              <w:t xml:space="preserve"> definíciu opery a trávnice</w:t>
            </w:r>
          </w:p>
          <w:p w:rsidR="00CE452D" w:rsidRPr="005E0171" w:rsidRDefault="005E0171" w:rsidP="005E0171">
            <w:pPr>
              <w:pStyle w:val="Odstavecseseznamem"/>
              <w:numPr>
                <w:ilvl w:val="0"/>
                <w:numId w:val="3"/>
              </w:numPr>
              <w:spacing w:line="240" w:lineRule="auto"/>
            </w:pPr>
            <w:r w:rsidRPr="005E0171">
              <w:t>žiak pozná hlavných hudobných predstaviteľov a ich najznámejšie skladby</w:t>
            </w:r>
          </w:p>
        </w:tc>
      </w:tr>
      <w:tr w:rsidR="00CE452D" w:rsidRPr="005E0171" w:rsidTr="00BE3DA9">
        <w:trPr>
          <w:trHeight w:val="194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BC377F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AFEKTÍVNE</w:t>
            </w:r>
          </w:p>
          <w:p w:rsidR="005E0171" w:rsidRPr="005E0171" w:rsidRDefault="005E0171" w:rsidP="005E0171">
            <w:pPr>
              <w:pStyle w:val="Odstavecseseznamem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 w:rsidRPr="005E0171">
              <w:t>Žiak vie precítiť dané dielo a vyjadriť vlastne pocity a dojmy</w:t>
            </w:r>
          </w:p>
          <w:p w:rsidR="00CE452D" w:rsidRPr="005E0171" w:rsidRDefault="005E0171" w:rsidP="00BC377F">
            <w:pPr>
              <w:pStyle w:val="Odstavecseseznamem"/>
              <w:numPr>
                <w:ilvl w:val="0"/>
                <w:numId w:val="4"/>
              </w:numPr>
              <w:spacing w:line="240" w:lineRule="auto"/>
            </w:pPr>
            <w:r w:rsidRPr="005E0171">
              <w:t>Žiak kooperuje v skupine</w:t>
            </w:r>
          </w:p>
        </w:tc>
      </w:tr>
      <w:tr w:rsidR="00CE452D" w:rsidRPr="005E0171" w:rsidTr="00220963">
        <w:trPr>
          <w:trHeight w:val="823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CE452D">
            <w:pPr>
              <w:jc w:val="both"/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PSYCHOMOTORICKÉ</w:t>
            </w:r>
          </w:p>
          <w:p w:rsidR="00CE452D" w:rsidRPr="005E0171" w:rsidRDefault="00D65926" w:rsidP="00220963">
            <w:pPr>
              <w:pStyle w:val="Odstavecseseznamem"/>
              <w:numPr>
                <w:ilvl w:val="0"/>
                <w:numId w:val="5"/>
              </w:numPr>
              <w:spacing w:line="240" w:lineRule="auto"/>
            </w:pPr>
            <w:r w:rsidRPr="005E0171">
              <w:t xml:space="preserve">Žiak </w:t>
            </w:r>
            <w:r>
              <w:t>prehlbuje hudobné zážitky pohybovým prejavom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Typ vyučovacej hodiny: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frontálna, skupinová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Vyučovacie metódy: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motivačný rozhovor, výklad, demonštrácia, metóda fixácie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5E0171">
              <w:rPr>
                <w:rFonts w:cs="Times New Roman"/>
                <w:b/>
                <w:bCs/>
                <w:szCs w:val="24"/>
              </w:rPr>
              <w:t>Medzipredmetové</w:t>
            </w:r>
            <w:proofErr w:type="spellEnd"/>
            <w:r w:rsidRPr="005E0171">
              <w:rPr>
                <w:rFonts w:cs="Times New Roman"/>
                <w:b/>
                <w:bCs/>
                <w:szCs w:val="24"/>
              </w:rPr>
              <w:t xml:space="preserve"> vzťahy:</w:t>
            </w:r>
          </w:p>
        </w:tc>
        <w:tc>
          <w:tcPr>
            <w:tcW w:w="5966" w:type="dxa"/>
          </w:tcPr>
          <w:p w:rsidR="00CE452D" w:rsidRPr="005E0171" w:rsidRDefault="00D65926" w:rsidP="00D659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Dejepis</w:t>
            </w:r>
          </w:p>
        </w:tc>
      </w:tr>
      <w:tr w:rsidR="00CE452D" w:rsidRPr="005E0171" w:rsidTr="00BE3DA9">
        <w:trPr>
          <w:trHeight w:val="74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Didaktické prostriedky:</w:t>
            </w:r>
          </w:p>
        </w:tc>
        <w:tc>
          <w:tcPr>
            <w:tcW w:w="5966" w:type="dxa"/>
          </w:tcPr>
          <w:p w:rsidR="00CE452D" w:rsidRPr="005E0171" w:rsidRDefault="002E026B" w:rsidP="00D65926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hudobné ukážky,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data</w:t>
            </w:r>
            <w:proofErr w:type="spellEnd"/>
            <w:r w:rsidR="005E0171" w:rsidRPr="005E0171">
              <w:rPr>
                <w:rFonts w:cs="Times New Roman"/>
                <w:szCs w:val="24"/>
              </w:rPr>
              <w:t xml:space="preserve"> projektor, počítač, učebný text, </w:t>
            </w:r>
            <w:r w:rsidR="00D65926">
              <w:rPr>
                <w:rFonts w:cs="Times New Roman"/>
                <w:szCs w:val="24"/>
              </w:rPr>
              <w:t>akordeón</w:t>
            </w:r>
          </w:p>
        </w:tc>
      </w:tr>
      <w:tr w:rsidR="002E026B" w:rsidRPr="005E0171" w:rsidTr="00BE3DA9">
        <w:trPr>
          <w:trHeight w:val="1296"/>
        </w:trPr>
        <w:tc>
          <w:tcPr>
            <w:tcW w:w="3652" w:type="dxa"/>
          </w:tcPr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Schvaľujem odučiť:</w:t>
            </w:r>
          </w:p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36635D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  <w:p w:rsidR="0036635D" w:rsidRDefault="0036635D" w:rsidP="00BC377F">
            <w:pPr>
              <w:rPr>
                <w:rFonts w:cs="Times New Roman"/>
                <w:szCs w:val="24"/>
              </w:rPr>
            </w:pPr>
          </w:p>
          <w:p w:rsidR="002E026B" w:rsidRPr="005E0171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___________________</w:t>
            </w:r>
          </w:p>
        </w:tc>
      </w:tr>
    </w:tbl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p w:rsidR="008016ED" w:rsidRDefault="008016ED" w:rsidP="00CE452D">
      <w:pPr>
        <w:jc w:val="center"/>
      </w:pPr>
      <w:bookmarkStart w:id="0" w:name="_GoBack"/>
      <w:bookmarkEnd w:id="0"/>
    </w:p>
    <w:tbl>
      <w:tblPr>
        <w:tblStyle w:val="Mkatabulky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CE452D" w:rsidTr="002E5878">
        <w:tc>
          <w:tcPr>
            <w:tcW w:w="9606" w:type="dxa"/>
            <w:gridSpan w:val="2"/>
            <w:shd w:val="clear" w:color="auto" w:fill="C6D9F1" w:themeFill="text2" w:themeFillTint="33"/>
          </w:tcPr>
          <w:p w:rsidR="00CE452D" w:rsidRDefault="00CE452D" w:rsidP="00BC377F">
            <w:pPr>
              <w:jc w:val="center"/>
            </w:pPr>
            <w:r>
              <w:lastRenderedPageBreak/>
              <w:t>ŠTRUKTÚRA VYUČOVACEJ HODINY</w:t>
            </w:r>
          </w:p>
        </w:tc>
      </w:tr>
      <w:tr w:rsidR="00CE452D" w:rsidTr="00D65926">
        <w:trPr>
          <w:trHeight w:val="3409"/>
        </w:trPr>
        <w:tc>
          <w:tcPr>
            <w:tcW w:w="1526" w:type="dxa"/>
          </w:tcPr>
          <w:p w:rsidR="00CE452D" w:rsidRPr="003F2B26" w:rsidRDefault="00CE452D" w:rsidP="00BC377F">
            <w:pPr>
              <w:rPr>
                <w:b/>
              </w:rPr>
            </w:pPr>
            <w:r>
              <w:rPr>
                <w:b/>
              </w:rPr>
              <w:t xml:space="preserve">Fázy vyuč. hodiny/ čas: </w:t>
            </w:r>
          </w:p>
        </w:tc>
        <w:tc>
          <w:tcPr>
            <w:tcW w:w="8080" w:type="dxa"/>
          </w:tcPr>
          <w:p w:rsidR="00CE452D" w:rsidRPr="001E25BF" w:rsidRDefault="00CE452D" w:rsidP="00D6099D">
            <w:pPr>
              <w:spacing w:line="360" w:lineRule="auto"/>
            </w:pPr>
            <w:r w:rsidRPr="005E0171">
              <w:rPr>
                <w:b/>
              </w:rPr>
              <w:t>1. Organizačná fáza</w:t>
            </w:r>
            <w:r w:rsidR="001E25BF">
              <w:t xml:space="preserve"> (2 minúty)</w:t>
            </w:r>
          </w:p>
          <w:p w:rsidR="005E0171" w:rsidRPr="009832DF" w:rsidRDefault="005E0171" w:rsidP="005E0171">
            <w:pPr>
              <w:pStyle w:val="Bezmezer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2DF">
              <w:rPr>
                <w:rFonts w:ascii="Times New Roman" w:hAnsi="Times New Roman" w:cs="Times New Roman"/>
                <w:sz w:val="24"/>
                <w:szCs w:val="24"/>
              </w:rPr>
              <w:t>Príchod do triedy. Pozdravenie žiakov.</w:t>
            </w:r>
            <w:r w:rsidR="001E25BF">
              <w:rPr>
                <w:rFonts w:ascii="Times New Roman" w:hAnsi="Times New Roman" w:cs="Times New Roman"/>
                <w:sz w:val="24"/>
                <w:szCs w:val="24"/>
              </w:rPr>
              <w:t xml:space="preserve"> Predstavenie sa navzájom.</w:t>
            </w:r>
            <w:r w:rsidRPr="009832DF">
              <w:rPr>
                <w:rFonts w:ascii="Times New Roman" w:hAnsi="Times New Roman" w:cs="Times New Roman"/>
                <w:sz w:val="24"/>
                <w:szCs w:val="24"/>
              </w:rPr>
              <w:t xml:space="preserve"> Zápis vyučovacej hodiny do triednej knihy. Kontrola prítomnosti.</w:t>
            </w:r>
          </w:p>
          <w:p w:rsidR="00D6099D" w:rsidRDefault="00D6099D" w:rsidP="00BC377F"/>
          <w:p w:rsidR="00D6099D" w:rsidRPr="001E25BF" w:rsidRDefault="00CE452D" w:rsidP="00D6099D">
            <w:pPr>
              <w:spacing w:line="360" w:lineRule="auto"/>
            </w:pPr>
            <w:r w:rsidRPr="005E0171">
              <w:rPr>
                <w:b/>
              </w:rPr>
              <w:t>2. Motivačná fáza</w:t>
            </w:r>
            <w:r w:rsidR="001E25BF">
              <w:rPr>
                <w:b/>
              </w:rPr>
              <w:t xml:space="preserve"> </w:t>
            </w:r>
            <w:r w:rsidR="007147E6">
              <w:t>(</w:t>
            </w:r>
            <w:r w:rsidR="00BE4FD5">
              <w:t>8</w:t>
            </w:r>
            <w:r w:rsidR="001E25BF">
              <w:t xml:space="preserve"> minút)</w:t>
            </w:r>
          </w:p>
          <w:p w:rsidR="0036635D" w:rsidRDefault="00D65926" w:rsidP="00D65926">
            <w:pPr>
              <w:jc w:val="both"/>
            </w:pPr>
            <w:r>
              <w:t xml:space="preserve">V úvode hodiny predstavím žiakom dnešnú tému: Slovenskí hudobní skladatelia 20. storočia. Potom poviem žiakom aby si otvorili učebnicu na strane 32 a spoločne si zaspievame ľudovú pieseň A tá polka, </w:t>
            </w:r>
            <w:proofErr w:type="spellStart"/>
            <w:r>
              <w:t>trcipolka</w:t>
            </w:r>
            <w:proofErr w:type="spellEnd"/>
            <w:r>
              <w:t>.</w:t>
            </w:r>
            <w:r>
              <w:br/>
              <w:t xml:space="preserve">Hudobný </w:t>
            </w:r>
            <w:proofErr w:type="spellStart"/>
            <w:r>
              <w:t>doprovod</w:t>
            </w:r>
            <w:proofErr w:type="spellEnd"/>
            <w:r>
              <w:t xml:space="preserve"> budem realizovať pomocou akordeónu.</w:t>
            </w:r>
          </w:p>
          <w:p w:rsidR="00BE3DA9" w:rsidRDefault="00BE3DA9" w:rsidP="00BE3DA9"/>
          <w:p w:rsidR="00BE3DA9" w:rsidRDefault="00BE3DA9" w:rsidP="00BE3DA9">
            <w:pPr>
              <w:jc w:val="both"/>
            </w:pPr>
          </w:p>
          <w:p w:rsidR="00BE24B5" w:rsidRPr="00A25806" w:rsidRDefault="00CE452D" w:rsidP="00BE24B5">
            <w:pPr>
              <w:spacing w:line="360" w:lineRule="auto"/>
            </w:pPr>
            <w:r w:rsidRPr="005E0171">
              <w:rPr>
                <w:b/>
              </w:rPr>
              <w:t>3. Expozičná fáza</w:t>
            </w:r>
            <w:r w:rsidR="00A25806">
              <w:rPr>
                <w:b/>
              </w:rPr>
              <w:t xml:space="preserve"> </w:t>
            </w:r>
            <w:r w:rsidR="007147E6">
              <w:t>(</w:t>
            </w:r>
            <w:r w:rsidR="00A25806">
              <w:t xml:space="preserve"> </w:t>
            </w:r>
            <w:r w:rsidR="00BE4FD5">
              <w:t xml:space="preserve">25 </w:t>
            </w:r>
            <w:r w:rsidR="00A25806">
              <w:t>minút)</w:t>
            </w:r>
          </w:p>
          <w:p w:rsidR="00DB4F33" w:rsidRDefault="00DB4F33" w:rsidP="00BE24B5">
            <w:pPr>
              <w:spacing w:line="360" w:lineRule="auto"/>
            </w:pPr>
            <w:r>
              <w:t>Žiakom vysvetľujem učivo, z ktorého si vyberú najpodstatnejšie informácie.</w:t>
            </w:r>
          </w:p>
          <w:p w:rsidR="007147E6" w:rsidRPr="007147E6" w:rsidRDefault="007147E6" w:rsidP="00BE24B5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Začneme skladateľom menom Eugen </w:t>
            </w:r>
            <w:proofErr w:type="spellStart"/>
            <w:r>
              <w:rPr>
                <w:i/>
              </w:rPr>
              <w:t>Suchoň</w:t>
            </w:r>
            <w:proofErr w:type="spellEnd"/>
            <w:r>
              <w:rPr>
                <w:i/>
              </w:rPr>
              <w:t>.</w:t>
            </w:r>
          </w:p>
          <w:p w:rsidR="00DB4F33" w:rsidRPr="00DB4F33" w:rsidRDefault="00DB4F33" w:rsidP="00BE24B5">
            <w:pPr>
              <w:spacing w:line="360" w:lineRule="auto"/>
            </w:pP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15582E">
              <w:rPr>
                <w:rFonts w:ascii="Times New Roman" w:hAnsi="Times New Roman"/>
                <w:b/>
                <w:sz w:val="22"/>
                <w:szCs w:val="22"/>
              </w:rPr>
              <w:t xml:space="preserve">1) Eugen </w:t>
            </w:r>
            <w:proofErr w:type="spellStart"/>
            <w:r w:rsidRPr="0015582E">
              <w:rPr>
                <w:rFonts w:ascii="Times New Roman" w:hAnsi="Times New Roman"/>
                <w:b/>
                <w:sz w:val="22"/>
                <w:szCs w:val="22"/>
              </w:rPr>
              <w:t>Suchoň</w:t>
            </w:r>
            <w:proofErr w:type="spellEnd"/>
            <w:r w:rsidRPr="0015582E">
              <w:rPr>
                <w:rFonts w:ascii="Times New Roman" w:hAnsi="Times New Roman"/>
                <w:sz w:val="22"/>
                <w:szCs w:val="22"/>
              </w:rPr>
              <w:t xml:space="preserve"> bol slovenský hudobný skladateľ, pedagóg a teoretik. Narodil sa v roku 1908 v Pezinku a dožil sa 85-tich rokov. Položil </w:t>
            </w:r>
            <w:r w:rsidRPr="0015582E">
              <w:rPr>
                <w:rFonts w:ascii="Times New Roman" w:hAnsi="Times New Roman"/>
                <w:b/>
                <w:sz w:val="22"/>
                <w:szCs w:val="22"/>
              </w:rPr>
              <w:t>základy modernej slovenskej hudby</w:t>
            </w:r>
            <w:r w:rsidRPr="0015582E">
              <w:rPr>
                <w:rFonts w:ascii="Times New Roman" w:hAnsi="Times New Roman"/>
                <w:sz w:val="22"/>
                <w:szCs w:val="22"/>
              </w:rPr>
              <w:t xml:space="preserve"> a je taktiež </w:t>
            </w:r>
            <w:r w:rsidRPr="0015582E">
              <w:rPr>
                <w:rFonts w:ascii="Times New Roman" w:hAnsi="Times New Roman"/>
                <w:b/>
                <w:sz w:val="22"/>
                <w:szCs w:val="22"/>
              </w:rPr>
              <w:t xml:space="preserve">autorom 1. slovenskej národnej opery Krútňava </w:t>
            </w:r>
            <w:r w:rsidRPr="0015582E">
              <w:rPr>
                <w:rFonts w:ascii="Times New Roman" w:hAnsi="Times New Roman"/>
                <w:sz w:val="22"/>
                <w:szCs w:val="22"/>
              </w:rPr>
              <w:t>a historickej opery</w:t>
            </w:r>
            <w:r w:rsidRPr="0015582E">
              <w:rPr>
                <w:rFonts w:ascii="Times New Roman" w:hAnsi="Times New Roman"/>
                <w:b/>
                <w:sz w:val="22"/>
                <w:szCs w:val="22"/>
              </w:rPr>
              <w:t xml:space="preserve"> Svätopluk</w:t>
            </w:r>
            <w:r w:rsidRPr="0015582E">
              <w:rPr>
                <w:rFonts w:ascii="Times New Roman" w:hAnsi="Times New Roman"/>
                <w:sz w:val="22"/>
                <w:szCs w:val="22"/>
              </w:rPr>
              <w:t xml:space="preserve">. Vo svojej tvorbe hojne vychádzal zo slovenskej ľudovej melodiky. Eugen </w:t>
            </w:r>
            <w:proofErr w:type="spellStart"/>
            <w:r w:rsidRPr="0015582E">
              <w:rPr>
                <w:rFonts w:ascii="Times New Roman" w:hAnsi="Times New Roman"/>
                <w:sz w:val="22"/>
                <w:szCs w:val="22"/>
              </w:rPr>
              <w:t>Suchoň</w:t>
            </w:r>
            <w:proofErr w:type="spellEnd"/>
            <w:r w:rsidRPr="0015582E">
              <w:rPr>
                <w:rFonts w:ascii="Times New Roman" w:hAnsi="Times New Roman"/>
                <w:sz w:val="22"/>
                <w:szCs w:val="22"/>
              </w:rPr>
              <w:t xml:space="preserve"> prežil celú svoju mladosť v Pezinku. Ako mladý študent sa zapájal do kultúrneho a športového života mesta. V roku 1921 bol založený Športový klub, pre ktorý skomponoval skladbu Pochod pezinského športového klubu. Okrem jeho skladateľskej činnosti sa venoval aj výtvarnému umeniu, konkrétne olejomaľbe. </w:t>
            </w: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15582E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Národná hudba</w:t>
            </w:r>
            <w:r w:rsidRPr="0015582E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– Hudobní skladatelia každého národa sa snažili umelecky spracovať svoje ľudové piesne, preniesť ich charakteristické znaky akými sú rytmus, melódia, harmónia či typické intervaly do svojich diel, takto vznikala národná hudba.</w:t>
            </w: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7147E6" w:rsidRDefault="007147E6" w:rsidP="007147E6">
            <w:pPr>
              <w:jc w:val="both"/>
              <w:rPr>
                <w:rFonts w:cs="Times New Roman"/>
              </w:rPr>
            </w:pPr>
            <w:r w:rsidRPr="0015582E">
              <w:rPr>
                <w:rFonts w:cs="Times New Roman"/>
                <w:b/>
                <w:bCs/>
              </w:rPr>
              <w:t>Opera</w:t>
            </w:r>
            <w:r w:rsidRPr="0015582E">
              <w:rPr>
                <w:rFonts w:cs="Times New Roman"/>
              </w:rPr>
              <w:t xml:space="preserve"> je hudobno-dramatický žáner, v ktorom sa celý príbeh vyjadruje spevom so sprievodom orchestra a často je doplnený aj baletom. </w:t>
            </w:r>
          </w:p>
          <w:p w:rsidR="007147E6" w:rsidRPr="0015582E" w:rsidRDefault="007147E6" w:rsidP="007147E6">
            <w:pPr>
              <w:jc w:val="both"/>
              <w:rPr>
                <w:rFonts w:cs="Times New Roman"/>
              </w:rPr>
            </w:pPr>
          </w:p>
          <w:p w:rsidR="007147E6" w:rsidRDefault="007147E6" w:rsidP="007147E6">
            <w:pPr>
              <w:jc w:val="both"/>
              <w:rPr>
                <w:rFonts w:cs="Times New Roman"/>
              </w:rPr>
            </w:pPr>
            <w:r w:rsidRPr="0015582E">
              <w:rPr>
                <w:rFonts w:cs="Times New Roman"/>
                <w:b/>
              </w:rPr>
              <w:t xml:space="preserve">Národná opera Krútňava - </w:t>
            </w:r>
            <w:r w:rsidRPr="0015582E">
              <w:rPr>
                <w:rFonts w:cs="Times New Roman"/>
              </w:rPr>
              <w:t xml:space="preserve">Eugen </w:t>
            </w:r>
            <w:proofErr w:type="spellStart"/>
            <w:r w:rsidRPr="0015582E">
              <w:rPr>
                <w:rFonts w:cs="Times New Roman"/>
              </w:rPr>
              <w:t>Suchoň</w:t>
            </w:r>
            <w:proofErr w:type="spellEnd"/>
            <w:r w:rsidRPr="0015582E">
              <w:rPr>
                <w:rFonts w:cs="Times New Roman"/>
              </w:rPr>
              <w:t xml:space="preserve"> komponoval túto operu od roku 1941. Dňa 10. decembra 1949 sa príbeh tejto opery odohral v Slovenskom národnom divadle a mal veľmi dobré ohlasy.</w:t>
            </w:r>
          </w:p>
          <w:p w:rsidR="007147E6" w:rsidRPr="0015582E" w:rsidRDefault="007147E6" w:rsidP="007147E6">
            <w:pPr>
              <w:jc w:val="both"/>
              <w:rPr>
                <w:rFonts w:cs="Times New Roman"/>
              </w:rPr>
            </w:pPr>
          </w:p>
          <w:p w:rsidR="007147E6" w:rsidRPr="007147E6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2"/>
                <w:szCs w:val="22"/>
                <w:lang w:eastAsia="en-US"/>
              </w:rPr>
            </w:pPr>
            <w:r w:rsidRPr="0015582E">
              <w:rPr>
                <w:rFonts w:ascii="Times New Roman" w:eastAsiaTheme="minorHAnsi" w:hAnsi="Times New Roman"/>
                <w:b/>
                <w:bCs/>
                <w:iCs/>
                <w:sz w:val="22"/>
                <w:szCs w:val="22"/>
                <w:lang w:eastAsia="en-US"/>
              </w:rPr>
              <w:t xml:space="preserve">    </w:t>
            </w:r>
            <w:r>
              <w:rPr>
                <w:rFonts w:ascii="Times New Roman" w:eastAsiaTheme="minorHAnsi" w:hAnsi="Times New Roman"/>
                <w:bCs/>
                <w:i/>
                <w:iCs/>
                <w:sz w:val="22"/>
                <w:szCs w:val="22"/>
                <w:lang w:eastAsia="en-US"/>
              </w:rPr>
              <w:t>Teraz si pustíme</w:t>
            </w:r>
            <w:r w:rsidRPr="007147E6">
              <w:rPr>
                <w:rFonts w:ascii="Times New Roman" w:eastAsiaTheme="minorHAnsi" w:hAnsi="Times New Roman"/>
                <w:bCs/>
                <w:i/>
                <w:iCs/>
                <w:sz w:val="22"/>
                <w:szCs w:val="22"/>
                <w:lang w:eastAsia="en-US"/>
              </w:rPr>
              <w:t xml:space="preserve"> časť tejto opery - </w:t>
            </w:r>
            <w:r>
              <w:rPr>
                <w:rFonts w:ascii="Times New Roman" w:eastAsiaTheme="minorHAnsi" w:hAnsi="Times New Roman"/>
                <w:bCs/>
                <w:i/>
                <w:iCs/>
                <w:sz w:val="22"/>
                <w:szCs w:val="22"/>
                <w:lang w:eastAsia="en-US"/>
              </w:rPr>
              <w:t xml:space="preserve">svadobný obraz. </w:t>
            </w:r>
            <w:r>
              <w:rPr>
                <w:rFonts w:ascii="Times New Roman" w:eastAsiaTheme="minorHAnsi" w:hAnsi="Times New Roman"/>
                <w:bCs/>
                <w:iCs/>
                <w:sz w:val="22"/>
                <w:szCs w:val="22"/>
                <w:lang w:eastAsia="en-US"/>
              </w:rPr>
              <w:t>Po počutí časti sa žiakov opýtam: „</w:t>
            </w:r>
            <w:r>
              <w:rPr>
                <w:rFonts w:ascii="Times New Roman" w:eastAsiaTheme="minorHAnsi" w:hAnsi="Times New Roman"/>
                <w:bCs/>
                <w:i/>
                <w:iCs/>
                <w:sz w:val="22"/>
                <w:szCs w:val="22"/>
                <w:lang w:eastAsia="en-US"/>
              </w:rPr>
              <w:t>Spoznali ste nejakú ľudovú pieseň v tejto časti?“</w:t>
            </w: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/>
                <w:bCs/>
                <w:iCs/>
                <w:sz w:val="22"/>
                <w:szCs w:val="22"/>
                <w:lang w:eastAsia="en-US"/>
              </w:rPr>
            </w:pP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Cs/>
                <w:iCs/>
                <w:sz w:val="22"/>
                <w:szCs w:val="22"/>
                <w:lang w:eastAsia="en-US"/>
              </w:rPr>
            </w:pPr>
            <w:r w:rsidRPr="0015582E">
              <w:rPr>
                <w:rFonts w:ascii="Times New Roman" w:eastAsiaTheme="minorHAnsi" w:hAnsi="Times New Roman"/>
                <w:bCs/>
                <w:iCs/>
                <w:sz w:val="22"/>
                <w:szCs w:val="22"/>
                <w:lang w:eastAsia="en-US"/>
              </w:rPr>
              <w:t>Ľudová pieseň – páslo dievča pávy</w:t>
            </w: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</w:rPr>
            </w:pPr>
            <w:r w:rsidRPr="0015582E">
              <w:rPr>
                <w:rFonts w:ascii="Times New Roman" w:hAnsi="Times New Roman"/>
                <w:sz w:val="22"/>
              </w:rPr>
              <w:t xml:space="preserve">Dej tretieho obrazu opery Krútňava – Na dedine sa koná svadba. Dievčina </w:t>
            </w:r>
            <w:proofErr w:type="spellStart"/>
            <w:r w:rsidRPr="0015582E">
              <w:rPr>
                <w:rFonts w:ascii="Times New Roman" w:hAnsi="Times New Roman"/>
                <w:sz w:val="22"/>
              </w:rPr>
              <w:t>Katrena</w:t>
            </w:r>
            <w:proofErr w:type="spellEnd"/>
            <w:r w:rsidRPr="0015582E">
              <w:rPr>
                <w:rFonts w:ascii="Times New Roman" w:hAnsi="Times New Roman"/>
                <w:sz w:val="22"/>
              </w:rPr>
              <w:t xml:space="preserve"> sa proti svojej vôli vydáva za bohatého Ondreja </w:t>
            </w:r>
            <w:proofErr w:type="spellStart"/>
            <w:r w:rsidRPr="0015582E">
              <w:rPr>
                <w:rFonts w:ascii="Times New Roman" w:hAnsi="Times New Roman"/>
                <w:sz w:val="22"/>
              </w:rPr>
              <w:t>Zimoňa</w:t>
            </w:r>
            <w:proofErr w:type="spellEnd"/>
            <w:r w:rsidRPr="0015582E">
              <w:rPr>
                <w:rFonts w:ascii="Times New Roman" w:hAnsi="Times New Roman"/>
                <w:sz w:val="22"/>
              </w:rPr>
              <w:t>. Aj keď sa zaňho vydá, na konci Ondreja, ktorý je dokonca vrahom stihne spravodlivý trest. Je tu zobrazená slovenská svadba so všetkými obradmi a zvykmi, tancami.</w:t>
            </w:r>
          </w:p>
          <w:p w:rsidR="007147E6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/>
                <w:bCs/>
                <w:iCs/>
                <w:sz w:val="22"/>
                <w:szCs w:val="22"/>
                <w:lang w:eastAsia="en-US"/>
              </w:rPr>
            </w:pP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eastAsiaTheme="minorHAnsi" w:hAnsi="Times New Roman"/>
                <w:b/>
                <w:bCs/>
                <w:iCs/>
                <w:sz w:val="22"/>
                <w:szCs w:val="22"/>
                <w:lang w:eastAsia="en-US"/>
              </w:rPr>
            </w:pP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7147E6">
              <w:rPr>
                <w:rFonts w:ascii="Times New Roman" w:hAnsi="Times New Roman"/>
                <w:b/>
                <w:sz w:val="22"/>
                <w:szCs w:val="22"/>
              </w:rPr>
              <w:t xml:space="preserve">2) Alexander </w:t>
            </w:r>
            <w:proofErr w:type="spellStart"/>
            <w:r w:rsidRPr="007147E6">
              <w:rPr>
                <w:rFonts w:ascii="Times New Roman" w:hAnsi="Times New Roman"/>
                <w:b/>
                <w:sz w:val="22"/>
                <w:szCs w:val="22"/>
              </w:rPr>
              <w:t>Moyzes</w:t>
            </w:r>
            <w:proofErr w:type="spellEnd"/>
            <w:r w:rsidRPr="0015582E">
              <w:rPr>
                <w:rFonts w:ascii="Times New Roman" w:hAnsi="Times New Roman"/>
                <w:sz w:val="22"/>
                <w:szCs w:val="22"/>
              </w:rPr>
              <w:t xml:space="preserve"> sa narodil v roku 1906 a dožil sa 78-mich rokov. Bol slovenský hudobný skladateľ, pedagóg a organizátor hudobného života. Tvoril symfónie, symfonické básne, rôzne tance, suity, koncerty pre hudobné nástroje či početné folklórne úpravy piesní.</w:t>
            </w: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b/>
                <w:sz w:val="22"/>
                <w:szCs w:val="22"/>
              </w:rPr>
            </w:pPr>
            <w:r w:rsidRPr="0015582E">
              <w:rPr>
                <w:rFonts w:ascii="Times New Roman" w:hAnsi="Times New Roman"/>
                <w:b/>
                <w:sz w:val="22"/>
                <w:szCs w:val="22"/>
              </w:rPr>
              <w:t xml:space="preserve">    Hudobná ukážka: Bola som na hubách</w:t>
            </w: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15582E">
              <w:rPr>
                <w:rFonts w:ascii="Times New Roman" w:hAnsi="Times New Roman"/>
                <w:sz w:val="22"/>
                <w:szCs w:val="22"/>
              </w:rPr>
              <w:t>Po ukážke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sa žiakov opýtam</w:t>
            </w:r>
            <w:r w:rsidRPr="0015582E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Pr="007147E6">
              <w:rPr>
                <w:rFonts w:ascii="Times New Roman" w:hAnsi="Times New Roman"/>
                <w:i/>
                <w:sz w:val="22"/>
                <w:szCs w:val="22"/>
              </w:rPr>
              <w:t>Čo sú to trávnice a pri akej činnosti vznikali?</w:t>
            </w:r>
            <w:r w:rsidRPr="0015582E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7147E6">
              <w:rPr>
                <w:rFonts w:ascii="Times New Roman" w:hAnsi="Times New Roman"/>
                <w:b/>
                <w:sz w:val="22"/>
                <w:szCs w:val="22"/>
              </w:rPr>
              <w:t xml:space="preserve">3) Ján </w:t>
            </w:r>
            <w:proofErr w:type="spellStart"/>
            <w:r w:rsidRPr="007147E6">
              <w:rPr>
                <w:rFonts w:ascii="Times New Roman" w:hAnsi="Times New Roman"/>
                <w:b/>
                <w:sz w:val="22"/>
                <w:szCs w:val="22"/>
              </w:rPr>
              <w:t>Cikker</w:t>
            </w:r>
            <w:proofErr w:type="spellEnd"/>
            <w:r w:rsidRPr="0015582E">
              <w:rPr>
                <w:rFonts w:ascii="Times New Roman" w:hAnsi="Times New Roman"/>
                <w:sz w:val="22"/>
                <w:szCs w:val="22"/>
              </w:rPr>
              <w:t xml:space="preserve"> významne zasiahol do vývoja hudobnej drámy 20. stor., v opernej tvorbe sa zaoberal najmä skrytými stránkami ľudského života a psychiky. Hlavným ťažiskom jeho práce bola operná tvorba, je autorom početných symfonických diel. K jeho žiakom patria napr. </w:t>
            </w:r>
            <w:proofErr w:type="spellStart"/>
            <w:r w:rsidRPr="0015582E">
              <w:rPr>
                <w:rFonts w:ascii="Times New Roman" w:hAnsi="Times New Roman"/>
                <w:sz w:val="22"/>
                <w:szCs w:val="22"/>
              </w:rPr>
              <w:t>Ilja</w:t>
            </w:r>
            <w:proofErr w:type="spellEnd"/>
            <w:r w:rsidRPr="0015582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15582E">
              <w:rPr>
                <w:rFonts w:ascii="Times New Roman" w:hAnsi="Times New Roman"/>
                <w:sz w:val="22"/>
                <w:szCs w:val="22"/>
              </w:rPr>
              <w:t>Zeljenka</w:t>
            </w:r>
            <w:proofErr w:type="spellEnd"/>
            <w:r w:rsidRPr="0015582E">
              <w:rPr>
                <w:rFonts w:ascii="Times New Roman" w:hAnsi="Times New Roman"/>
                <w:sz w:val="22"/>
                <w:szCs w:val="22"/>
              </w:rPr>
              <w:t>, Juraj Beneš, Marián Varga a ďalší.</w:t>
            </w: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7147E6" w:rsidRPr="0015582E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b/>
                <w:sz w:val="22"/>
                <w:szCs w:val="22"/>
              </w:rPr>
            </w:pPr>
            <w:r w:rsidRPr="0015582E">
              <w:rPr>
                <w:rFonts w:ascii="Times New Roman" w:hAnsi="Times New Roman"/>
                <w:b/>
                <w:sz w:val="22"/>
                <w:szCs w:val="22"/>
              </w:rPr>
              <w:t xml:space="preserve">    Hudobná ukážka: Slovenská suita časť 5. Jano, Jano, ty si zbojník! </w:t>
            </w:r>
          </w:p>
          <w:p w:rsidR="007147E6" w:rsidRPr="007147E6" w:rsidRDefault="007147E6" w:rsidP="007147E6">
            <w:pPr>
              <w:pStyle w:val="0TEXTZAKLADNY"/>
              <w:spacing w:line="276" w:lineRule="auto"/>
              <w:ind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7147E6">
              <w:rPr>
                <w:rFonts w:ascii="Times New Roman" w:hAnsi="Times New Roman"/>
                <w:i/>
                <w:sz w:val="22"/>
                <w:szCs w:val="22"/>
              </w:rPr>
              <w:t>Vnímajte náladu tejto skladby a povedzte, čím je vyjadrená.</w:t>
            </w:r>
          </w:p>
          <w:p w:rsidR="004B7B2B" w:rsidRDefault="004B7B2B" w:rsidP="00BC377F"/>
          <w:p w:rsidR="004B7B2B" w:rsidRDefault="004B7B2B" w:rsidP="00BC377F"/>
          <w:p w:rsidR="004B7B2B" w:rsidRPr="005E0171" w:rsidRDefault="00CE452D" w:rsidP="004B7B2B">
            <w:pPr>
              <w:spacing w:line="360" w:lineRule="auto"/>
              <w:rPr>
                <w:b/>
              </w:rPr>
            </w:pPr>
            <w:r w:rsidRPr="005E0171">
              <w:rPr>
                <w:b/>
              </w:rPr>
              <w:t>4. Fixačná fáza</w:t>
            </w:r>
            <w:r w:rsidR="00A1280C">
              <w:rPr>
                <w:b/>
              </w:rPr>
              <w:t xml:space="preserve"> </w:t>
            </w:r>
            <w:r w:rsidR="00A1280C" w:rsidRPr="00A1280C">
              <w:t>(8 min</w:t>
            </w:r>
            <w:r w:rsidR="00BE4FD5">
              <w:t>ú</w:t>
            </w:r>
            <w:r w:rsidR="00A1280C" w:rsidRPr="00A1280C">
              <w:t>t)</w:t>
            </w:r>
          </w:p>
          <w:p w:rsidR="00BE4FD5" w:rsidRDefault="00BE4FD5" w:rsidP="00BE4FD5">
            <w:pPr>
              <w:rPr>
                <w:rFonts w:cs="Times New Roman"/>
                <w:lang w:eastAsia="cs-CZ"/>
              </w:rPr>
            </w:pPr>
            <w:r>
              <w:rPr>
                <w:rFonts w:cs="Times New Roman"/>
                <w:lang w:eastAsia="cs-CZ"/>
              </w:rPr>
              <w:t xml:space="preserve">V tejto časti si so žiakmi </w:t>
            </w:r>
            <w:r w:rsidRPr="0015582E">
              <w:rPr>
                <w:rFonts w:cs="Times New Roman"/>
                <w:lang w:eastAsia="cs-CZ"/>
              </w:rPr>
              <w:t>zopakujeme, čo sme sa už naučili.</w:t>
            </w:r>
            <w:r>
              <w:rPr>
                <w:rFonts w:cs="Times New Roman"/>
                <w:lang w:eastAsia="cs-CZ"/>
              </w:rPr>
              <w:t xml:space="preserve"> Žiaci napíšu odpovede na papier, ktorí mi odovzdajú. Žiaci, ktorí budú mať všetky odpovede správne, dostane jednotku</w:t>
            </w:r>
          </w:p>
          <w:p w:rsidR="00BE4FD5" w:rsidRDefault="00BE4FD5" w:rsidP="00BE4FD5">
            <w:pPr>
              <w:rPr>
                <w:rFonts w:cs="Times New Roman"/>
                <w:lang w:eastAsia="cs-CZ"/>
              </w:rPr>
            </w:pPr>
          </w:p>
          <w:p w:rsidR="00BE4FD5" w:rsidRPr="00BE4FD5" w:rsidRDefault="00BE4FD5" w:rsidP="00BE4FD5">
            <w:pPr>
              <w:pStyle w:val="Odstavecseseznamem"/>
              <w:numPr>
                <w:ilvl w:val="0"/>
                <w:numId w:val="11"/>
              </w:numPr>
              <w:spacing w:line="240" w:lineRule="auto"/>
              <w:rPr>
                <w:lang w:eastAsia="cs-CZ"/>
              </w:rPr>
            </w:pPr>
            <w:r w:rsidRPr="00BE4FD5">
              <w:rPr>
                <w:lang w:eastAsia="cs-CZ"/>
              </w:rPr>
              <w:t xml:space="preserve">Kto je autorom 1. slovenskej národnej opery? </w:t>
            </w:r>
          </w:p>
          <w:p w:rsidR="00BE4FD5" w:rsidRPr="00BE4FD5" w:rsidRDefault="00BE4FD5" w:rsidP="00BE4FD5">
            <w:pPr>
              <w:pStyle w:val="Odstavecseseznamem"/>
              <w:numPr>
                <w:ilvl w:val="0"/>
                <w:numId w:val="11"/>
              </w:numPr>
              <w:spacing w:line="240" w:lineRule="auto"/>
              <w:rPr>
                <w:lang w:eastAsia="cs-CZ"/>
              </w:rPr>
            </w:pPr>
            <w:r w:rsidRPr="00BE4FD5">
              <w:rPr>
                <w:lang w:eastAsia="cs-CZ"/>
              </w:rPr>
              <w:t>Aký typ piesne je inšpiráciou pre slovenskú národnú hudbu ? Čo je to opera?</w:t>
            </w:r>
          </w:p>
          <w:p w:rsidR="00BE4FD5" w:rsidRPr="00BE4FD5" w:rsidRDefault="00BE4FD5" w:rsidP="00BE4FD5">
            <w:pPr>
              <w:pStyle w:val="Odstavecseseznamem"/>
              <w:numPr>
                <w:ilvl w:val="0"/>
                <w:numId w:val="11"/>
              </w:numPr>
              <w:spacing w:line="240" w:lineRule="auto"/>
            </w:pPr>
            <w:r w:rsidRPr="00BE4FD5">
              <w:t xml:space="preserve">Čo sú to trávnice a pri akej činnosti vznikali? </w:t>
            </w:r>
          </w:p>
          <w:p w:rsidR="00A1280C" w:rsidRDefault="00A1280C" w:rsidP="00F844E4">
            <w:pPr>
              <w:spacing w:line="360" w:lineRule="auto"/>
            </w:pPr>
          </w:p>
          <w:p w:rsidR="00F844E4" w:rsidRPr="00A1280C" w:rsidRDefault="00CE452D" w:rsidP="00F844E4">
            <w:pPr>
              <w:spacing w:line="360" w:lineRule="auto"/>
            </w:pPr>
            <w:r w:rsidRPr="00A1280C">
              <w:rPr>
                <w:b/>
              </w:rPr>
              <w:t>5. Diagnostická fáza</w:t>
            </w:r>
            <w:r w:rsidR="00A1280C">
              <w:t xml:space="preserve"> (</w:t>
            </w:r>
            <w:r w:rsidR="00BE4FD5">
              <w:t>3</w:t>
            </w:r>
            <w:r w:rsidR="00A1280C">
              <w:t xml:space="preserve"> minúta)</w:t>
            </w:r>
          </w:p>
          <w:p w:rsidR="00C07D6D" w:rsidRPr="009832DF" w:rsidRDefault="00C07D6D" w:rsidP="00C07D6D">
            <w:pPr>
              <w:tabs>
                <w:tab w:val="center" w:pos="4536"/>
              </w:tabs>
              <w:spacing w:line="360" w:lineRule="auto"/>
              <w:contextualSpacing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9832DF">
              <w:rPr>
                <w:rFonts w:eastAsia="Times New Roman" w:cs="Times New Roman"/>
                <w:color w:val="000000"/>
                <w:szCs w:val="24"/>
              </w:rPr>
              <w:t xml:space="preserve">V závere vyučovacej hodiny pochválim najviac aktívnych žiakov. Poďakujem celej triede za spoluprácu a za pozornosť na hodine. Nasleduje pozdrav a odchod z triedy. </w:t>
            </w:r>
          </w:p>
          <w:p w:rsidR="00F844E4" w:rsidRDefault="00F844E4" w:rsidP="00F844E4">
            <w:pPr>
              <w:spacing w:line="360" w:lineRule="auto"/>
            </w:pPr>
          </w:p>
        </w:tc>
      </w:tr>
    </w:tbl>
    <w:p w:rsidR="00CE452D" w:rsidRDefault="00CE452D" w:rsidP="00CE452D">
      <w:pPr>
        <w:jc w:val="center"/>
      </w:pPr>
    </w:p>
    <w:p w:rsidR="00175B77" w:rsidRDefault="00175B77"/>
    <w:sectPr w:rsidR="00175B77" w:rsidSect="002E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49"/>
    <w:multiLevelType w:val="hybridMultilevel"/>
    <w:tmpl w:val="97425C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6ED1"/>
    <w:multiLevelType w:val="hybridMultilevel"/>
    <w:tmpl w:val="5F90A2D0"/>
    <w:lvl w:ilvl="0" w:tplc="2B8E721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8B45EB"/>
    <w:multiLevelType w:val="hybridMultilevel"/>
    <w:tmpl w:val="F2CE56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605E6"/>
    <w:multiLevelType w:val="hybridMultilevel"/>
    <w:tmpl w:val="2420457C"/>
    <w:lvl w:ilvl="0" w:tplc="2B8E721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2274B6"/>
    <w:multiLevelType w:val="hybridMultilevel"/>
    <w:tmpl w:val="FC38A7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2CB1"/>
    <w:multiLevelType w:val="hybridMultilevel"/>
    <w:tmpl w:val="4E8A9892"/>
    <w:lvl w:ilvl="0" w:tplc="C4F4432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C382B"/>
    <w:multiLevelType w:val="hybridMultilevel"/>
    <w:tmpl w:val="01BE4B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12509"/>
    <w:multiLevelType w:val="hybridMultilevel"/>
    <w:tmpl w:val="F6ACB6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B6CEB"/>
    <w:multiLevelType w:val="hybridMultilevel"/>
    <w:tmpl w:val="8E280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E778E"/>
    <w:multiLevelType w:val="hybridMultilevel"/>
    <w:tmpl w:val="8736A20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160CBC"/>
    <w:multiLevelType w:val="hybridMultilevel"/>
    <w:tmpl w:val="90F6A9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2D"/>
    <w:rsid w:val="00175B77"/>
    <w:rsid w:val="001E25BF"/>
    <w:rsid w:val="00220963"/>
    <w:rsid w:val="00296343"/>
    <w:rsid w:val="002C0D08"/>
    <w:rsid w:val="002E026B"/>
    <w:rsid w:val="002E5878"/>
    <w:rsid w:val="0036635D"/>
    <w:rsid w:val="00370522"/>
    <w:rsid w:val="003D46B0"/>
    <w:rsid w:val="00483C18"/>
    <w:rsid w:val="004B7B2B"/>
    <w:rsid w:val="005B7332"/>
    <w:rsid w:val="005E0171"/>
    <w:rsid w:val="00675EA6"/>
    <w:rsid w:val="00681BD9"/>
    <w:rsid w:val="007147E6"/>
    <w:rsid w:val="008016ED"/>
    <w:rsid w:val="008E4CB0"/>
    <w:rsid w:val="0099087A"/>
    <w:rsid w:val="00A1280C"/>
    <w:rsid w:val="00A169A2"/>
    <w:rsid w:val="00A25806"/>
    <w:rsid w:val="00BE24B5"/>
    <w:rsid w:val="00BE3DA9"/>
    <w:rsid w:val="00BE4FD5"/>
    <w:rsid w:val="00C07D6D"/>
    <w:rsid w:val="00C468C1"/>
    <w:rsid w:val="00CE452D"/>
    <w:rsid w:val="00D4264D"/>
    <w:rsid w:val="00D6099D"/>
    <w:rsid w:val="00D65926"/>
    <w:rsid w:val="00DB4F33"/>
    <w:rsid w:val="00DC455A"/>
    <w:rsid w:val="00E7079E"/>
    <w:rsid w:val="00F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0TEXTZAKLADNYChar">
    <w:name w:val="0 TEXT ZAKLADNY Char"/>
    <w:link w:val="0TEXTZAKLADNY"/>
    <w:locked/>
    <w:rsid w:val="007147E6"/>
    <w:rPr>
      <w:rFonts w:ascii="Cambria" w:eastAsia="Times New Roman" w:hAnsi="Cambria" w:cs="Times New Roman"/>
      <w:sz w:val="20"/>
      <w:szCs w:val="20"/>
    </w:rPr>
  </w:style>
  <w:style w:type="paragraph" w:customStyle="1" w:styleId="0TEXTZAKLADNY">
    <w:name w:val="0 TEXT ZAKLADNY"/>
    <w:link w:val="0TEXTZAKLADNYChar"/>
    <w:qFormat/>
    <w:rsid w:val="007147E6"/>
    <w:pPr>
      <w:spacing w:after="0" w:line="280" w:lineRule="exact"/>
      <w:ind w:firstLine="284"/>
      <w:jc w:val="both"/>
    </w:pPr>
    <w:rPr>
      <w:rFonts w:ascii="Cambria" w:eastAsia="Times New Roman" w:hAnsi="Cambri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0TEXTZAKLADNYChar">
    <w:name w:val="0 TEXT ZAKLADNY Char"/>
    <w:link w:val="0TEXTZAKLADNY"/>
    <w:locked/>
    <w:rsid w:val="007147E6"/>
    <w:rPr>
      <w:rFonts w:ascii="Cambria" w:eastAsia="Times New Roman" w:hAnsi="Cambria" w:cs="Times New Roman"/>
      <w:sz w:val="20"/>
      <w:szCs w:val="20"/>
    </w:rPr>
  </w:style>
  <w:style w:type="paragraph" w:customStyle="1" w:styleId="0TEXTZAKLADNY">
    <w:name w:val="0 TEXT ZAKLADNY"/>
    <w:link w:val="0TEXTZAKLADNYChar"/>
    <w:qFormat/>
    <w:rsid w:val="007147E6"/>
    <w:pPr>
      <w:spacing w:after="0" w:line="280" w:lineRule="exact"/>
      <w:ind w:firstLine="284"/>
      <w:jc w:val="both"/>
    </w:pPr>
    <w:rPr>
      <w:rFonts w:ascii="Cambria" w:eastAsia="Times New Roman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Používateľ systému Windows</cp:lastModifiedBy>
  <cp:revision>4</cp:revision>
  <dcterms:created xsi:type="dcterms:W3CDTF">2021-05-27T12:33:00Z</dcterms:created>
  <dcterms:modified xsi:type="dcterms:W3CDTF">2021-05-27T12:36:00Z</dcterms:modified>
</cp:coreProperties>
</file>