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65" w:rsidRDefault="0054285F" w:rsidP="0054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Marketingové prostredie </w:t>
      </w:r>
    </w:p>
    <w:p w:rsidR="0054285F" w:rsidRDefault="0054285F" w:rsidP="0054285F">
      <w:pPr>
        <w:pStyle w:val="Bezriadkovania"/>
      </w:pPr>
    </w:p>
    <w:p w:rsidR="0054285F" w:rsidRDefault="0054285F" w:rsidP="0054285F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Mikroprostredie</w:t>
      </w:r>
      <w:proofErr w:type="spellEnd"/>
    </w:p>
    <w:p w:rsidR="0054285F" w:rsidRDefault="0054285F" w:rsidP="0054285F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Makroprostredie</w:t>
      </w:r>
    </w:p>
    <w:p w:rsidR="0054285F" w:rsidRDefault="0054285F" w:rsidP="0054285F">
      <w:pPr>
        <w:pStyle w:val="Bezriadkovania"/>
        <w:rPr>
          <w:rFonts w:ascii="Times New Roman" w:hAnsi="Times New Roman" w:cs="Times New Roman"/>
          <w:sz w:val="24"/>
        </w:rPr>
      </w:pPr>
    </w:p>
    <w:p w:rsidR="0054285F" w:rsidRDefault="0054285F" w:rsidP="0054285F">
      <w:pPr>
        <w:pStyle w:val="Bezriadkovania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Mikroprostredie</w:t>
      </w:r>
      <w:proofErr w:type="spellEnd"/>
    </w:p>
    <w:p w:rsidR="0054285F" w:rsidRDefault="0054285F" w:rsidP="0054285F">
      <w:pPr>
        <w:pStyle w:val="Bezriadkovania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Interné </w:t>
      </w:r>
      <w:proofErr w:type="spellStart"/>
      <w:r>
        <w:rPr>
          <w:rFonts w:ascii="Times New Roman" w:hAnsi="Times New Roman" w:cs="Times New Roman"/>
          <w:b/>
          <w:sz w:val="24"/>
        </w:rPr>
        <w:t>mikroprostredie</w:t>
      </w:r>
      <w:proofErr w:type="spellEnd"/>
    </w:p>
    <w:p w:rsidR="0054285F" w:rsidRDefault="0054285F" w:rsidP="0054285F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Ide o súčasť interného </w:t>
      </w:r>
      <w:proofErr w:type="spellStart"/>
      <w:r>
        <w:rPr>
          <w:rFonts w:ascii="Times New Roman" w:hAnsi="Times New Roman" w:cs="Times New Roman"/>
          <w:sz w:val="24"/>
        </w:rPr>
        <w:t>mikroprostriedia</w:t>
      </w:r>
      <w:proofErr w:type="spellEnd"/>
      <w:r>
        <w:rPr>
          <w:rFonts w:ascii="Times New Roman" w:hAnsi="Times New Roman" w:cs="Times New Roman"/>
          <w:sz w:val="24"/>
        </w:rPr>
        <w:t xml:space="preserve"> – správanie a obliekanie zamestnancov </w:t>
      </w:r>
    </w:p>
    <w:p w:rsidR="0054285F" w:rsidRDefault="0054285F" w:rsidP="0054285F">
      <w:pPr>
        <w:pStyle w:val="Bezriadkovania"/>
        <w:rPr>
          <w:rFonts w:ascii="Times New Roman" w:hAnsi="Times New Roman" w:cs="Times New Roman"/>
          <w:sz w:val="24"/>
        </w:rPr>
      </w:pPr>
    </w:p>
    <w:p w:rsidR="0054285F" w:rsidRPr="0054285F" w:rsidRDefault="0054285F" w:rsidP="0054285F">
      <w:pPr>
        <w:pStyle w:val="Bezriadkovani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Externé</w:t>
      </w:r>
    </w:p>
    <w:p w:rsidR="0054285F" w:rsidRDefault="0054285F" w:rsidP="0054285F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Dodávateľsko-odberateľské vzťahy, poskytovatelia služieb (doprava, logistika, finančné inštitúcie, poisťovne) charakter cieľového trhu – zákazníci, konkurencia</w:t>
      </w:r>
      <w:r w:rsidR="00CB0D78">
        <w:rPr>
          <w:rFonts w:ascii="Times New Roman" w:hAnsi="Times New Roman" w:cs="Times New Roman"/>
          <w:sz w:val="24"/>
        </w:rPr>
        <w:t xml:space="preserve">, vzťahy s verejnosťou </w:t>
      </w:r>
    </w:p>
    <w:p w:rsidR="0054285F" w:rsidRDefault="0054285F" w:rsidP="0054285F">
      <w:pPr>
        <w:pStyle w:val="Bezriadkovania"/>
        <w:rPr>
          <w:rFonts w:ascii="Times New Roman" w:hAnsi="Times New Roman" w:cs="Times New Roman"/>
          <w:sz w:val="24"/>
        </w:rPr>
      </w:pPr>
    </w:p>
    <w:p w:rsidR="0054285F" w:rsidRDefault="0054285F" w:rsidP="0054285F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Trhy:</w:t>
      </w:r>
    </w:p>
    <w:p w:rsidR="0054285F" w:rsidRPr="00FA700E" w:rsidRDefault="0054285F" w:rsidP="00FA700E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A700E">
        <w:rPr>
          <w:rFonts w:ascii="Times New Roman" w:hAnsi="Times New Roman" w:cs="Times New Roman"/>
          <w:sz w:val="24"/>
        </w:rPr>
        <w:t xml:space="preserve">Spotrebiteľský </w:t>
      </w:r>
    </w:p>
    <w:p w:rsidR="0054285F" w:rsidRPr="00FA700E" w:rsidRDefault="0054285F" w:rsidP="00FA700E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A700E">
        <w:rPr>
          <w:rFonts w:ascii="Times New Roman" w:hAnsi="Times New Roman" w:cs="Times New Roman"/>
          <w:sz w:val="24"/>
        </w:rPr>
        <w:t>Vládne trhy</w:t>
      </w:r>
    </w:p>
    <w:p w:rsidR="0054285F" w:rsidRPr="00FA700E" w:rsidRDefault="0054285F" w:rsidP="00FA700E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A700E">
        <w:rPr>
          <w:rFonts w:ascii="Times New Roman" w:hAnsi="Times New Roman" w:cs="Times New Roman"/>
          <w:sz w:val="24"/>
        </w:rPr>
        <w:t xml:space="preserve">Medzinárodný </w:t>
      </w:r>
    </w:p>
    <w:p w:rsidR="0054285F" w:rsidRPr="00FA700E" w:rsidRDefault="0054285F" w:rsidP="00FA700E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A700E">
        <w:rPr>
          <w:rFonts w:ascii="Times New Roman" w:hAnsi="Times New Roman" w:cs="Times New Roman"/>
          <w:sz w:val="24"/>
        </w:rPr>
        <w:t xml:space="preserve">Priemyselný </w:t>
      </w:r>
    </w:p>
    <w:p w:rsidR="0054285F" w:rsidRPr="00FA700E" w:rsidRDefault="0054285F" w:rsidP="00FA700E">
      <w:pPr>
        <w:pStyle w:val="Bezriadkovani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A700E">
        <w:rPr>
          <w:rFonts w:ascii="Times New Roman" w:hAnsi="Times New Roman" w:cs="Times New Roman"/>
          <w:sz w:val="24"/>
        </w:rPr>
        <w:t xml:space="preserve">Trh obchodných medzičlánkov </w:t>
      </w:r>
    </w:p>
    <w:p w:rsidR="00FA700E" w:rsidRDefault="00FA700E" w:rsidP="0054285F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FA700E" w:rsidRDefault="00FA700E" w:rsidP="0054285F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Konkurencia </w:t>
      </w:r>
    </w:p>
    <w:p w:rsidR="00FA700E" w:rsidRPr="00FA700E" w:rsidRDefault="00FA700E" w:rsidP="00FA700E">
      <w:pPr>
        <w:pStyle w:val="Bezriadkovani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Komoditná </w:t>
      </w:r>
    </w:p>
    <w:p w:rsidR="00FA700E" w:rsidRDefault="00FA700E" w:rsidP="00FA700E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Konkurencia medzi dodávateľmi rovnakého druhu tovaru, vnútorne sa člení na homogénnu a heterogénnu. </w:t>
      </w:r>
    </w:p>
    <w:p w:rsidR="00FA700E" w:rsidRDefault="00FA700E" w:rsidP="00FA700E">
      <w:pPr>
        <w:pStyle w:val="Bezriadkovania"/>
        <w:rPr>
          <w:rFonts w:ascii="Times New Roman" w:hAnsi="Times New Roman" w:cs="Times New Roman"/>
          <w:sz w:val="24"/>
        </w:rPr>
      </w:pPr>
    </w:p>
    <w:p w:rsidR="00FA700E" w:rsidRPr="00FA700E" w:rsidRDefault="00FA700E" w:rsidP="00FA700E">
      <w:pPr>
        <w:pStyle w:val="Bezriadkovania"/>
        <w:rPr>
          <w:rFonts w:ascii="Times New Roman" w:hAnsi="Times New Roman" w:cs="Times New Roman"/>
          <w:i/>
          <w:sz w:val="24"/>
        </w:rPr>
      </w:pPr>
      <w:r w:rsidRPr="00FA700E">
        <w:rPr>
          <w:rFonts w:ascii="Times New Roman" w:hAnsi="Times New Roman" w:cs="Times New Roman"/>
          <w:i/>
          <w:sz w:val="24"/>
        </w:rPr>
        <w:t xml:space="preserve">Homogénna </w:t>
      </w:r>
    </w:p>
    <w:p w:rsidR="00FA700E" w:rsidRPr="00FA700E" w:rsidRDefault="00FA700E" w:rsidP="00FA700E">
      <w:pPr>
        <w:pStyle w:val="Bezriadkovania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prebieha medzi dodávateľmi podobných a vzájomne zastupiteľných výrobkov, väčšinou sa nelíšia ani kvalitou ani vzhľadom</w:t>
      </w:r>
    </w:p>
    <w:p w:rsidR="00FA700E" w:rsidRPr="00E93045" w:rsidRDefault="00FA700E" w:rsidP="00FA700E">
      <w:pPr>
        <w:pStyle w:val="Bezriadkovania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 konkurujú si cenou, dodacími podmienkami</w:t>
      </w:r>
    </w:p>
    <w:p w:rsidR="00E93045" w:rsidRDefault="00E93045" w:rsidP="00FA700E">
      <w:pPr>
        <w:pStyle w:val="Bezriadkovania"/>
        <w:numPr>
          <w:ilvl w:val="0"/>
          <w:numId w:val="8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 napr. auto </w:t>
      </w:r>
    </w:p>
    <w:p w:rsidR="00FA700E" w:rsidRDefault="00FA700E" w:rsidP="00FA700E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FA700E" w:rsidRDefault="00E93045" w:rsidP="00FA700E">
      <w:pPr>
        <w:pStyle w:val="Bezriadkovania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Heterogénna</w:t>
      </w:r>
    </w:p>
    <w:p w:rsidR="00E93045" w:rsidRDefault="00E93045" w:rsidP="00E93045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heterogénne výrobky sa vo svojich parametroch líšia, takže sú vzájomne nezastupiteľné, cenová konkurencia je možná iba v obmedzenej miere </w:t>
      </w:r>
    </w:p>
    <w:p w:rsidR="00E93045" w:rsidRPr="00E93045" w:rsidRDefault="00E93045" w:rsidP="00E93045">
      <w:pPr>
        <w:pStyle w:val="Bezriadkovani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 Napr. maslo a margarín </w:t>
      </w:r>
    </w:p>
    <w:p w:rsidR="00E93045" w:rsidRPr="00FA700E" w:rsidRDefault="00E93045" w:rsidP="00FA700E">
      <w:pPr>
        <w:pStyle w:val="Bezriadkovania"/>
        <w:rPr>
          <w:rFonts w:ascii="Times New Roman" w:hAnsi="Times New Roman" w:cs="Times New Roman"/>
          <w:b/>
          <w:sz w:val="24"/>
        </w:rPr>
      </w:pPr>
    </w:p>
    <w:p w:rsidR="00FA700E" w:rsidRPr="00E93045" w:rsidRDefault="00FA700E" w:rsidP="00FA700E">
      <w:pPr>
        <w:pStyle w:val="Bezriadkovani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Substitučná </w:t>
      </w:r>
    </w:p>
    <w:p w:rsidR="00E93045" w:rsidRDefault="00C33DE2" w:rsidP="00E93045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Medzi dodávateľmi rôzneho druhu tovaru. </w:t>
      </w:r>
    </w:p>
    <w:p w:rsidR="00C33DE2" w:rsidRDefault="00C33DE2" w:rsidP="00E93045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typy:</w:t>
      </w:r>
    </w:p>
    <w:p w:rsidR="00C33DE2" w:rsidRDefault="00C33DE2" w:rsidP="00C33DE2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dodávateľmi rozmanitých produktov, ktoré slúžia na rovnaký účel (napr. zubné kefky obyčajné a elektrické)</w:t>
      </w:r>
    </w:p>
    <w:p w:rsidR="00C33DE2" w:rsidRDefault="00C33DE2" w:rsidP="00C33DE2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 konkurencie snažiaci sa zmeniť spotrebné návyky zákazníkov v prospech vlastných výrobkov (iPhone) </w:t>
      </w:r>
    </w:p>
    <w:p w:rsidR="00C33DE2" w:rsidRDefault="00C33DE2" w:rsidP="00C33DE2">
      <w:pPr>
        <w:pStyle w:val="Bezriadkovania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Kedy podnik inovuje, vyvinie nový typ výrobku, ktorý účinnejšie reaguje na potreby zákazníkov </w:t>
      </w:r>
    </w:p>
    <w:p w:rsidR="00C33DE2" w:rsidRDefault="00C33DE2" w:rsidP="00C33DE2">
      <w:pPr>
        <w:pStyle w:val="Bezriadkovania"/>
        <w:rPr>
          <w:rFonts w:ascii="Times New Roman" w:hAnsi="Times New Roman" w:cs="Times New Roman"/>
          <w:sz w:val="24"/>
        </w:rPr>
      </w:pPr>
    </w:p>
    <w:p w:rsidR="00CB0D78" w:rsidRDefault="00CB0D78" w:rsidP="00C33DE2">
      <w:pPr>
        <w:pStyle w:val="Bezriadkovania"/>
        <w:rPr>
          <w:rFonts w:ascii="Times New Roman" w:hAnsi="Times New Roman" w:cs="Times New Roman"/>
          <w:sz w:val="24"/>
        </w:rPr>
      </w:pPr>
    </w:p>
    <w:p w:rsidR="00CB0D78" w:rsidRDefault="00CB0D78" w:rsidP="00C33DE2">
      <w:pPr>
        <w:pStyle w:val="Bezriadkovania"/>
        <w:rPr>
          <w:rFonts w:ascii="Times New Roman" w:hAnsi="Times New Roman" w:cs="Times New Roman"/>
          <w:sz w:val="24"/>
        </w:rPr>
      </w:pPr>
    </w:p>
    <w:p w:rsidR="00CB0D78" w:rsidRDefault="00CB0D78" w:rsidP="00C33DE2">
      <w:pPr>
        <w:pStyle w:val="Bezriadkovania"/>
        <w:rPr>
          <w:rFonts w:ascii="Times New Roman" w:hAnsi="Times New Roman" w:cs="Times New Roman"/>
          <w:sz w:val="24"/>
        </w:rPr>
      </w:pPr>
    </w:p>
    <w:p w:rsidR="00C33DE2" w:rsidRDefault="00C33DE2" w:rsidP="00C33DE2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 konkurenčných síl podľa </w:t>
      </w:r>
      <w:proofErr w:type="spellStart"/>
      <w:r>
        <w:rPr>
          <w:rFonts w:ascii="Times New Roman" w:hAnsi="Times New Roman" w:cs="Times New Roman"/>
          <w:b/>
          <w:sz w:val="24"/>
        </w:rPr>
        <w:t>Portera</w:t>
      </w:r>
      <w:proofErr w:type="spellEnd"/>
      <w:r w:rsidR="009C7DF3">
        <w:rPr>
          <w:rFonts w:ascii="Times New Roman" w:hAnsi="Times New Roman" w:cs="Times New Roman"/>
          <w:b/>
          <w:sz w:val="24"/>
        </w:rPr>
        <w:t xml:space="preserve"> – 5 </w:t>
      </w:r>
      <w:proofErr w:type="spellStart"/>
      <w:r w:rsidR="009C7DF3">
        <w:rPr>
          <w:rFonts w:ascii="Times New Roman" w:hAnsi="Times New Roman" w:cs="Times New Roman"/>
          <w:b/>
          <w:sz w:val="24"/>
        </w:rPr>
        <w:t>forces</w:t>
      </w:r>
      <w:proofErr w:type="spellEnd"/>
      <w:r w:rsidR="009C7DF3">
        <w:rPr>
          <w:rFonts w:ascii="Times New Roman" w:hAnsi="Times New Roman" w:cs="Times New Roman"/>
          <w:b/>
          <w:sz w:val="24"/>
        </w:rPr>
        <w:t xml:space="preserve"> – 5F</w:t>
      </w:r>
    </w:p>
    <w:p w:rsidR="00C33DE2" w:rsidRDefault="00C33DE2" w:rsidP="00C33DE2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Riziko vstupu potencionálnych konkurentov </w:t>
      </w:r>
      <w:r w:rsidR="009C7DF3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9C7DF3">
        <w:rPr>
          <w:rFonts w:ascii="Times New Roman" w:hAnsi="Times New Roman" w:cs="Times New Roman"/>
          <w:sz w:val="24"/>
        </w:rPr>
        <w:t>možnosť, že vstúpi na trh a ovplyvní cenu a ponúkané množstvo daného výrobku alebo služby</w:t>
      </w:r>
      <w:r w:rsidR="00007AC1">
        <w:rPr>
          <w:rFonts w:ascii="Times New Roman" w:hAnsi="Times New Roman" w:cs="Times New Roman"/>
          <w:sz w:val="24"/>
        </w:rPr>
        <w:t xml:space="preserve">. </w:t>
      </w:r>
    </w:p>
    <w:p w:rsidR="00C33DE2" w:rsidRDefault="00C33DE2" w:rsidP="00C33DE2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Rivalita medzi stávajúcimi konkurentami </w:t>
      </w:r>
      <w:r w:rsidR="00007AC1">
        <w:rPr>
          <w:rFonts w:ascii="Times New Roman" w:hAnsi="Times New Roman" w:cs="Times New Roman"/>
          <w:sz w:val="24"/>
        </w:rPr>
        <w:t xml:space="preserve">– ich schopnosť ovplyvniť cenu a ponúkané množstvo. Veľkosť konkurenčných tlakov. </w:t>
      </w:r>
    </w:p>
    <w:p w:rsidR="00C33DE2" w:rsidRDefault="009C7DF3" w:rsidP="00C33DE2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Vyjednávacia sila kupujúcich </w:t>
      </w:r>
      <w:r w:rsidR="00007AC1">
        <w:rPr>
          <w:rFonts w:ascii="Times New Roman" w:hAnsi="Times New Roman" w:cs="Times New Roman"/>
          <w:sz w:val="24"/>
        </w:rPr>
        <w:t xml:space="preserve">– vyjednávacia sila o cene, priama </w:t>
      </w:r>
      <w:r w:rsidR="00CB0D78">
        <w:rPr>
          <w:rFonts w:ascii="Times New Roman" w:hAnsi="Times New Roman" w:cs="Times New Roman"/>
          <w:sz w:val="24"/>
        </w:rPr>
        <w:t>/keď reálne vyjednáva/ a nepriama /keď začne menej kupovať daný výrobok alebo rovno prestane/</w:t>
      </w:r>
    </w:p>
    <w:p w:rsidR="00C33DE2" w:rsidRDefault="00C33DE2" w:rsidP="00C33DE2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Vyjednávacia sila dodávateľov</w:t>
      </w:r>
      <w:r w:rsidR="00CB0D78">
        <w:rPr>
          <w:rFonts w:ascii="Times New Roman" w:hAnsi="Times New Roman" w:cs="Times New Roman"/>
          <w:sz w:val="24"/>
        </w:rPr>
        <w:t xml:space="preserve"> – výrazne ovplyvňuje podnikanie. Ide o pozíciu dodávateľov, či ide o monopol alebo je ich v rovnakej oblasti viac. Miera konkurencie. </w:t>
      </w:r>
    </w:p>
    <w:p w:rsidR="00C33DE2" w:rsidRDefault="00C33DE2" w:rsidP="00C33DE2">
      <w:pPr>
        <w:pStyle w:val="Bezriadkovania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Hrozba substitučných výrobkov </w:t>
      </w:r>
      <w:r w:rsidR="00CB0D78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CB0D78">
        <w:rPr>
          <w:rFonts w:ascii="Times New Roman" w:hAnsi="Times New Roman" w:cs="Times New Roman"/>
          <w:sz w:val="24"/>
        </w:rPr>
        <w:t>substitút</w:t>
      </w:r>
      <w:proofErr w:type="spellEnd"/>
      <w:r w:rsidR="00CB0D78">
        <w:rPr>
          <w:rFonts w:ascii="Times New Roman" w:hAnsi="Times New Roman" w:cs="Times New Roman"/>
          <w:sz w:val="24"/>
        </w:rPr>
        <w:t xml:space="preserve"> – čokoľvek, čo môže zákazníkovi nahradiť produkt alebo službu, ktorú ponúka naša firma. </w:t>
      </w:r>
    </w:p>
    <w:p w:rsidR="000F6F64" w:rsidRDefault="000F6F64" w:rsidP="000F6F64">
      <w:pPr>
        <w:pStyle w:val="Bezriadkovania"/>
        <w:rPr>
          <w:rFonts w:ascii="Times New Roman" w:hAnsi="Times New Roman" w:cs="Times New Roman"/>
          <w:sz w:val="24"/>
        </w:rPr>
      </w:pPr>
    </w:p>
    <w:p w:rsidR="000F6F64" w:rsidRDefault="000F6F64" w:rsidP="000F6F64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Vzťahy s verejnosťou</w:t>
      </w:r>
    </w:p>
    <w:p w:rsidR="000F6F64" w:rsidRDefault="000F6F64" w:rsidP="000F6F6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Finančné inštitúcie – ovplyvňuje schopnosť firmy získavať finančné prostriedky</w:t>
      </w:r>
    </w:p>
    <w:p w:rsidR="000F6F64" w:rsidRDefault="000F6F64" w:rsidP="000F6F6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Médiá – spravodajstvo, dokumentaristika, publicistika</w:t>
      </w:r>
    </w:p>
    <w:p w:rsidR="000F6F64" w:rsidRDefault="000F6F64" w:rsidP="000F6F6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Vládne inštitúcie – vytvárajú právne prostredie, napr. v pravdivosti reklamy</w:t>
      </w:r>
    </w:p>
    <w:p w:rsidR="000F6F64" w:rsidRDefault="000F6F64" w:rsidP="000F6F6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Občianske iniciatívy – zahŕňajú napr. spotrebiteľské organizácie, ekologické hnutia</w:t>
      </w:r>
    </w:p>
    <w:p w:rsidR="000F6F64" w:rsidRDefault="000F6F64" w:rsidP="000F6F6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Miestna samospráva a občania žijúce v susedstve firmy </w:t>
      </w:r>
      <w:r w:rsidR="005B0D1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5B0D1E">
        <w:rPr>
          <w:rFonts w:ascii="Times New Roman" w:hAnsi="Times New Roman" w:cs="Times New Roman"/>
          <w:sz w:val="24"/>
        </w:rPr>
        <w:t>referent</w:t>
      </w:r>
      <w:r w:rsidR="00745A64">
        <w:rPr>
          <w:rFonts w:ascii="Times New Roman" w:hAnsi="Times New Roman" w:cs="Times New Roman"/>
          <w:sz w:val="24"/>
        </w:rPr>
        <w:t xml:space="preserve"> firmy pre miestne vzťahy</w:t>
      </w:r>
      <w:r w:rsidR="005B0D1E">
        <w:rPr>
          <w:rFonts w:ascii="Times New Roman" w:hAnsi="Times New Roman" w:cs="Times New Roman"/>
          <w:sz w:val="24"/>
        </w:rPr>
        <w:t xml:space="preserve"> prispieva menom  firmy na dobročinné akcie, </w:t>
      </w:r>
      <w:r w:rsidR="00745A64">
        <w:rPr>
          <w:rFonts w:ascii="Times New Roman" w:hAnsi="Times New Roman" w:cs="Times New Roman"/>
          <w:sz w:val="24"/>
        </w:rPr>
        <w:t xml:space="preserve">účastní sa zhromaždení </w:t>
      </w:r>
    </w:p>
    <w:p w:rsidR="000F6F64" w:rsidRDefault="000F6F64" w:rsidP="000F6F6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Široká verejnosť</w:t>
      </w:r>
      <w:r w:rsidR="00745A64">
        <w:rPr>
          <w:rFonts w:ascii="Times New Roman" w:hAnsi="Times New Roman" w:cs="Times New Roman"/>
          <w:sz w:val="24"/>
        </w:rPr>
        <w:t xml:space="preserve"> – jej vzťah k firme, k ich výrobkom a činnostiam</w:t>
      </w:r>
      <w:r>
        <w:rPr>
          <w:rFonts w:ascii="Times New Roman" w:hAnsi="Times New Roman" w:cs="Times New Roman"/>
          <w:sz w:val="24"/>
        </w:rPr>
        <w:t xml:space="preserve"> </w:t>
      </w:r>
    </w:p>
    <w:p w:rsidR="000F6F64" w:rsidRDefault="000F6F64" w:rsidP="000F6F64">
      <w:pPr>
        <w:pStyle w:val="Bezriadkovania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Zamestnanci firmy </w:t>
      </w:r>
      <w:r w:rsidR="00745A64">
        <w:rPr>
          <w:rFonts w:ascii="Times New Roman" w:hAnsi="Times New Roman" w:cs="Times New Roman"/>
          <w:sz w:val="24"/>
        </w:rPr>
        <w:t xml:space="preserve">-  pracovníci, brigádnici, vedenie </w:t>
      </w:r>
    </w:p>
    <w:p w:rsidR="00745A64" w:rsidRDefault="00745A64" w:rsidP="00745A64">
      <w:pPr>
        <w:pStyle w:val="Bezriadkovania"/>
        <w:rPr>
          <w:rFonts w:ascii="Times New Roman" w:hAnsi="Times New Roman" w:cs="Times New Roman"/>
          <w:sz w:val="24"/>
        </w:rPr>
      </w:pPr>
    </w:p>
    <w:p w:rsidR="00745A64" w:rsidRDefault="00D1439E" w:rsidP="00745A64">
      <w:pPr>
        <w:pStyle w:val="Bezriadkovania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Makroprostredie </w:t>
      </w:r>
    </w:p>
    <w:p w:rsidR="00D1439E" w:rsidRDefault="00D1439E" w:rsidP="00D1439E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Demografické prostredie (populácia – vek, vzdelanie, rod, rodinný stav, príjmy) </w:t>
      </w:r>
    </w:p>
    <w:p w:rsidR="00D1439E" w:rsidRDefault="00D1439E" w:rsidP="00D1439E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Ekonomické prostredie </w:t>
      </w:r>
      <w:r w:rsidR="007700F5">
        <w:rPr>
          <w:rFonts w:ascii="Times New Roman" w:hAnsi="Times New Roman" w:cs="Times New Roman"/>
          <w:sz w:val="24"/>
        </w:rPr>
        <w:t>(ekonomické faktory ovplyvňujú kúpnu silu obyvateľstva – príjmy)</w:t>
      </w:r>
    </w:p>
    <w:p w:rsidR="00D1439E" w:rsidRDefault="00D1439E" w:rsidP="00D1439E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Prírodné prostredie</w:t>
      </w:r>
      <w:r w:rsidR="007700F5">
        <w:rPr>
          <w:rFonts w:ascii="Times New Roman" w:hAnsi="Times New Roman" w:cs="Times New Roman"/>
          <w:sz w:val="24"/>
        </w:rPr>
        <w:t xml:space="preserve"> (surovinové zdroje)</w:t>
      </w:r>
    </w:p>
    <w:p w:rsidR="00D1439E" w:rsidRDefault="00D1439E" w:rsidP="00D1439E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Technologické prostredie</w:t>
      </w:r>
      <w:r w:rsidR="007700F5">
        <w:rPr>
          <w:rFonts w:ascii="Times New Roman" w:hAnsi="Times New Roman" w:cs="Times New Roman"/>
          <w:sz w:val="24"/>
        </w:rPr>
        <w:t xml:space="preserve"> (faktory vytvárajúce nové technológie, veda a technika)</w:t>
      </w:r>
    </w:p>
    <w:p w:rsidR="00D1439E" w:rsidRDefault="00D1439E" w:rsidP="00D1439E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Politické-legislatívne </w:t>
      </w:r>
      <w:r w:rsidR="007700F5">
        <w:rPr>
          <w:rFonts w:ascii="Times New Roman" w:hAnsi="Times New Roman" w:cs="Times New Roman"/>
          <w:sz w:val="24"/>
        </w:rPr>
        <w:t>(legislatíva, orgány štátnej správy, nátlakové skupiny)</w:t>
      </w:r>
    </w:p>
    <w:p w:rsidR="00D1439E" w:rsidRDefault="00D1439E" w:rsidP="00D1439E">
      <w:pPr>
        <w:pStyle w:val="Bezriadkovania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Kultúrne</w:t>
      </w:r>
      <w:r w:rsidR="007700F5">
        <w:rPr>
          <w:rFonts w:ascii="Times New Roman" w:hAnsi="Times New Roman" w:cs="Times New Roman"/>
          <w:sz w:val="24"/>
        </w:rPr>
        <w:t xml:space="preserve"> (kultúrne faktory ovplyvňujú základné spoločenské hodnoty, ich vnímanie, preferencie a chovanie spoločnosti)</w:t>
      </w:r>
    </w:p>
    <w:p w:rsidR="00D1439E" w:rsidRDefault="00D1439E" w:rsidP="00D1439E">
      <w:pPr>
        <w:pStyle w:val="Bezriadkovania"/>
        <w:rPr>
          <w:rFonts w:ascii="Times New Roman" w:hAnsi="Times New Roman" w:cs="Times New Roman"/>
          <w:sz w:val="24"/>
        </w:rPr>
      </w:pPr>
    </w:p>
    <w:p w:rsidR="00D1439E" w:rsidRPr="00D1439E" w:rsidRDefault="00D1439E" w:rsidP="00D1439E">
      <w:pPr>
        <w:pStyle w:val="Bezriadkovania"/>
        <w:rPr>
          <w:rFonts w:ascii="Times New Roman" w:hAnsi="Times New Roman" w:cs="Times New Roman"/>
          <w:b/>
          <w:sz w:val="24"/>
        </w:rPr>
      </w:pPr>
      <w:r w:rsidRPr="00D1439E">
        <w:rPr>
          <w:rFonts w:ascii="Times New Roman" w:hAnsi="Times New Roman" w:cs="Times New Roman"/>
          <w:b/>
          <w:sz w:val="24"/>
        </w:rPr>
        <w:t>Rozdiel medzi politickým a legislatívnym prostredím:</w:t>
      </w:r>
    </w:p>
    <w:p w:rsidR="00D1439E" w:rsidRDefault="007700F5" w:rsidP="00D1439E">
      <w:pPr>
        <w:pStyle w:val="Bezriadkovania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Politickým prostredím rozumieme legislatívu, orgány štátnej správy a nátlakové skupiny, ktoré ovplyvňujú či obmedzujú podnikateľské a súkromné aktivity v spoločnosti. </w:t>
      </w:r>
    </w:p>
    <w:p w:rsidR="007700F5" w:rsidRDefault="007700F5" w:rsidP="00D1439E">
      <w:pPr>
        <w:pStyle w:val="Bezriadkovania"/>
        <w:rPr>
          <w:rFonts w:ascii="Times New Roman" w:hAnsi="Times New Roman" w:cs="Times New Roman"/>
          <w:sz w:val="24"/>
        </w:rPr>
      </w:pPr>
    </w:p>
    <w:p w:rsidR="007700F5" w:rsidRPr="00D1439E" w:rsidRDefault="007700F5" w:rsidP="00D1439E">
      <w:pPr>
        <w:pStyle w:val="Bezriadkovania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700F5" w:rsidRPr="00D14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5003"/>
    <w:multiLevelType w:val="hybridMultilevel"/>
    <w:tmpl w:val="824892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83ADA"/>
    <w:multiLevelType w:val="hybridMultilevel"/>
    <w:tmpl w:val="044ADEA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67C2C"/>
    <w:multiLevelType w:val="hybridMultilevel"/>
    <w:tmpl w:val="932EAF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26DC4"/>
    <w:multiLevelType w:val="hybridMultilevel"/>
    <w:tmpl w:val="940AEE6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547B2"/>
    <w:multiLevelType w:val="hybridMultilevel"/>
    <w:tmpl w:val="7A36D7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046FB"/>
    <w:multiLevelType w:val="hybridMultilevel"/>
    <w:tmpl w:val="A03EF9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C0716"/>
    <w:multiLevelType w:val="hybridMultilevel"/>
    <w:tmpl w:val="6D7A77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65CB1"/>
    <w:multiLevelType w:val="hybridMultilevel"/>
    <w:tmpl w:val="998293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1834"/>
    <w:multiLevelType w:val="hybridMultilevel"/>
    <w:tmpl w:val="80BA05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A341A"/>
    <w:multiLevelType w:val="hybridMultilevel"/>
    <w:tmpl w:val="2F0E91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3F46"/>
    <w:multiLevelType w:val="hybridMultilevel"/>
    <w:tmpl w:val="66A657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432CC"/>
    <w:multiLevelType w:val="hybridMultilevel"/>
    <w:tmpl w:val="4CA831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A0ADA"/>
    <w:multiLevelType w:val="hybridMultilevel"/>
    <w:tmpl w:val="EF8A228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A0"/>
    <w:rsid w:val="00007AC1"/>
    <w:rsid w:val="000951A7"/>
    <w:rsid w:val="000F6F64"/>
    <w:rsid w:val="001105A0"/>
    <w:rsid w:val="003F2765"/>
    <w:rsid w:val="0054285F"/>
    <w:rsid w:val="005B0D1E"/>
    <w:rsid w:val="00745A64"/>
    <w:rsid w:val="007700F5"/>
    <w:rsid w:val="009C7DF3"/>
    <w:rsid w:val="00C33DE2"/>
    <w:rsid w:val="00CB0D78"/>
    <w:rsid w:val="00D1439E"/>
    <w:rsid w:val="00E93045"/>
    <w:rsid w:val="00FA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65B35"/>
  <w15:chartTrackingRefBased/>
  <w15:docId w15:val="{01CABA00-9468-4562-8541-AF5A449E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42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2020-01-06T17:43:00Z</dcterms:created>
  <dcterms:modified xsi:type="dcterms:W3CDTF">2020-01-06T19:00:00Z</dcterms:modified>
</cp:coreProperties>
</file>