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032" w:rsidRPr="00AC6FDD" w:rsidRDefault="00666032" w:rsidP="00666032">
      <w:pPr>
        <w:jc w:val="center"/>
        <w:rPr>
          <w:rFonts w:ascii="Candara" w:hAnsi="Candara"/>
          <w:b/>
          <w:bCs/>
          <w:sz w:val="20"/>
          <w:szCs w:val="20"/>
        </w:rPr>
      </w:pPr>
      <w:r w:rsidRPr="00AC6FDD">
        <w:rPr>
          <w:rFonts w:ascii="Candara" w:hAnsi="Candara"/>
          <w:b/>
          <w:bCs/>
          <w:sz w:val="20"/>
          <w:szCs w:val="20"/>
        </w:rPr>
        <w:t>Produkt</w:t>
      </w:r>
    </w:p>
    <w:p w:rsidR="00666032" w:rsidRPr="00D426C4" w:rsidRDefault="00666032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>Produkt</w:t>
      </w:r>
    </w:p>
    <w:p w:rsidR="00666032" w:rsidRPr="00D426C4" w:rsidRDefault="00666032" w:rsidP="00666032">
      <w:pPr>
        <w:pStyle w:val="Odsekzoznamu"/>
        <w:numPr>
          <w:ilvl w:val="0"/>
          <w:numId w:val="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predstavuje všetky výrobky, služby ale aj skúsenosti, osoby, miesta, organizácie, informácie a myšlienky</w:t>
      </w:r>
    </w:p>
    <w:p w:rsidR="00666032" w:rsidRPr="00D426C4" w:rsidRDefault="00666032" w:rsidP="00666032">
      <w:pPr>
        <w:pStyle w:val="Odsekzoznamu"/>
        <w:numPr>
          <w:ilvl w:val="0"/>
          <w:numId w:val="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všetko to, čo sa môže stať predmetom zmeny, použitia alebo spotreby, čo môže uspokojiť potreby a priania </w:t>
      </w:r>
    </w:p>
    <w:p w:rsidR="00666032" w:rsidRPr="00D426C4" w:rsidRDefault="00666032" w:rsidP="00666032">
      <w:pPr>
        <w:pStyle w:val="Odsekzoznamu"/>
        <w:numPr>
          <w:ilvl w:val="0"/>
          <w:numId w:val="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výrobok= hmotný statok</w:t>
      </w:r>
    </w:p>
    <w:p w:rsidR="00666032" w:rsidRPr="00D426C4" w:rsidRDefault="00666032" w:rsidP="00666032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>Služby</w:t>
      </w:r>
    </w:p>
    <w:p w:rsidR="00666032" w:rsidRPr="00D426C4" w:rsidRDefault="00666032" w:rsidP="00666032">
      <w:pPr>
        <w:pStyle w:val="Odsekzoznamu"/>
        <w:numPr>
          <w:ilvl w:val="0"/>
          <w:numId w:val="2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predstavujú nehmotné statky</w:t>
      </w:r>
    </w:p>
    <w:p w:rsidR="00666032" w:rsidRPr="00D426C4" w:rsidRDefault="00666032" w:rsidP="00666032">
      <w:pPr>
        <w:pStyle w:val="Odsekzoznamu"/>
        <w:numPr>
          <w:ilvl w:val="0"/>
          <w:numId w:val="2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sú uskutočňované formou určitých činností alebo úžitkov, vďaka ktorým príjemca získava určitú výhodu</w:t>
      </w:r>
    </w:p>
    <w:p w:rsidR="00666032" w:rsidRPr="00D426C4" w:rsidRDefault="00666032" w:rsidP="00666032">
      <w:pPr>
        <w:pStyle w:val="Odsekzoznamu"/>
        <w:numPr>
          <w:ilvl w:val="0"/>
          <w:numId w:val="2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bankovníctvo, hotelové služby, oprava predmetov,...</w:t>
      </w:r>
    </w:p>
    <w:p w:rsidR="00666032" w:rsidRPr="00D426C4" w:rsidRDefault="009E3A0D" w:rsidP="00666032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117475</wp:posOffset>
                </wp:positionV>
                <wp:extent cx="3705225" cy="3200400"/>
                <wp:effectExtent l="0" t="0" r="28575" b="19050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3200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CBB11" id="Ovál 1" o:spid="_x0000_s1026" style="position:absolute;margin-left:35.65pt;margin-top:9.25pt;width:291.75pt;height:25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NgmgIAAKsFAAAOAAAAZHJzL2Uyb0RvYy54bWysVM1O3DAQvlfqO1i+l2SX3UIjsmgFoqpE&#10;ARUqzsaxiSXb49rezW7fps/Ci3XsZMOqQA9VL4nn7xvP55k5Od0YTdbCBwW2ppODkhJhOTTKPtb0&#10;+93Fh2NKQmS2YRqsqOlWBHq6eP/upHOVmEILuhGeIIgNVedq2sboqqIIvBWGhQNwwqJRgjcsougf&#10;i8azDtGNLqZl+bHowDfOAxchoPa8N9JFxpdS8HgtZRCR6Jri3WL++vx9SN9iccKqR89cq/hwDfYP&#10;tzBMWUw6Qp2zyMjKqxdQRnEPAWQ84GAKkFJxkWvAaiblH9XctsyJXAuSE9xIU/h/sPxqfeOJavDt&#10;KLHM4BNdr59+aTJJ1HQuVOhx6278IAU8pjo30pv0xwrIJtO5HekUm0g4Kg+Pyvl0OqeEo+0QX2tW&#10;ZsKL53DnQ/wswJB0qKnQWrmQSmYVW1+GiFnRe+eV1AG0ai6U1llIbSLOtCdrhg/MOBc2TnK4Xpmv&#10;0PR6TN1nZhWqsSF69fFOjSlywyWknHAvSZE46KvOp7jVIqXW9puQSBzWOc0JR4SXdwkta0Svnr+Z&#10;MwMmZInFjdh9MW9g9+wM/ilU5I4fg8u/XawPHiNyZrBxDDbKgn8NQCPDQ+beHynboyYdH6DZYlt5&#10;6OctOH6h8IEvWYg3zOOA4Sji0ojX+JEauprCcKKkBf/zNX3yx75HKyUdDmxNw48V84IS/cXiRHya&#10;zGZpwrMwmx9NUfD7lod9i12ZM8CWwa7H2+Vj8o96d5QezD3ulmXKiiZmOeauKY9+J5zFfpHgduJi&#10;ucxuONWOxUt763gCT6ym7r3b3DPvhi6POCBXsBvuF53e+6ZIC8tVBKnyGDzzOvCNGyE367C90srZ&#10;l7PX845d/AYAAP//AwBQSwMEFAAGAAgAAAAhAPCZJPjeAAAACQEAAA8AAABkcnMvZG93bnJldi54&#10;bWxMj8FOwzAQRO9I/IO1SNyok0BKlcapEFI40QMtElfX2cZR43UUu23C17Oc4Lgzo9k35WZyvbjg&#10;GDpPCtJFAgLJ+KajVsHnvn5YgQhRU6N7T6hgxgCb6vam1EXjr/SBl11sBZdQKLQCG+NQSBmMRafD&#10;wg9I7B396HTkc2xlM+orl7teZkmylE53xB+sHvDVojntzk7B1m/n41dtcD/jt6/Tt3drU6PU/d30&#10;sgYRcYp/YfjFZ3SomOngz9QE0St4Th85yfoqB8H+Mn/iKQcFeZblIKtS/l9Q/QAAAP//AwBQSwEC&#10;LQAUAAYACAAAACEAtoM4kv4AAADhAQAAEwAAAAAAAAAAAAAAAAAAAAAAW0NvbnRlbnRfVHlwZXNd&#10;LnhtbFBLAQItABQABgAIAAAAIQA4/SH/1gAAAJQBAAALAAAAAAAAAAAAAAAAAC8BAABfcmVscy8u&#10;cmVsc1BLAQItABQABgAIAAAAIQCwcyNgmgIAAKsFAAAOAAAAAAAAAAAAAAAAAC4CAABkcnMvZTJv&#10;RG9jLnhtbFBLAQItABQABgAIAAAAIQDwmST43gAAAAkBAAAPAAAAAAAAAAAAAAAAAPQEAABkcnMv&#10;ZG93bnJldi54bWxQSwUGAAAAAAQABADzAAAA/wUAAAAA&#10;" fillcolor="#d9e2f3 [660]" strokecolor="#1f3763 [1604]" strokeweight="1pt">
                <v:stroke joinstyle="miter"/>
              </v:oval>
            </w:pict>
          </mc:Fallback>
        </mc:AlternateContent>
      </w:r>
      <w:r w:rsidR="00666032" w:rsidRPr="00D426C4">
        <w:rPr>
          <w:rFonts w:ascii="Candara" w:hAnsi="Candara"/>
          <w:b/>
          <w:bCs/>
          <w:i/>
          <w:iCs/>
          <w:sz w:val="18"/>
          <w:szCs w:val="18"/>
        </w:rPr>
        <w:t xml:space="preserve">Vrstvy výrobku </w:t>
      </w:r>
    </w:p>
    <w:p w:rsidR="00666032" w:rsidRPr="00D426C4" w:rsidRDefault="00666032" w:rsidP="00666032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D1568" wp14:editId="09AB186B">
                <wp:simplePos x="0" y="0"/>
                <wp:positionH relativeFrom="column">
                  <wp:posOffset>1043305</wp:posOffset>
                </wp:positionH>
                <wp:positionV relativeFrom="paragraph">
                  <wp:posOffset>41910</wp:posOffset>
                </wp:positionV>
                <wp:extent cx="2571750" cy="2209800"/>
                <wp:effectExtent l="0" t="0" r="19050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209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7A911" id="Ovál 2" o:spid="_x0000_s1026" style="position:absolute;margin-left:82.15pt;margin-top:3.3pt;width:202.5pt;height:17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DrmQIAAJAFAAAOAAAAZHJzL2Uyb0RvYy54bWysVMFu2zAMvQ/YPwi6r3aMZm2DOkXQosOA&#10;ri3WDj0rshQLkERNUuJkf7Nv2Y+Vkh03W4sdhl1kUiQf9WiS5xdbo8lG+KDA1nRyVFIiLIdG2VVN&#10;vz1efzilJERmG6bBipruRKAX8/fvzjs3ExW0oBvhCYLYMOtcTdsY3awoAm+FYeEInLBolOANi6j6&#10;VdF41iG60UVVlh+LDnzjPHARAt5e9UY6z/hSCh7vpAwiEl1TfFvMp8/nMp3F/JzNVp65VvHhGewf&#10;XmGYsph0hLpikZG1V6+gjOIeAsh4xMEUIKXiInNANpPyDzYPLXMic8HiBDeWKfw/WH67ufdENTWt&#10;KLHM4C+62/z6qUmVStO5MEOPB3fvBy2gmHhupTfpiwzINpdzN5ZTbCPheFlNTyYnU6w6R1tVlWen&#10;ZS548RLufIifBBiShJoKrZULiTKbsc1NiJgVvfde6TqAVs210jorqU3EpfZkw/AHL1eTHKrX5gs0&#10;/d3ZtByz5q5K7hn1AKlIRHtqWYo7LRK+tl+FxOokMhl5ROjBGefCxj5paFkj+uuUcs90jMg5M2BC&#10;lshgxB4Afiezx+5LMPinUJHbegwu//awPniMyJnBxjHYKAv+LQCNrIbMvT8+/6A0SVxCs8Pe8dAP&#10;VXD8WuFfvGEh3jOPU4R/HjdDvMNDauhqCoNESQv+x1v3yR+bG62UdDiVNQ3f18wLSvRni21/Njk+&#10;TmOclePpSYWKP7QsDy12bS4B+2KCO8jxLCb/qPei9GCecIEsUlY0Mcsxd0159HvlMvbbAlcQF4tF&#10;dsPRdSze2AfHE3iqamrRx+0T825o5YhTcAv7CX7Vzr1virSwWEeQKvf6S12HeuPY58YZVlTaK4d6&#10;9npZpPNnAAAA//8DAFBLAwQUAAYACAAAACEABJSU4N0AAAAJAQAADwAAAGRycy9kb3ducmV2Lnht&#10;bEyPMU/DMBCFdyT+g3VIbNSBthZN41RQlKVMDQwd3fhIIuJzFLtpyq/nmMr46T29+y7bTK4TIw6h&#10;9aThcZaAQKq8banW8PlRPDyDCNGQNZ0n1HDBAJv89iYzqfVn2uNYxlrwCIXUaGhi7FMpQ9WgM2Hm&#10;eyTOvvzgTGQcamkHc+Zx18mnJFHSmZb4QmN63DZYfZcnp6GUr/Fn3O2m5H1V7Ku3YnvA7qL1/d30&#10;sgYRcYrXMvzpszrk7HT0J7JBdMxqMeeqBqVAcL5UK+ajhvlyoUDmmfz/Qf4LAAD//wMAUEsBAi0A&#10;FAAGAAgAAAAhALaDOJL+AAAA4QEAABMAAAAAAAAAAAAAAAAAAAAAAFtDb250ZW50X1R5cGVzXS54&#10;bWxQSwECLQAUAAYACAAAACEAOP0h/9YAAACUAQAACwAAAAAAAAAAAAAAAAAvAQAAX3JlbHMvLnJl&#10;bHNQSwECLQAUAAYACAAAACEAiS5Q65kCAACQBQAADgAAAAAAAAAAAAAAAAAuAgAAZHJzL2Uyb0Rv&#10;Yy54bWxQSwECLQAUAAYACAAAACEABJSU4N0AAAAJAQAADwAAAAAAAAAAAAAAAADzBAAAZHJzL2Rv&#10;d25yZXYueG1sUEsFBgAAAAAEAAQA8wAAAP0FAAAAAA==&#10;" fillcolor="#f2f2f2 [3052]" strokecolor="#1f3763 [1604]" strokeweight="1pt">
                <v:stroke joinstyle="miter"/>
              </v:oval>
            </w:pict>
          </mc:Fallback>
        </mc:AlternateContent>
      </w: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D4C5B0" wp14:editId="58B0A815">
                <wp:simplePos x="0" y="0"/>
                <wp:positionH relativeFrom="column">
                  <wp:posOffset>1514460</wp:posOffset>
                </wp:positionH>
                <wp:positionV relativeFrom="paragraph">
                  <wp:posOffset>99060</wp:posOffset>
                </wp:positionV>
                <wp:extent cx="1666875" cy="1514475"/>
                <wp:effectExtent l="0" t="0" r="28575" b="2857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514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76CF8" id="Ovál 3" o:spid="_x0000_s1026" style="position:absolute;margin-left:119.25pt;margin-top:7.8pt;width:131.25pt;height:11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TdiwIAAGwFAAAOAAAAZHJzL2Uyb0RvYy54bWysVM1u2zAMvg/YOwi6r47TJu2COEWQosOA&#10;oi3WDj0rshQLkEVNUuJkb7Nn2YuVkn8SrMUOw3yQSZH8+COS8+t9rclOOK/AFDQ/G1EiDIdSmU1B&#10;vz/ffrqixAdmSqbBiIIehKfXi48f5o2diTFUoEvhCIIYP2tsQasQ7CzLPK9EzfwZWGFQKMHVLCDr&#10;NlnpWIPotc7Go9E0a8CV1gEX3uPtTSuki4QvpeDhQUovAtEFxdhCOl061/HMFnM22zhmK8W7MNg/&#10;RFEzZdDpAHXDAiNbp95A1Yo78CDDGYc6AykVFykHzCYf/ZHNU8WsSLlgcbwdyuT/Hyy/3z06osqC&#10;nlNiWI1P9LD7/UuT81iaxvoZajzZR9dxHsmY5166Ov4xA7JP5TwM5RT7QDhe5tPp9OpyQglHWT7J&#10;Ly6QQZzsaG6dD18E1CQSBRVaK+tjymzGdnc+tNq9Vrz2oFV5q7ROTGwTsdKO7Bg+8HqTd/gnWllM&#10;og07UeGgRbTV5puQmDkGOk4OU88dwRjnwoS8FVWsFK2PyQi/3kvvPuWUACOyxOgG7A6g12xBeuw2&#10;vU4/morUsoPx6G+BtcaDRfIMJgzGtTLg3gPQmFXnudXH8E9KE8k1lAfsCwftwHjLbxW+0B3z4ZE5&#10;nBCcJZz68ICH1NAUFDqKkgrcz/fuoz42LkopaXDiCup/bJkTlOivBlv6MzZIHNHEXEwux8i4U8n6&#10;VGK29QrwzXPcL5YnMuoH3ZPSQf2Cy2EZvaKIGY6+C8qD65lVaDcBrhculsukhmNpWbgzT5ZH8FjV&#10;2H7P+xfmbNemATv8HvrpfNOqrW60NLDcBpAq9fGxrl29caRT43TrJ+6MUz5pHZfk4hUAAP//AwBQ&#10;SwMEFAAGAAgAAAAhANqqa0zcAAAACgEAAA8AAABkcnMvZG93bnJldi54bWxMj8FOwzAQRO9I/IO1&#10;SNyok0BCFeJUCKknTi2VuDrxNgnY68h228DXs5zguDOj2TfNZnFWnDHEyZOCfJWBQOq9mWhQcHjb&#10;3q1BxKTJaOsJFXxhhE17fdXo2vgL7fC8T4PgEoq1VjCmNNdSxn5Ep+PKz0jsHX1wOvEZBmmCvnC5&#10;s7LIsko6PRF/GPWMLyP2n/uTU7Dr5254fPeFrY7zlqWPsLx+K3V7szw/gUi4pL8w/OIzOrTM1PkT&#10;mSisguJ+XXKUjbICwYEyy3lcx075kINsG/l/QvsDAAD//wMAUEsBAi0AFAAGAAgAAAAhALaDOJL+&#10;AAAA4QEAABMAAAAAAAAAAAAAAAAAAAAAAFtDb250ZW50X1R5cGVzXS54bWxQSwECLQAUAAYACAAA&#10;ACEAOP0h/9YAAACUAQAACwAAAAAAAAAAAAAAAAAvAQAAX3JlbHMvLnJlbHNQSwECLQAUAAYACAAA&#10;ACEAjPxU3YsCAABsBQAADgAAAAAAAAAAAAAAAAAuAgAAZHJzL2Uyb0RvYy54bWxQSwECLQAUAAYA&#10;CAAAACEA2qprTNwAAAAKAQAADwAAAAAAAAAAAAAAAADlBAAAZHJzL2Rvd25yZXYueG1sUEsFBgAA&#10;AAAEAAQA8wAAAO4FAAAAAA==&#10;" fillcolor="white [3212]" strokecolor="#1f3763 [1604]" strokeweight="1pt">
                <v:stroke joinstyle="miter"/>
              </v:oval>
            </w:pict>
          </mc:Fallback>
        </mc:AlternateContent>
      </w: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rPr>
          <w:rFonts w:ascii="Candara" w:hAnsi="Candara"/>
          <w:sz w:val="18"/>
          <w:szCs w:val="18"/>
        </w:rPr>
      </w:pPr>
    </w:p>
    <w:p w:rsidR="003F27C1" w:rsidRDefault="003F27C1" w:rsidP="003F27C1">
      <w:pPr>
        <w:rPr>
          <w:rFonts w:ascii="Candara" w:hAnsi="Candara"/>
          <w:sz w:val="18"/>
          <w:szCs w:val="18"/>
        </w:rPr>
      </w:pPr>
    </w:p>
    <w:p w:rsidR="00D426C4" w:rsidRPr="00D426C4" w:rsidRDefault="00D426C4" w:rsidP="003F27C1">
      <w:pPr>
        <w:rPr>
          <w:rFonts w:ascii="Candara" w:hAnsi="Candara"/>
          <w:sz w:val="18"/>
          <w:szCs w:val="18"/>
        </w:rPr>
      </w:pPr>
    </w:p>
    <w:p w:rsidR="009E3A0D" w:rsidRPr="00D426C4" w:rsidRDefault="009E3A0D" w:rsidP="009E3A0D">
      <w:pPr>
        <w:pStyle w:val="Odsekzoznamu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každý výrobok má tri vrstvy:</w:t>
      </w:r>
    </w:p>
    <w:p w:rsidR="009E3A0D" w:rsidRPr="00D426C4" w:rsidRDefault="009E3A0D" w:rsidP="009E3A0D">
      <w:pPr>
        <w:pStyle w:val="Odsekzoznamu"/>
        <w:numPr>
          <w:ilvl w:val="0"/>
          <w:numId w:val="3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Vnútorná = jadro produktu</w:t>
      </w:r>
    </w:p>
    <w:p w:rsidR="009E3A0D" w:rsidRPr="00D426C4" w:rsidRDefault="009E3A0D" w:rsidP="009E3A0D">
      <w:pPr>
        <w:pStyle w:val="Odsekzoznamu"/>
        <w:numPr>
          <w:ilvl w:val="0"/>
          <w:numId w:val="3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Stredná = skutočný výrobok</w:t>
      </w:r>
    </w:p>
    <w:p w:rsidR="009E3A0D" w:rsidRPr="00D426C4" w:rsidRDefault="009E3A0D" w:rsidP="009E3A0D">
      <w:pPr>
        <w:pStyle w:val="Odsekzoznamu"/>
        <w:numPr>
          <w:ilvl w:val="0"/>
          <w:numId w:val="3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Vonkajšia = rozšírený výrobok</w:t>
      </w:r>
    </w:p>
    <w:p w:rsidR="009E3A0D" w:rsidRPr="00D426C4" w:rsidRDefault="009E3A0D" w:rsidP="009E3A0D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 xml:space="preserve">Klasifikácia výrobkov a služieb </w:t>
      </w:r>
    </w:p>
    <w:p w:rsidR="009E3A0D" w:rsidRPr="00D426C4" w:rsidRDefault="009E3A0D" w:rsidP="009E3A0D">
      <w:pPr>
        <w:pStyle w:val="Odsekzoznamu"/>
        <w:numPr>
          <w:ilvl w:val="0"/>
          <w:numId w:val="5"/>
        </w:numPr>
        <w:rPr>
          <w:rFonts w:ascii="Candara" w:hAnsi="Candara"/>
          <w:b/>
          <w:bCs/>
          <w:sz w:val="18"/>
          <w:szCs w:val="18"/>
        </w:rPr>
      </w:pPr>
      <w:r w:rsidRPr="00D426C4">
        <w:rPr>
          <w:rFonts w:ascii="Candara" w:hAnsi="Candara"/>
          <w:b/>
          <w:bCs/>
          <w:sz w:val="18"/>
          <w:szCs w:val="18"/>
        </w:rPr>
        <w:t>Spotrebné výrobky</w:t>
      </w:r>
    </w:p>
    <w:p w:rsidR="009E3A0D" w:rsidRPr="00D426C4" w:rsidRDefault="009E3A0D" w:rsidP="009E3A0D">
      <w:pPr>
        <w:pStyle w:val="Odsekzoznamu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kupujúci si ich zaobstarávajú pre vlastnú spotrebu</w:t>
      </w:r>
    </w:p>
    <w:p w:rsidR="009E3A0D" w:rsidRPr="00D426C4" w:rsidRDefault="009E3A0D" w:rsidP="009E3A0D">
      <w:pPr>
        <w:pStyle w:val="Odsekzoznamu"/>
        <w:numPr>
          <w:ilvl w:val="0"/>
          <w:numId w:val="6"/>
        </w:numPr>
        <w:rPr>
          <w:rFonts w:ascii="Candara" w:hAnsi="Candara"/>
          <w:sz w:val="18"/>
          <w:szCs w:val="18"/>
        </w:rPr>
      </w:pPr>
      <w:proofErr w:type="spellStart"/>
      <w:r w:rsidRPr="00D426C4">
        <w:rPr>
          <w:rFonts w:ascii="Candara" w:hAnsi="Candara"/>
          <w:i/>
          <w:iCs/>
          <w:sz w:val="18"/>
          <w:szCs w:val="18"/>
        </w:rPr>
        <w:t>rýchloobrátkový</w:t>
      </w:r>
      <w:proofErr w:type="spellEnd"/>
      <w:r w:rsidRPr="00D426C4">
        <w:rPr>
          <w:rFonts w:ascii="Candara" w:hAnsi="Candara"/>
          <w:i/>
          <w:iCs/>
          <w:sz w:val="18"/>
          <w:szCs w:val="18"/>
        </w:rPr>
        <w:t xml:space="preserve"> tovar</w:t>
      </w:r>
      <w:r w:rsidRPr="00D426C4">
        <w:rPr>
          <w:rFonts w:ascii="Candara" w:hAnsi="Candara"/>
          <w:sz w:val="18"/>
          <w:szCs w:val="18"/>
        </w:rPr>
        <w:t>= tovar dennej spotreby, ktorý spotrebitelia nakupujú často, pravidelne a bez dlhého premýšľania a porovnávania</w:t>
      </w:r>
    </w:p>
    <w:p w:rsidR="009E3A0D" w:rsidRPr="00D426C4" w:rsidRDefault="009E3A0D" w:rsidP="009E3A0D">
      <w:pPr>
        <w:pStyle w:val="Odsekzoznamu"/>
        <w:numPr>
          <w:ilvl w:val="0"/>
          <w:numId w:val="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tovar dlhodobej spotreby</w:t>
      </w:r>
      <w:r w:rsidRPr="00D426C4">
        <w:rPr>
          <w:rFonts w:ascii="Candara" w:hAnsi="Candara"/>
          <w:sz w:val="18"/>
          <w:szCs w:val="18"/>
        </w:rPr>
        <w:t xml:space="preserve">= pri výbere a nákupe spotrebitelia porovnávajú </w:t>
      </w:r>
      <w:r w:rsidR="004306F8" w:rsidRPr="00D426C4">
        <w:rPr>
          <w:rFonts w:ascii="Candara" w:hAnsi="Candara"/>
          <w:sz w:val="18"/>
          <w:szCs w:val="18"/>
        </w:rPr>
        <w:t xml:space="preserve">štýl, kvalitu, cenu a dobu životnosti výrobkov </w:t>
      </w:r>
    </w:p>
    <w:p w:rsidR="009E3A0D" w:rsidRPr="00D426C4" w:rsidRDefault="009E3A0D" w:rsidP="009E3A0D">
      <w:pPr>
        <w:pStyle w:val="Odsekzoznamu"/>
        <w:numPr>
          <w:ilvl w:val="0"/>
          <w:numId w:val="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špeciálne výrobky</w:t>
      </w:r>
      <w:r w:rsidR="004306F8" w:rsidRPr="00D426C4">
        <w:rPr>
          <w:rFonts w:ascii="Candara" w:hAnsi="Candara"/>
          <w:sz w:val="18"/>
          <w:szCs w:val="18"/>
        </w:rPr>
        <w:t xml:space="preserve">= značkový tovar alebo výrobky s mimoriadnymi parametrami, kvôli ktorých nákupu sú spotrebitelia ochotní vynaložiť značné úsilie </w:t>
      </w:r>
    </w:p>
    <w:p w:rsidR="004306F8" w:rsidRPr="00D426C4" w:rsidRDefault="004306F8" w:rsidP="004306F8">
      <w:pPr>
        <w:pStyle w:val="Odsekzoznamu"/>
        <w:numPr>
          <w:ilvl w:val="0"/>
          <w:numId w:val="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neznámy a nevyhľadávaný tovar</w:t>
      </w:r>
      <w:r w:rsidRPr="00D426C4">
        <w:rPr>
          <w:rFonts w:ascii="Candara" w:hAnsi="Candara"/>
          <w:sz w:val="18"/>
          <w:szCs w:val="18"/>
        </w:rPr>
        <w:t xml:space="preserve">= je taký, o ktorom zákazník nevie, respektíve má o jeho existencii známosť, ale neplánuje si ho kúpiť </w:t>
      </w:r>
    </w:p>
    <w:p w:rsidR="004306F8" w:rsidRPr="00D426C4" w:rsidRDefault="004306F8" w:rsidP="004306F8">
      <w:pPr>
        <w:pStyle w:val="Odsekzoznamu"/>
        <w:numPr>
          <w:ilvl w:val="0"/>
          <w:numId w:val="5"/>
        </w:numPr>
        <w:rPr>
          <w:rFonts w:ascii="Candara" w:hAnsi="Candara"/>
          <w:b/>
          <w:bCs/>
          <w:sz w:val="18"/>
          <w:szCs w:val="18"/>
        </w:rPr>
      </w:pPr>
      <w:r w:rsidRPr="00D426C4">
        <w:rPr>
          <w:rFonts w:ascii="Candara" w:hAnsi="Candara"/>
          <w:b/>
          <w:bCs/>
          <w:sz w:val="18"/>
          <w:szCs w:val="18"/>
        </w:rPr>
        <w:t>Priemyselné výrobky</w:t>
      </w:r>
    </w:p>
    <w:p w:rsidR="004306F8" w:rsidRPr="00D426C4" w:rsidRDefault="004306F8" w:rsidP="004306F8">
      <w:pPr>
        <w:pStyle w:val="Odsekzoznamu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sú určené na ďalšie spracovanie alebo ďalšie podnikateľské aktivity</w:t>
      </w:r>
    </w:p>
    <w:p w:rsidR="004306F8" w:rsidRPr="00D426C4" w:rsidRDefault="004306F8" w:rsidP="004306F8">
      <w:pPr>
        <w:pStyle w:val="Odsekzoznamu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kúpenie kosačky na trávu pre svoju farmu </w:t>
      </w:r>
    </w:p>
    <w:p w:rsidR="004306F8" w:rsidRPr="00D426C4" w:rsidRDefault="004306F8" w:rsidP="004306F8">
      <w:pPr>
        <w:pStyle w:val="Odsekzoznamu"/>
        <w:numPr>
          <w:ilvl w:val="0"/>
          <w:numId w:val="4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rozlišujeme tri skupiny : </w:t>
      </w:r>
    </w:p>
    <w:p w:rsidR="004306F8" w:rsidRPr="00D426C4" w:rsidRDefault="00DC49EB" w:rsidP="004306F8">
      <w:pPr>
        <w:pStyle w:val="Odsekzoznamu"/>
        <w:numPr>
          <w:ilvl w:val="0"/>
          <w:numId w:val="7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m</w:t>
      </w:r>
      <w:r w:rsidR="004306F8" w:rsidRPr="00D426C4">
        <w:rPr>
          <w:rFonts w:ascii="Candara" w:hAnsi="Candara"/>
          <w:i/>
          <w:iCs/>
          <w:sz w:val="18"/>
          <w:szCs w:val="18"/>
        </w:rPr>
        <w:t>ateriály a</w:t>
      </w:r>
      <w:r w:rsidRPr="00D426C4">
        <w:rPr>
          <w:rFonts w:ascii="Candara" w:hAnsi="Candara"/>
          <w:i/>
          <w:iCs/>
          <w:sz w:val="18"/>
          <w:szCs w:val="18"/>
        </w:rPr>
        <w:t> </w:t>
      </w:r>
      <w:r w:rsidR="004306F8" w:rsidRPr="00D426C4">
        <w:rPr>
          <w:rFonts w:ascii="Candara" w:hAnsi="Candara"/>
          <w:i/>
          <w:iCs/>
          <w:sz w:val="18"/>
          <w:szCs w:val="18"/>
        </w:rPr>
        <w:t>súč</w:t>
      </w:r>
      <w:r w:rsidRPr="00D426C4">
        <w:rPr>
          <w:rFonts w:ascii="Candara" w:hAnsi="Candara"/>
          <w:i/>
          <w:iCs/>
          <w:sz w:val="18"/>
          <w:szCs w:val="18"/>
        </w:rPr>
        <w:t>asti</w:t>
      </w:r>
      <w:r w:rsidRPr="00D426C4">
        <w:rPr>
          <w:rFonts w:ascii="Candara" w:hAnsi="Candara"/>
          <w:sz w:val="18"/>
          <w:szCs w:val="18"/>
        </w:rPr>
        <w:t xml:space="preserve"> = poľnohospodárske plodiny, živočíšne či prírodné produkty, ktoré sa ďalej spracúvajú </w:t>
      </w:r>
    </w:p>
    <w:p w:rsidR="00DC49EB" w:rsidRPr="00D426C4" w:rsidRDefault="00DC49EB" w:rsidP="00DC49EB">
      <w:pPr>
        <w:pStyle w:val="Odsekzoznamu"/>
        <w:numPr>
          <w:ilvl w:val="0"/>
          <w:numId w:val="7"/>
        </w:numPr>
        <w:rPr>
          <w:rFonts w:ascii="Candara" w:hAnsi="Candara"/>
          <w:sz w:val="18"/>
          <w:szCs w:val="18"/>
        </w:rPr>
      </w:pPr>
      <w:proofErr w:type="spellStart"/>
      <w:r w:rsidRPr="00D426C4">
        <w:rPr>
          <w:rFonts w:ascii="Candara" w:hAnsi="Candara"/>
          <w:i/>
          <w:iCs/>
          <w:sz w:val="18"/>
          <w:szCs w:val="18"/>
        </w:rPr>
        <w:t>kapitalizovateľné</w:t>
      </w:r>
      <w:proofErr w:type="spellEnd"/>
      <w:r w:rsidRPr="00D426C4">
        <w:rPr>
          <w:rFonts w:ascii="Candara" w:hAnsi="Candara"/>
          <w:i/>
          <w:iCs/>
          <w:sz w:val="18"/>
          <w:szCs w:val="18"/>
        </w:rPr>
        <w:t xml:space="preserve"> položky</w:t>
      </w:r>
      <w:r w:rsidRPr="00D426C4">
        <w:rPr>
          <w:rFonts w:ascii="Candara" w:hAnsi="Candara"/>
          <w:sz w:val="18"/>
          <w:szCs w:val="18"/>
        </w:rPr>
        <w:t xml:space="preserve"> = kupujúci ich ďalej využíva vo výrobe alebo inštalácií či prídavných zariadení </w:t>
      </w:r>
    </w:p>
    <w:p w:rsidR="00DC49EB" w:rsidRPr="00D426C4" w:rsidRDefault="00DC49EB" w:rsidP="004306F8">
      <w:pPr>
        <w:pStyle w:val="Odsekzoznamu"/>
        <w:numPr>
          <w:ilvl w:val="0"/>
          <w:numId w:val="7"/>
        </w:num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lastRenderedPageBreak/>
        <w:t xml:space="preserve">dodávky a služby </w:t>
      </w:r>
    </w:p>
    <w:p w:rsidR="00DC49EB" w:rsidRPr="00D426C4" w:rsidRDefault="00DC49EB" w:rsidP="00DC49EB">
      <w:pPr>
        <w:pStyle w:val="Odsekzoznamu"/>
        <w:ind w:left="2136"/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dodávky= prevádzkové látky, pomocné látky či nástroje </w:t>
      </w:r>
    </w:p>
    <w:p w:rsidR="00DC49EB" w:rsidRPr="00D426C4" w:rsidRDefault="00DC49EB" w:rsidP="00DC49EB">
      <w:pPr>
        <w:pStyle w:val="Odsekzoznamu"/>
        <w:ind w:left="2136"/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obchodné služby= údržba, opravárenské služby a poradenské služby</w:t>
      </w:r>
    </w:p>
    <w:p w:rsidR="00DC49EB" w:rsidRPr="00D426C4" w:rsidRDefault="00DC49EB" w:rsidP="00DC49EB">
      <w:pPr>
        <w:pStyle w:val="Odsekzoznamu"/>
        <w:numPr>
          <w:ilvl w:val="0"/>
          <w:numId w:val="5"/>
        </w:numPr>
        <w:rPr>
          <w:rFonts w:ascii="Candara" w:hAnsi="Candara"/>
          <w:b/>
          <w:bCs/>
          <w:sz w:val="18"/>
          <w:szCs w:val="18"/>
        </w:rPr>
      </w:pPr>
      <w:r w:rsidRPr="00D426C4">
        <w:rPr>
          <w:rFonts w:ascii="Candara" w:hAnsi="Candara"/>
          <w:b/>
          <w:bCs/>
          <w:sz w:val="18"/>
          <w:szCs w:val="18"/>
        </w:rPr>
        <w:t xml:space="preserve">Ďalší obchodovateľný tovar </w:t>
      </w:r>
    </w:p>
    <w:p w:rsidR="00F13F1B" w:rsidRPr="00D426C4" w:rsidRDefault="00F13F1B" w:rsidP="00F13F1B">
      <w:pPr>
        <w:pStyle w:val="Odsekzoznamu"/>
        <w:numPr>
          <w:ilvl w:val="0"/>
          <w:numId w:val="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marketing podnikov a organizácií predstavuje aktivity, ktoré organizácie vyvíjajú, aby vytvorili, zachovali alebo zmenili postoje a správanie zákazníkov na cieľovom trhu </w:t>
      </w:r>
    </w:p>
    <w:p w:rsidR="00F13F1B" w:rsidRPr="00D426C4" w:rsidRDefault="00F13F1B" w:rsidP="00F13F1B">
      <w:pPr>
        <w:pStyle w:val="Odsekzoznamu"/>
        <w:numPr>
          <w:ilvl w:val="0"/>
          <w:numId w:val="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marketing osôb sa zostavuje z aktivít, ktorých cieľom je vytvoriť, udržať alebo zmeniť postoje voči istým osobám = politici, umelci, športovci, lekári, právnici...</w:t>
      </w:r>
    </w:p>
    <w:p w:rsidR="00F13F1B" w:rsidRPr="00D426C4" w:rsidRDefault="00F13F1B" w:rsidP="00F13F1B">
      <w:pPr>
        <w:pStyle w:val="Odsekzoznamu"/>
        <w:numPr>
          <w:ilvl w:val="0"/>
          <w:numId w:val="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marketing lokalít zahŕňa aktivity, ktoré je možné vyvíjať k vytváraniu, udržiavaniu či zmene postoja k správaniu verejnosti alebo spotrebiteľov k určitému miestu= mestá, štáty, regióny...</w:t>
      </w:r>
    </w:p>
    <w:p w:rsidR="00F13F1B" w:rsidRPr="00D426C4" w:rsidRDefault="00F13F1B" w:rsidP="00F13F1B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Spoločenský marketing</w:t>
      </w:r>
      <w:r w:rsidRPr="00D426C4">
        <w:rPr>
          <w:rFonts w:ascii="Candara" w:hAnsi="Candara"/>
          <w:sz w:val="18"/>
          <w:szCs w:val="18"/>
        </w:rPr>
        <w:t>= plánovanie, realizácia a kontrola aktivít, ktorých cieľom je podpora celospoločensky orientovaných projektov zameraných na vybrané cieľové skupiny</w:t>
      </w:r>
    </w:p>
    <w:p w:rsidR="009E3A0D" w:rsidRPr="00D426C4" w:rsidRDefault="00AC6FDD" w:rsidP="009E3A0D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 xml:space="preserve">Úžitkové vlastnosti </w:t>
      </w:r>
    </w:p>
    <w:p w:rsidR="00AC6FDD" w:rsidRPr="00D426C4" w:rsidRDefault="00AC6FDD" w:rsidP="00AC6FDD">
      <w:pPr>
        <w:pStyle w:val="Odsekzoznamu"/>
        <w:numPr>
          <w:ilvl w:val="0"/>
          <w:numId w:val="10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Kvalita výrobku = schopnosť výrobku riadne plniť stanovené funkčné parametre, trvanlivosť, spoľahlivosť, presnosť, jednoduchosť pri použití či prípadných opráv</w:t>
      </w:r>
    </w:p>
    <w:p w:rsidR="00AC6FDD" w:rsidRPr="00D426C4" w:rsidRDefault="00AC6FDD" w:rsidP="00AC6FDD">
      <w:pPr>
        <w:pStyle w:val="Odsekzoznamu"/>
        <w:numPr>
          <w:ilvl w:val="0"/>
          <w:numId w:val="10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Doplnky </w:t>
      </w:r>
    </w:p>
    <w:p w:rsidR="00AC6FDD" w:rsidRPr="00D426C4" w:rsidRDefault="00AC6FDD" w:rsidP="00AC6FDD">
      <w:pPr>
        <w:pStyle w:val="Odsekzoznamu"/>
        <w:numPr>
          <w:ilvl w:val="0"/>
          <w:numId w:val="10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Štýl výrobku</w:t>
      </w:r>
    </w:p>
    <w:p w:rsidR="00AC6FDD" w:rsidRPr="00D426C4" w:rsidRDefault="00AC6FDD" w:rsidP="00AC6FDD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 xml:space="preserve">Značková politika </w:t>
      </w:r>
    </w:p>
    <w:p w:rsidR="00AC6FDD" w:rsidRPr="00D426C4" w:rsidRDefault="00AC6FDD" w:rsidP="00AC6FDD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Značka</w:t>
      </w:r>
    </w:p>
    <w:p w:rsidR="00AC6FDD" w:rsidRPr="00D426C4" w:rsidRDefault="00AC6FDD" w:rsidP="00AC6FDD">
      <w:pPr>
        <w:pStyle w:val="Odsekzoznamu"/>
        <w:numPr>
          <w:ilvl w:val="0"/>
          <w:numId w:val="1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môže byť vyjadrená menom, slovným spojením, znakom, symbolom, môže byť stvárnená obrazom, prípadne kombináciou všetkých uvedených prvkov</w:t>
      </w:r>
    </w:p>
    <w:p w:rsidR="00AC6FDD" w:rsidRPr="00D426C4" w:rsidRDefault="00AC6FDD" w:rsidP="00AC6FDD">
      <w:pPr>
        <w:pStyle w:val="Odsekzoznamu"/>
        <w:numPr>
          <w:ilvl w:val="0"/>
          <w:numId w:val="1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k jej základným funkciám patrí identifikácia výrobkov a služieb danej firmy a odlíšenie sa od konkurencie</w:t>
      </w:r>
    </w:p>
    <w:p w:rsidR="00AC6FDD" w:rsidRPr="00D426C4" w:rsidRDefault="00AC6FDD" w:rsidP="00AC6FDD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Hodnota značky</w:t>
      </w:r>
    </w:p>
    <w:p w:rsidR="00AC6FDD" w:rsidRPr="00D426C4" w:rsidRDefault="00AC6FDD" w:rsidP="00AC6FDD">
      <w:pPr>
        <w:pStyle w:val="Odsekzoznamu"/>
        <w:numPr>
          <w:ilvl w:val="0"/>
          <w:numId w:val="12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daná lojalitou zákazníkov, známostí značky, tým, do akej miery je zásobením kvality, a tým, ako silno sa s ňou zákazníci stotožňujú</w:t>
      </w:r>
    </w:p>
    <w:p w:rsidR="00AC6FDD" w:rsidRPr="00D426C4" w:rsidRDefault="00AC6FDD" w:rsidP="00AC6FDD">
      <w:pPr>
        <w:pStyle w:val="Odsekzoznamu"/>
        <w:numPr>
          <w:ilvl w:val="0"/>
          <w:numId w:val="12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ďalej je ovplyvňovaná </w:t>
      </w:r>
      <w:r w:rsidR="008A16EF" w:rsidRPr="00D426C4">
        <w:rPr>
          <w:rFonts w:ascii="Candara" w:hAnsi="Candara"/>
          <w:sz w:val="18"/>
          <w:szCs w:val="18"/>
        </w:rPr>
        <w:t xml:space="preserve">patentovou ochranou výrobkov, ktoré sú označené a svojou pozíciou v rámci distribučných a priemyselných sietí </w:t>
      </w:r>
    </w:p>
    <w:p w:rsidR="008A16EF" w:rsidRPr="00D426C4" w:rsidRDefault="00887B06" w:rsidP="008A16EF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E01215" wp14:editId="3C229E4C">
                <wp:simplePos x="0" y="0"/>
                <wp:positionH relativeFrom="column">
                  <wp:posOffset>1417128</wp:posOffset>
                </wp:positionH>
                <wp:positionV relativeFrom="paragraph">
                  <wp:posOffset>268738</wp:posOffset>
                </wp:positionV>
                <wp:extent cx="1781175" cy="1485900"/>
                <wp:effectExtent l="0" t="0" r="28575" b="1905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144" w:rsidRDefault="00BE5144" w:rsidP="00BE5144">
                            <w:pPr>
                              <w:jc w:val="center"/>
                            </w:pPr>
                            <w:r>
                              <w:t>garant značky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značka výrobcu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značka distribútora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licencovaná značka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spoločné využívanie známych značiek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0121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11.6pt;margin-top:21.15pt;width:140.25pt;height:11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Q9MwIAAEkEAAAOAAAAZHJzL2Uyb0RvYy54bWysVF2O2jAQfq/UO1h+LyEIFogIqy1bqkrb&#10;H2m3B3Ach1i1Pa5tSOiNeo69WMcOSyl9q+oHy5MZf575vpmsbnutyEE4L8GUNB+NKRGGQy3NrqRf&#10;n7ZvFpT4wEzNFBhR0qPw9Hb9+tWqs4WYQAuqFo4giPFFZ0vahmCLLPO8FZr5EVhh0NmA0yyg6XZZ&#10;7ViH6Fplk/H4JuvA1dYBF97j1/vBSdcJv2kED5+bxotAVEkxt5B2l/Yq7tl6xYqdY7aV/JQG+4cs&#10;NJMGHz1D3bPAyN7Jv6C05A48NGHEQWfQNJKLVANWk4+vqnlsmRWpFiTH2zNN/v/B8k+HL47IuqQ3&#10;lBimUaIn0Qc4PP8kFpQgk0hRZ32BkY8WY0P/FnqUOpXr7QPwb54Y2LTM7MSdc9C1gtWYYh5vZhdX&#10;BxwfQaruI9T4FtsHSEB943TkDxkhiI5SHc/yYD6Exyfnizyfzyjh6Muni9lynATMWPFy3Tof3gvQ&#10;JB5K6lD/BM8ODz7EdFjxEhJf86BkvZVKJcPtqo1y5MCwV7ZppQquwpQhXUmXs8lsYOAPiNi24gwS&#10;+oGDKwQtA/a8krqki3FcQxdG2t6ZOnVkYFINZ8xYmROPkbqBxNBX/UmXCuojMupg6G2cRTy04H5Q&#10;0mFfl9R/3zMnKFEfDKqyzKfTOAjJmM7mEzTcpae69DDDEaqkgZLhuAlpeCJfBu5QvUYmXqPMQyan&#10;XLFfE92n2YoDcWmnqN9/gPUvAAAA//8DAFBLAwQUAAYACAAAACEA/YC8A98AAAAKAQAADwAAAGRy&#10;cy9kb3ducmV2LnhtbEyPQUvDQBCF74L/YRnBm92YaCsxmyKV1JNCoyDeptkxCWZnQ3bbxn/veNLj&#10;8D7e+6ZYz25QR5pC79nA9SIBRdx423Nr4O21uroDFSKyxcEzGfimAOvy/KzA3PoT7+hYx1ZJCYcc&#10;DXQxjrnWoenIYVj4kViyTz85jHJOrbYTnqTcDTpNkqV22LMsdDjSpqPmqz44A0/b5rEOOmC13T2P&#10;H5t3W9kXa8zlxfxwDyrSHP9g+NUXdSjFae8PbIMaDKRplgpq4CbNQAlwm2QrUHtJVssMdFno/y+U&#10;PwAAAP//AwBQSwECLQAUAAYACAAAACEAtoM4kv4AAADhAQAAEwAAAAAAAAAAAAAAAAAAAAAAW0Nv&#10;bnRlbnRfVHlwZXNdLnhtbFBLAQItABQABgAIAAAAIQA4/SH/1gAAAJQBAAALAAAAAAAAAAAAAAAA&#10;AC8BAABfcmVscy8ucmVsc1BLAQItABQABgAIAAAAIQDvZbQ9MwIAAEkEAAAOAAAAAAAAAAAAAAAA&#10;AC4CAABkcnMvZTJvRG9jLnhtbFBLAQItABQABgAIAAAAIQD9gLwD3wAAAAoBAAAPAAAAAAAAAAAA&#10;AAAAAI0EAABkcnMvZG93bnJldi54bWxQSwUGAAAAAAQABADzAAAAmQUAAAAA&#10;" strokecolor="black [3213]">
                <v:textbox>
                  <w:txbxContent>
                    <w:p w:rsidR="00BE5144" w:rsidRDefault="00BE5144" w:rsidP="00BE5144">
                      <w:pPr>
                        <w:jc w:val="center"/>
                      </w:pPr>
                      <w:r>
                        <w:t>garant značky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značka výrobcu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značka distribútora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licencovaná značka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 xml:space="preserve">spoločné využívanie známych značiek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26C4">
        <w:rPr>
          <w:rFonts w:ascii="Candara" w:hAnsi="Candar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96C81D" wp14:editId="5287DA4C">
                <wp:simplePos x="0" y="0"/>
                <wp:positionH relativeFrom="margin">
                  <wp:align>right</wp:align>
                </wp:positionH>
                <wp:positionV relativeFrom="paragraph">
                  <wp:posOffset>24854</wp:posOffset>
                </wp:positionV>
                <wp:extent cx="2200910" cy="1711325"/>
                <wp:effectExtent l="0" t="0" r="27940" b="22225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B06" w:rsidRDefault="00887B06" w:rsidP="00BE5144">
                            <w:pPr>
                              <w:ind w:left="720" w:hanging="360"/>
                            </w:pPr>
                            <w:r>
                              <w:t>značková stratégia</w:t>
                            </w:r>
                          </w:p>
                          <w:p w:rsidR="00BE5144" w:rsidRDefault="00887B06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nová značka</w:t>
                            </w:r>
                          </w:p>
                          <w:p w:rsidR="00BE5144" w:rsidRDefault="00887B06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rozšírenie výrobkovej rady pod stávajúcou značkou</w:t>
                            </w:r>
                          </w:p>
                          <w:p w:rsidR="00887B06" w:rsidRDefault="00887B06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použitie značky na ďalšie výrobky</w:t>
                            </w:r>
                          </w:p>
                          <w:p w:rsidR="00887B06" w:rsidRDefault="00887B06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využívanie niekoľkých značiek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C81D" id="_x0000_s1027" type="#_x0000_t202" style="position:absolute;margin-left:122.1pt;margin-top:1.95pt;width:173.3pt;height:13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ddgMgIAAFAEAAAOAAAAZHJzL2Uyb0RvYy54bWysVF1u2zAMfh+wOwh6Xxx7ydoYcYouXYYB&#10;3Q/Q7gCyLMfCJFGTlNjZjXqOXWyUnKZZ+zbMDwIpUh/Jj6SXV4NWZC+cl2Aqmk+mlAjDoZFmW9Hv&#10;95s3l5T4wEzDFBhR0YPw9Gr1+tWyt6UooAPVCEcQxPiytxXtQrBllnneCc38BKwwaGzBaRZQddus&#10;caxHdK2yYjp9l/XgGuuAC+/x9mY00lXCb1vBw9e29SIQVVHMLaTTpbOOZ7ZasnLrmO0kP6bB/iEL&#10;zaTBoCeoGxYY2Tn5AkpL7sBDGyYcdAZtK7lINWA1+fRZNXcdsyLVguR4e6LJ/z9Y/mX/zRHZVPSC&#10;EsM0tuheDAH2vx+IBSVIESnqrS/R886ibxjew4CtTuV6ewv8hycG1h0zW3HtHPSdYA2mmMeX2dnT&#10;EcdHkLr/DA3GYrsACWhonY78ISME0bFVh1N7MB/C8bLAhi9yNHG05Rd5/raYpxisfHxunQ8fBWgS&#10;hYo67H+CZ/tbH2I6rHx0idE8KNlspFJJcdt6rRzZM5yVTfqO6H+5KUP6ii7mGPslRBxbcQIJw8jB&#10;s0BaBpx5JXVFL6fxi2FYGWn7YJokBybVKGPGyhx5jNSNJIahHlLXUoDIcQ3NAYl1MI44riQKHbhf&#10;lPQ43hX1P3fMCUrUJ4PNWeSzWdyHpMzmFwUq7txSn1uY4QhV0UDJKK5D2qGYtoFrbGIrE71PmRxT&#10;xrFNrB9XLO7FuZ68nn4Eqz8AAAD//wMAUEsDBBQABgAIAAAAIQDxA+9z3AAAAAYBAAAPAAAAZHJz&#10;L2Rvd25yZXYueG1sTI9BS8NAFITvgv9heYI3u7EpUWNeilRSTwqNgnh7zT6TYPZtyG7b+O9dT3oc&#10;Zpj5pljPdlBHnnzvBOF6kYBiaZzppUV4e62ubkH5QGJocMII3+xhXZ6fFZQbd5IdH+vQqlgiPieE&#10;LoQx19o3HVvyCzeyRO/TTZZClFOrzUSnWG4HvUySTFvqJS50NPKm4+arPliEp23zWHvtqdrunseP&#10;zbupzItBvLyYH+5BBZ7DXxh+8SM6lJFp7w5ivBoQ4pGAkN6Bima6yjJQe4TlTboCXRb6P375AwAA&#10;//8DAFBLAQItABQABgAIAAAAIQC2gziS/gAAAOEBAAATAAAAAAAAAAAAAAAAAAAAAABbQ29udGVu&#10;dF9UeXBlc10ueG1sUEsBAi0AFAAGAAgAAAAhADj9If/WAAAAlAEAAAsAAAAAAAAAAAAAAAAALwEA&#10;AF9yZWxzLy5yZWxzUEsBAi0AFAAGAAgAAAAhAHPh12AyAgAAUAQAAA4AAAAAAAAAAAAAAAAALgIA&#10;AGRycy9lMm9Eb2MueG1sUEsBAi0AFAAGAAgAAAAhAPED73PcAAAABgEAAA8AAAAAAAAAAAAAAAAA&#10;jAQAAGRycy9kb3ducmV2LnhtbFBLBQYAAAAABAAEAPMAAACVBQAAAAA=&#10;" strokecolor="black [3213]">
                <v:textbox>
                  <w:txbxContent>
                    <w:p w:rsidR="00887B06" w:rsidRDefault="00887B06" w:rsidP="00BE5144">
                      <w:pPr>
                        <w:ind w:left="720" w:hanging="360"/>
                      </w:pPr>
                      <w:r>
                        <w:t>značková stratégia</w:t>
                      </w:r>
                    </w:p>
                    <w:p w:rsidR="00BE5144" w:rsidRDefault="00887B06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nová značka</w:t>
                      </w:r>
                    </w:p>
                    <w:p w:rsidR="00BE5144" w:rsidRDefault="00887B06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rozšírenie výrobkovej rady pod stávajúcou značkou</w:t>
                      </w:r>
                    </w:p>
                    <w:p w:rsidR="00887B06" w:rsidRDefault="00887B06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použitie značky na ďalšie výrobky</w:t>
                      </w:r>
                    </w:p>
                    <w:p w:rsidR="00887B06" w:rsidRDefault="00887B06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využívanie niekoľkých značiek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16EF" w:rsidRPr="00D426C4">
        <w:rPr>
          <w:rFonts w:ascii="Candara" w:hAnsi="Candara"/>
          <w:i/>
          <w:iCs/>
          <w:sz w:val="18"/>
          <w:szCs w:val="18"/>
        </w:rPr>
        <w:t xml:space="preserve">Strategické rozhodovanie o značkovej politike </w:t>
      </w:r>
    </w:p>
    <w:p w:rsidR="008A16EF" w:rsidRPr="00D426C4" w:rsidRDefault="00887B06" w:rsidP="008A16EF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-315358</wp:posOffset>
                </wp:positionH>
                <wp:positionV relativeFrom="paragraph">
                  <wp:posOffset>112321</wp:posOffset>
                </wp:positionV>
                <wp:extent cx="1381125" cy="1360805"/>
                <wp:effectExtent l="0" t="0" r="28575" b="1079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144" w:rsidRDefault="00BE5144" w:rsidP="00BE5144">
                            <w:pPr>
                              <w:jc w:val="center"/>
                            </w:pPr>
                            <w:r>
                              <w:t>výber názvu značky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výber značky</w:t>
                            </w:r>
                          </w:p>
                          <w:p w:rsidR="00BE5144" w:rsidRDefault="00BE5144" w:rsidP="00BE5144">
                            <w:pPr>
                              <w:pStyle w:val="Odsekzoznamu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ochrana značky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4.85pt;margin-top:8.85pt;width:108.75pt;height:107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B/NQIAAFIEAAAOAAAAZHJzL2Uyb0RvYy54bWysVF1u2zAMfh+wOwh6X2ynSZsacYouXYYB&#10;3Q/Q7gCyLMfCJFGTlNjdjXqOXWyUnKZZ+zbMD4IYUh8/fiSzvBq0InvhvART0WKSUyIMh0aabUW/&#10;32/eLSjxgZmGKTCiog/C06vV2zfL3pZiCh2oRjiCIMaXva1oF4Its8zzTmjmJ2CFQWcLTrOApttm&#10;jWM9omuVTfP8POvBNdYBF97jrzejk64SftsKHr62rReBqIoit5BOl846ntlqycqtY7aT/ECD/QML&#10;zaTBpEeoGxYY2Tn5CkpL7sBDGyYcdAZtK7lINWA1Rf6imruOWZFqQXG8Pcrk/x8s/7L/5ohsKjot&#10;LigxTGOT7sUQYP/7kVhQgkyjSL31JcbeWYwOw3sYsNmpYG9vgf/wxMC6Y2Yrrp2DvhOsQZJFfJmd&#10;PB1xfASp+8/QYC62C5CAhtbpqCBqQhAdm/VwbBDyITymPFsUxXROCUdfcXaeL/J5ysHKp+fW+fBR&#10;gCbxUlGHE5Dg2f7Wh0iHlU8hMZsHJZuNVCoZbluvlSN7htOySd8B/a8wZUhf0cs5EnkNEQdXHEHC&#10;MGrwIpGWAadeSV3RRR6/mIaVUbYPpkn3wKQa78hYmYOOUbpRxDDUw9i3+DZqXEPzgMI6GIcclxIv&#10;HbhflPQ44BX1P3fMCUrUJ4PNuSxms7gRyZjNL6ZouFNPfephhiNURQMl43Ud0hZF2gausYmtTPI+&#10;MzlQxsFNqh+WLG7GqZ2inv8KVn8AAAD//wMAUEsDBBQABgAIAAAAIQCZcky33wAAAAoBAAAPAAAA&#10;ZHJzL2Rvd25yZXYueG1sTI9BS8NAEIXvgv9hGcFbuzFKqzGbIpXUk4VGQbxNs2MSzM6G7LaN/97p&#10;SU/D4328eS9fTa5XRxpD59nAzTwBRVx723Fj4P2tnN2DChHZYu+ZDPxQgFVxeZFjZv2Jd3SsYqMk&#10;hEOGBtoYh0zrULfkMMz9QCzelx8dRpFjo+2IJwl3vU6TZKEddiwfWhxo3VL9XR2cgZdN/VwFHbDc&#10;7F6Hz/WHLe3WGnN9NT09goo0xT8YzvWlOhTSae8PbIPqDczuHpaCirGUewYWS9myN5DepgnoItf/&#10;JxS/AAAA//8DAFBLAQItABQABgAIAAAAIQC2gziS/gAAAOEBAAATAAAAAAAAAAAAAAAAAAAAAABb&#10;Q29udGVudF9UeXBlc10ueG1sUEsBAi0AFAAGAAgAAAAhADj9If/WAAAAlAEAAAsAAAAAAAAAAAAA&#10;AAAALwEAAF9yZWxzLy5yZWxzUEsBAi0AFAAGAAgAAAAhACq0wH81AgAAUgQAAA4AAAAAAAAAAAAA&#10;AAAALgIAAGRycy9lMm9Eb2MueG1sUEsBAi0AFAAGAAgAAAAhAJlyTLffAAAACgEAAA8AAAAAAAAA&#10;AAAAAAAAjwQAAGRycy9kb3ducmV2LnhtbFBLBQYAAAAABAAEAPMAAACbBQAAAAA=&#10;" strokecolor="black [3213]">
                <v:textbox>
                  <w:txbxContent>
                    <w:p w:rsidR="00BE5144" w:rsidRDefault="00BE5144" w:rsidP="00BE5144">
                      <w:pPr>
                        <w:jc w:val="center"/>
                      </w:pPr>
                      <w:r>
                        <w:t>výber názvu značky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výber značky</w:t>
                      </w:r>
                    </w:p>
                    <w:p w:rsidR="00BE5144" w:rsidRDefault="00BE5144" w:rsidP="00BE5144">
                      <w:pPr>
                        <w:pStyle w:val="Odsekzoznamu"/>
                        <w:numPr>
                          <w:ilvl w:val="0"/>
                          <w:numId w:val="14"/>
                        </w:numPr>
                      </w:pPr>
                      <w:r>
                        <w:t>ochrana značky</w:t>
                      </w:r>
                    </w:p>
                  </w:txbxContent>
                </v:textbox>
              </v:shape>
            </w:pict>
          </mc:Fallback>
        </mc:AlternateContent>
      </w:r>
    </w:p>
    <w:p w:rsidR="008A16EF" w:rsidRPr="00D426C4" w:rsidRDefault="008A16EF" w:rsidP="008A16EF">
      <w:pPr>
        <w:rPr>
          <w:rFonts w:ascii="Candara" w:hAnsi="Candara"/>
          <w:sz w:val="18"/>
          <w:szCs w:val="18"/>
        </w:rPr>
      </w:pPr>
    </w:p>
    <w:p w:rsidR="00887B06" w:rsidRPr="00D426C4" w:rsidRDefault="00887B06" w:rsidP="00887B06">
      <w:pPr>
        <w:rPr>
          <w:rFonts w:ascii="Candara" w:hAnsi="Candara"/>
          <w:sz w:val="18"/>
          <w:szCs w:val="18"/>
        </w:rPr>
      </w:pPr>
    </w:p>
    <w:p w:rsidR="00887B06" w:rsidRPr="00D426C4" w:rsidRDefault="00887B06" w:rsidP="00887B06">
      <w:pPr>
        <w:rPr>
          <w:rFonts w:ascii="Candara" w:hAnsi="Candara"/>
          <w:sz w:val="18"/>
          <w:szCs w:val="18"/>
        </w:rPr>
      </w:pPr>
    </w:p>
    <w:p w:rsidR="00887B06" w:rsidRPr="00D426C4" w:rsidRDefault="00887B06" w:rsidP="00887B06">
      <w:pPr>
        <w:rPr>
          <w:rFonts w:ascii="Candara" w:hAnsi="Candara"/>
          <w:sz w:val="18"/>
          <w:szCs w:val="18"/>
        </w:rPr>
      </w:pPr>
    </w:p>
    <w:p w:rsidR="00887B06" w:rsidRPr="00D426C4" w:rsidRDefault="00887B06" w:rsidP="00887B06">
      <w:pPr>
        <w:rPr>
          <w:rFonts w:ascii="Candara" w:hAnsi="Candara"/>
          <w:sz w:val="18"/>
          <w:szCs w:val="18"/>
        </w:rPr>
      </w:pPr>
    </w:p>
    <w:p w:rsidR="00887B06" w:rsidRPr="00D426C4" w:rsidRDefault="00082D96" w:rsidP="00887B06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Privátna distribučná značka</w:t>
      </w:r>
      <w:r w:rsidRPr="00D426C4">
        <w:rPr>
          <w:rFonts w:ascii="Candara" w:hAnsi="Candara"/>
          <w:sz w:val="18"/>
          <w:szCs w:val="18"/>
        </w:rPr>
        <w:t>= výrobky a služby sú uvádzané na trh a predávané pod značkou distribučnej firmy</w:t>
      </w:r>
    </w:p>
    <w:p w:rsidR="00082D96" w:rsidRPr="00D426C4" w:rsidRDefault="00082D96" w:rsidP="00887B06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Poplatky za umiestnenie tovaru do regálov</w:t>
      </w:r>
      <w:r w:rsidRPr="00D426C4">
        <w:rPr>
          <w:rFonts w:ascii="Candara" w:hAnsi="Candara"/>
          <w:sz w:val="18"/>
          <w:szCs w:val="18"/>
        </w:rPr>
        <w:t xml:space="preserve">= rad obchodných reťazcov vyžaduje od dodávateľov poplatky za to, že sú ochotní prijať nový výrobok a umiestniť ho do regálu </w:t>
      </w:r>
    </w:p>
    <w:p w:rsidR="00082D96" w:rsidRPr="00D426C4" w:rsidRDefault="00082D96" w:rsidP="00887B06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Spoločné využívanie známych značiek</w:t>
      </w:r>
      <w:r w:rsidRPr="00D426C4">
        <w:rPr>
          <w:rFonts w:ascii="Candara" w:hAnsi="Candara"/>
          <w:sz w:val="18"/>
          <w:szCs w:val="18"/>
        </w:rPr>
        <w:t>= využívanie známych, zavedených značiek dvoch firiem pre jeden produkt</w:t>
      </w:r>
    </w:p>
    <w:p w:rsidR="00282728" w:rsidRPr="00D426C4" w:rsidRDefault="00282728" w:rsidP="00887B06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Rozšírenie výrobkového radu</w:t>
      </w:r>
      <w:r w:rsidRPr="00D426C4">
        <w:rPr>
          <w:rFonts w:ascii="Candara" w:hAnsi="Candara"/>
          <w:sz w:val="18"/>
          <w:szCs w:val="18"/>
        </w:rPr>
        <w:t>= využitie úspešnej značky pre uvedenie ďalších výrobkov na trh v rámci existujúceho výrobkového radu- môže ísť o rozšírenie radu o novú príchuť, veľkosť alebo formu, balenie, farbu,...</w:t>
      </w:r>
    </w:p>
    <w:p w:rsidR="00282728" w:rsidRPr="00D426C4" w:rsidRDefault="00282728" w:rsidP="00887B06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Použitie existujúcej značky pre ďalšie výrobky</w:t>
      </w:r>
      <w:r w:rsidRPr="00D426C4">
        <w:rPr>
          <w:rFonts w:ascii="Candara" w:hAnsi="Candara"/>
          <w:sz w:val="18"/>
          <w:szCs w:val="18"/>
        </w:rPr>
        <w:t xml:space="preserve">= využitie úspešnej značky pri uvádzaní nových výrobkov na trh alebo pri využití úspešnej značky pri uvádzaní inovatívnych výrobkov v rámci novej kategórie (radu) </w:t>
      </w:r>
    </w:p>
    <w:p w:rsidR="00D426C4" w:rsidRDefault="00D426C4" w:rsidP="00887B06">
      <w:pPr>
        <w:rPr>
          <w:rFonts w:ascii="Candara" w:hAnsi="Candara"/>
          <w:i/>
          <w:iCs/>
          <w:sz w:val="18"/>
          <w:szCs w:val="18"/>
        </w:rPr>
      </w:pPr>
    </w:p>
    <w:p w:rsidR="00282728" w:rsidRPr="00D426C4" w:rsidRDefault="00282728" w:rsidP="00887B06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lastRenderedPageBreak/>
        <w:t>Balenie</w:t>
      </w:r>
    </w:p>
    <w:p w:rsidR="00282728" w:rsidRPr="00D426C4" w:rsidRDefault="00282728" w:rsidP="00282728">
      <w:pPr>
        <w:pStyle w:val="Odsekzoznamu"/>
        <w:numPr>
          <w:ilvl w:val="0"/>
          <w:numId w:val="1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návrh designu a výroba obalového materiálu pre daný výrobok </w:t>
      </w:r>
    </w:p>
    <w:p w:rsidR="00282728" w:rsidRPr="00D426C4" w:rsidRDefault="00282728" w:rsidP="00282728">
      <w:pPr>
        <w:pStyle w:val="Odsekzoznamu"/>
        <w:numPr>
          <w:ilvl w:val="0"/>
          <w:numId w:val="1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hlavnými funkciami balenia sú uloženie a ochrana výrobku</w:t>
      </w:r>
    </w:p>
    <w:p w:rsidR="00282728" w:rsidRPr="00D426C4" w:rsidRDefault="00282728" w:rsidP="00282728">
      <w:pPr>
        <w:pStyle w:val="Odsekzoznamu"/>
        <w:numPr>
          <w:ilvl w:val="0"/>
          <w:numId w:val="1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takisto je jeho úlohou zaujať kupujúceho, popísať daný výrobok a napokon docieliť, aby si ho zákazník kúpil </w:t>
      </w:r>
    </w:p>
    <w:p w:rsidR="00282728" w:rsidRPr="00D426C4" w:rsidRDefault="002E00DE" w:rsidP="00282728">
      <w:pPr>
        <w:pStyle w:val="Odsekzoznamu"/>
        <w:numPr>
          <w:ilvl w:val="0"/>
          <w:numId w:val="16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materiály obalov v posledných rokoch začali brať väčší ohľad na životné prostredie</w:t>
      </w:r>
    </w:p>
    <w:p w:rsidR="002E00DE" w:rsidRPr="00D426C4" w:rsidRDefault="00594911" w:rsidP="002E00DE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Označenie</w:t>
      </w:r>
    </w:p>
    <w:p w:rsidR="00594911" w:rsidRPr="00D426C4" w:rsidRDefault="00594911" w:rsidP="00594911">
      <w:pPr>
        <w:pStyle w:val="Odsekzoznamu"/>
        <w:numPr>
          <w:ilvl w:val="0"/>
          <w:numId w:val="17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jeho základnou funkciou je identifikovať základný výrobok alebo značku</w:t>
      </w:r>
    </w:p>
    <w:p w:rsidR="00594911" w:rsidRPr="00D426C4" w:rsidRDefault="00594911" w:rsidP="00594911">
      <w:pPr>
        <w:pStyle w:val="Odsekzoznamu"/>
        <w:numPr>
          <w:ilvl w:val="0"/>
          <w:numId w:val="17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nálepka na ovocí </w:t>
      </w:r>
    </w:p>
    <w:p w:rsidR="00594911" w:rsidRPr="00D426C4" w:rsidRDefault="00594911" w:rsidP="00594911">
      <w:pPr>
        <w:pStyle w:val="Odsekzoznamu"/>
        <w:numPr>
          <w:ilvl w:val="0"/>
          <w:numId w:val="17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môže výrobok takisto aj popisovať </w:t>
      </w:r>
    </w:p>
    <w:p w:rsidR="00594911" w:rsidRPr="00D426C4" w:rsidRDefault="00594911" w:rsidP="00594911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 xml:space="preserve">Výrobkové rady </w:t>
      </w:r>
    </w:p>
    <w:p w:rsidR="00594911" w:rsidRPr="00D426C4" w:rsidRDefault="00594911" w:rsidP="00594911">
      <w:pPr>
        <w:pStyle w:val="Odsekzoznamu"/>
        <w:numPr>
          <w:ilvl w:val="0"/>
          <w:numId w:val="18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skupina výrobkov, ktoré sú si veľmi blízke, majú obdobné úžitkové vlastnosti, sú určené rovnako cieľovej skupine zákazníkov</w:t>
      </w:r>
    </w:p>
    <w:p w:rsidR="00594911" w:rsidRPr="00D426C4" w:rsidRDefault="00594911" w:rsidP="00594911">
      <w:pPr>
        <w:pStyle w:val="Odsekzoznamu"/>
        <w:numPr>
          <w:ilvl w:val="0"/>
          <w:numId w:val="18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pri predaji prechádzajú rovnakými distribučnými cestami, prípadne patria do rovnakej cenovej kategórie</w:t>
      </w:r>
    </w:p>
    <w:p w:rsidR="00594911" w:rsidRPr="00D426C4" w:rsidRDefault="00594911" w:rsidP="00594911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Výrobkový mix </w:t>
      </w:r>
    </w:p>
    <w:p w:rsidR="00594911" w:rsidRPr="00D426C4" w:rsidRDefault="00594911" w:rsidP="00594911">
      <w:pPr>
        <w:pStyle w:val="Odsekzoznamu"/>
        <w:numPr>
          <w:ilvl w:val="0"/>
          <w:numId w:val="1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zahŕňa všetky výrobkové rady aj jednotlivé výrobky a služby, ktoré sú ponúkané na predaj </w:t>
      </w:r>
    </w:p>
    <w:p w:rsidR="004162F0" w:rsidRPr="00D426C4" w:rsidRDefault="004162F0" w:rsidP="004162F0">
      <w:pPr>
        <w:rPr>
          <w:rFonts w:ascii="Candara" w:hAnsi="Candara"/>
          <w:b/>
          <w:bCs/>
          <w:i/>
          <w:iCs/>
          <w:sz w:val="18"/>
          <w:szCs w:val="18"/>
        </w:rPr>
      </w:pPr>
      <w:r w:rsidRPr="00D426C4">
        <w:rPr>
          <w:rFonts w:ascii="Candara" w:hAnsi="Candara"/>
          <w:b/>
          <w:bCs/>
          <w:i/>
          <w:iCs/>
          <w:sz w:val="18"/>
          <w:szCs w:val="18"/>
        </w:rPr>
        <w:t xml:space="preserve">Marketing služieb </w:t>
      </w:r>
    </w:p>
    <w:p w:rsidR="004162F0" w:rsidRPr="00D426C4" w:rsidRDefault="004162F0" w:rsidP="004162F0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Charakteristika služieb </w:t>
      </w:r>
    </w:p>
    <w:p w:rsidR="004162F0" w:rsidRPr="00D426C4" w:rsidRDefault="004162F0" w:rsidP="004162F0">
      <w:pPr>
        <w:pStyle w:val="Odsekzoznamu"/>
        <w:numPr>
          <w:ilvl w:val="0"/>
          <w:numId w:val="1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nehmotná povaha = nie je možné si ich pred kúpou prehliadnuť, nemôžeme ich ochutnať ani cítiť</w:t>
      </w:r>
    </w:p>
    <w:p w:rsidR="004162F0" w:rsidRPr="00D426C4" w:rsidRDefault="004162F0" w:rsidP="004162F0">
      <w:pPr>
        <w:pStyle w:val="Odsekzoznamu"/>
        <w:numPr>
          <w:ilvl w:val="0"/>
          <w:numId w:val="1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rozmanitosť kvality = kvalita závisí od toho, kto, kedy, kde a akým spôsobom službu poskytuje</w:t>
      </w:r>
    </w:p>
    <w:p w:rsidR="004162F0" w:rsidRPr="00D426C4" w:rsidRDefault="004162F0" w:rsidP="004162F0">
      <w:pPr>
        <w:pStyle w:val="Odsekzoznamu"/>
        <w:numPr>
          <w:ilvl w:val="0"/>
          <w:numId w:val="1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nedeliteľnosť = služby sú priamo prepojené s ich poskytovateľmi</w:t>
      </w:r>
    </w:p>
    <w:p w:rsidR="004162F0" w:rsidRPr="00D426C4" w:rsidRDefault="004162F0" w:rsidP="004162F0">
      <w:pPr>
        <w:pStyle w:val="Odsekzoznamu"/>
        <w:numPr>
          <w:ilvl w:val="0"/>
          <w:numId w:val="19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pominuteľnosť služieb = služby nemožno skladovať pre ďalší predaj alebo požitie </w:t>
      </w:r>
    </w:p>
    <w:p w:rsidR="004162F0" w:rsidRPr="00D426C4" w:rsidRDefault="004162F0" w:rsidP="004162F0">
      <w:pPr>
        <w:rPr>
          <w:rFonts w:ascii="Candara" w:hAnsi="Candara"/>
          <w:i/>
          <w:iCs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 xml:space="preserve">Reťazec vzťahov medzi kvalitou služieb a ziskom </w:t>
      </w:r>
    </w:p>
    <w:p w:rsidR="004162F0" w:rsidRPr="00D426C4" w:rsidRDefault="004162F0" w:rsidP="004162F0">
      <w:pPr>
        <w:pStyle w:val="Odsekzoznamu"/>
        <w:numPr>
          <w:ilvl w:val="0"/>
          <w:numId w:val="20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spája spokojnosť zamestnancov so spokojnosťou zákazníkov a zo ziskovosti firmy</w:t>
      </w:r>
    </w:p>
    <w:p w:rsidR="004162F0" w:rsidRPr="00D426C4" w:rsidRDefault="004162F0" w:rsidP="004162F0">
      <w:pPr>
        <w:pStyle w:val="Odsekzoznamu"/>
        <w:numPr>
          <w:ilvl w:val="0"/>
          <w:numId w:val="2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Kvalita služieb </w:t>
      </w:r>
      <w:r w:rsidR="00FC18BF" w:rsidRPr="00D426C4">
        <w:rPr>
          <w:rFonts w:ascii="Candara" w:hAnsi="Candara"/>
          <w:sz w:val="18"/>
          <w:szCs w:val="18"/>
        </w:rPr>
        <w:t>vo vnútri firmy</w:t>
      </w:r>
    </w:p>
    <w:p w:rsidR="00FC18BF" w:rsidRPr="00D426C4" w:rsidRDefault="00FC18BF" w:rsidP="004162F0">
      <w:pPr>
        <w:pStyle w:val="Odsekzoznamu"/>
        <w:numPr>
          <w:ilvl w:val="0"/>
          <w:numId w:val="2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Spokojnosť a výkonní zamestnanci </w:t>
      </w:r>
    </w:p>
    <w:p w:rsidR="00FC18BF" w:rsidRPr="00D426C4" w:rsidRDefault="00FC18BF" w:rsidP="004162F0">
      <w:pPr>
        <w:pStyle w:val="Odsekzoznamu"/>
        <w:numPr>
          <w:ilvl w:val="0"/>
          <w:numId w:val="2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>Lepšia kvalita služieb</w:t>
      </w:r>
    </w:p>
    <w:p w:rsidR="00FC18BF" w:rsidRPr="00D426C4" w:rsidRDefault="00FC18BF" w:rsidP="004162F0">
      <w:pPr>
        <w:pStyle w:val="Odsekzoznamu"/>
        <w:numPr>
          <w:ilvl w:val="0"/>
          <w:numId w:val="2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Spokojní a lojálni zákazníci </w:t>
      </w:r>
    </w:p>
    <w:p w:rsidR="00FC18BF" w:rsidRPr="00D426C4" w:rsidRDefault="00FC18BF" w:rsidP="004162F0">
      <w:pPr>
        <w:pStyle w:val="Odsekzoznamu"/>
        <w:numPr>
          <w:ilvl w:val="0"/>
          <w:numId w:val="21"/>
        </w:num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sz w:val="18"/>
          <w:szCs w:val="18"/>
        </w:rPr>
        <w:t xml:space="preserve">Vysoký zisk a zdravý rast </w:t>
      </w:r>
    </w:p>
    <w:p w:rsidR="00FC18BF" w:rsidRPr="00D426C4" w:rsidRDefault="00FC18BF" w:rsidP="00FC18BF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Interný marketing</w:t>
      </w:r>
      <w:r w:rsidRPr="00D426C4">
        <w:rPr>
          <w:rFonts w:ascii="Candara" w:hAnsi="Candara"/>
          <w:sz w:val="18"/>
          <w:szCs w:val="18"/>
        </w:rPr>
        <w:t>=firmy, ktoré ponúkajú služby, musia dobre vyškoliť a motivovať zamestnancov, ktorí prichádzajú do styku so zákazníkmi a všetci musia pracovať ako jeden tím, ktorého cieľom je spokojnosť zákazníkov</w:t>
      </w:r>
    </w:p>
    <w:p w:rsidR="00FC18BF" w:rsidRPr="00D426C4" w:rsidRDefault="00FC18BF" w:rsidP="00FC18BF">
      <w:pPr>
        <w:rPr>
          <w:rFonts w:ascii="Candara" w:hAnsi="Candara"/>
          <w:sz w:val="18"/>
          <w:szCs w:val="18"/>
        </w:rPr>
      </w:pPr>
      <w:r w:rsidRPr="00D426C4">
        <w:rPr>
          <w:rFonts w:ascii="Candara" w:hAnsi="Candara"/>
          <w:i/>
          <w:iCs/>
          <w:sz w:val="18"/>
          <w:szCs w:val="18"/>
        </w:rPr>
        <w:t>Interaktívny marketing</w:t>
      </w:r>
      <w:r w:rsidRPr="00D426C4">
        <w:rPr>
          <w:rFonts w:ascii="Candara" w:hAnsi="Candara"/>
          <w:sz w:val="18"/>
          <w:szCs w:val="18"/>
        </w:rPr>
        <w:t xml:space="preserve">= marketingové oddelenie musí vnímať ako svoju prioritu kontakt so zákazníkom, veľmi často je </w:t>
      </w:r>
      <w:bookmarkStart w:id="0" w:name="_GoBack"/>
      <w:bookmarkEnd w:id="0"/>
      <w:r w:rsidRPr="00D426C4">
        <w:rPr>
          <w:rFonts w:ascii="Candara" w:hAnsi="Candara"/>
          <w:sz w:val="18"/>
          <w:szCs w:val="18"/>
        </w:rPr>
        <w:t xml:space="preserve">kvalita služieb posudzovaná zákazníkmi podľa toho, nakoľko dobré sú vzájomné vzťahy </w:t>
      </w:r>
    </w:p>
    <w:sectPr w:rsidR="00FC18BF" w:rsidRPr="00D4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962"/>
    <w:multiLevelType w:val="hybridMultilevel"/>
    <w:tmpl w:val="B0E4B81A"/>
    <w:lvl w:ilvl="0" w:tplc="041B0017">
      <w:start w:val="1"/>
      <w:numFmt w:val="lowerLetter"/>
      <w:lvlText w:val="%1)"/>
      <w:lvlJc w:val="left"/>
      <w:pPr>
        <w:ind w:left="2136" w:hanging="360"/>
      </w:p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85376EC"/>
    <w:multiLevelType w:val="hybridMultilevel"/>
    <w:tmpl w:val="1CFA0F5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80D0A"/>
    <w:multiLevelType w:val="hybridMultilevel"/>
    <w:tmpl w:val="E2A2E4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3373F"/>
    <w:multiLevelType w:val="hybridMultilevel"/>
    <w:tmpl w:val="408A381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11DF"/>
    <w:multiLevelType w:val="hybridMultilevel"/>
    <w:tmpl w:val="9EB036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4689A"/>
    <w:multiLevelType w:val="hybridMultilevel"/>
    <w:tmpl w:val="6AFCB3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A2024"/>
    <w:multiLevelType w:val="hybridMultilevel"/>
    <w:tmpl w:val="80E8ED9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F3AAC"/>
    <w:multiLevelType w:val="hybridMultilevel"/>
    <w:tmpl w:val="8C60DC7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B00F0"/>
    <w:multiLevelType w:val="hybridMultilevel"/>
    <w:tmpl w:val="E1E0FEEA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943BF1"/>
    <w:multiLevelType w:val="hybridMultilevel"/>
    <w:tmpl w:val="82AC96B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233E6"/>
    <w:multiLevelType w:val="hybridMultilevel"/>
    <w:tmpl w:val="5BBC994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B023F"/>
    <w:multiLevelType w:val="hybridMultilevel"/>
    <w:tmpl w:val="91029E2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7E2E6F"/>
    <w:multiLevelType w:val="hybridMultilevel"/>
    <w:tmpl w:val="310619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A5654"/>
    <w:multiLevelType w:val="hybridMultilevel"/>
    <w:tmpl w:val="387A2C62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FA5B11"/>
    <w:multiLevelType w:val="hybridMultilevel"/>
    <w:tmpl w:val="CD4ECF5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D5F14"/>
    <w:multiLevelType w:val="hybridMultilevel"/>
    <w:tmpl w:val="A1D29BC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D6900"/>
    <w:multiLevelType w:val="hybridMultilevel"/>
    <w:tmpl w:val="D21883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841DA"/>
    <w:multiLevelType w:val="hybridMultilevel"/>
    <w:tmpl w:val="AB04338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01CA6"/>
    <w:multiLevelType w:val="hybridMultilevel"/>
    <w:tmpl w:val="6C5A3C5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F95462"/>
    <w:multiLevelType w:val="hybridMultilevel"/>
    <w:tmpl w:val="042A02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476C4F"/>
    <w:multiLevelType w:val="hybridMultilevel"/>
    <w:tmpl w:val="9DE0094A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0"/>
  </w:num>
  <w:num w:numId="9">
    <w:abstractNumId w:val="6"/>
  </w:num>
  <w:num w:numId="10">
    <w:abstractNumId w:val="19"/>
  </w:num>
  <w:num w:numId="11">
    <w:abstractNumId w:val="9"/>
  </w:num>
  <w:num w:numId="12">
    <w:abstractNumId w:val="16"/>
  </w:num>
  <w:num w:numId="13">
    <w:abstractNumId w:val="1"/>
  </w:num>
  <w:num w:numId="14">
    <w:abstractNumId w:val="2"/>
  </w:num>
  <w:num w:numId="15">
    <w:abstractNumId w:val="12"/>
  </w:num>
  <w:num w:numId="16">
    <w:abstractNumId w:val="10"/>
  </w:num>
  <w:num w:numId="17">
    <w:abstractNumId w:val="15"/>
  </w:num>
  <w:num w:numId="18">
    <w:abstractNumId w:val="14"/>
  </w:num>
  <w:num w:numId="19">
    <w:abstractNumId w:val="17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32"/>
    <w:rsid w:val="00082D96"/>
    <w:rsid w:val="00282728"/>
    <w:rsid w:val="002E00DE"/>
    <w:rsid w:val="003F27C1"/>
    <w:rsid w:val="004162F0"/>
    <w:rsid w:val="004306F8"/>
    <w:rsid w:val="00594911"/>
    <w:rsid w:val="00666032"/>
    <w:rsid w:val="00887B06"/>
    <w:rsid w:val="008A16EF"/>
    <w:rsid w:val="009E3A0D"/>
    <w:rsid w:val="00AC6FDD"/>
    <w:rsid w:val="00BE5144"/>
    <w:rsid w:val="00C863D0"/>
    <w:rsid w:val="00D426C4"/>
    <w:rsid w:val="00DC49EB"/>
    <w:rsid w:val="00F13F1B"/>
    <w:rsid w:val="00F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9E1A"/>
  <w15:chartTrackingRefBased/>
  <w15:docId w15:val="{AE5DE64E-4314-44B2-A24B-04234D3D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fedorová</dc:creator>
  <cp:keywords/>
  <dc:description/>
  <cp:lastModifiedBy>alexandra fedorová</cp:lastModifiedBy>
  <cp:revision>11</cp:revision>
  <dcterms:created xsi:type="dcterms:W3CDTF">2020-01-02T10:09:00Z</dcterms:created>
  <dcterms:modified xsi:type="dcterms:W3CDTF">2020-01-02T13:38:00Z</dcterms:modified>
</cp:coreProperties>
</file>