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B46" w:rsidRDefault="00463B46" w:rsidP="00463B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Heterocyklické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zlúčeniny(päťčlánkové)</w:t>
      </w:r>
    </w:p>
    <w:p w:rsidR="00463B46" w:rsidRDefault="00463B46" w:rsidP="00463B4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cyklické  zlúčeniny, majú v kruhu okrem C aj iné prvky- 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heteroatóm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(N,O,S)</w:t>
      </w:r>
    </w:p>
    <w:p w:rsidR="00463B46" w:rsidRDefault="00463B46" w:rsidP="00463B4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odvodzujú sa od neho alkaloidy, liečivá, farbivá, NK</w:t>
      </w:r>
    </w:p>
    <w:p w:rsidR="00463B46" w:rsidRDefault="008A3932" w:rsidP="00463B4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411.65pt;margin-top:98.5pt;width:0;height:18.9pt;z-index:25166438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1" type="#_x0000_t32" style="position:absolute;left:0;text-align:left;margin-left:427.4pt;margin-top:154.55pt;width:18.85pt;height:0;z-index:2516633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29" type="#_x0000_t32" style="position:absolute;left:0;text-align:left;margin-left:198.95pt;margin-top:98.45pt;width:13.5pt;height:.05pt;z-index:2516613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0" type="#_x0000_t32" style="position:absolute;left:0;text-align:left;margin-left:198.95pt;margin-top:126.45pt;width:13.5pt;height:.05pt;z-index:251662336" o:connectortype="straight"/>
        </w:pict>
      </w:r>
      <w:r w:rsidRPr="008A3932">
        <w:rPr>
          <w:noProof/>
          <w:lang w:eastAsia="sk-SK"/>
        </w:rPr>
        <w:pict>
          <v:shape id="_x0000_s1026" type="#_x0000_t32" style="position:absolute;left:0;text-align:left;margin-left:279.85pt;margin-top:90pt;width:25.25pt;height:0;z-index:251658240" o:connectortype="straight"/>
        </w:pict>
      </w:r>
      <w:r w:rsidRPr="008A3932">
        <w:rPr>
          <w:noProof/>
          <w:lang w:eastAsia="sk-SK"/>
        </w:rPr>
        <w:pict>
          <v:shape id="_x0000_s1028" type="#_x0000_t32" style="position:absolute;left:0;text-align:left;margin-left:366.45pt;margin-top:162pt;width:25.25pt;height:0;z-index:251660288" o:connectortype="straight"/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Výsledok vyh&amp;lcaron;adávania obrázkov pre dopyt furán" style="width:24.3pt;height:24.3pt"/>
        </w:pict>
      </w:r>
      <w:r w:rsidR="00A23FB4" w:rsidRPr="00A23FB4">
        <w:t xml:space="preserve"> </w:t>
      </w:r>
      <w:r w:rsidR="00463B46">
        <w:rPr>
          <w:rFonts w:ascii="Times New Roman" w:hAnsi="Times New Roman" w:cs="Times New Roman"/>
          <w:sz w:val="24"/>
          <w:szCs w:val="24"/>
        </w:rPr>
        <w:t xml:space="preserve">  </w:t>
      </w:r>
      <w:r w:rsidR="00A23FB4">
        <w:rPr>
          <w:noProof/>
          <w:lang w:eastAsia="sk-SK"/>
        </w:rPr>
        <w:drawing>
          <wp:inline distT="0" distB="0" distL="0" distR="0">
            <wp:extent cx="1401287" cy="1325950"/>
            <wp:effectExtent l="19050" t="0" r="8413" b="0"/>
            <wp:docPr id="5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0132" t="31164" r="40686" b="38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288" cy="1325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3B46">
        <w:rPr>
          <w:rFonts w:ascii="Times New Roman" w:hAnsi="Times New Roman" w:cs="Times New Roman"/>
          <w:sz w:val="24"/>
          <w:szCs w:val="24"/>
        </w:rPr>
        <w:t xml:space="preserve">   </w:t>
      </w:r>
      <w:r w:rsidR="00463B46">
        <w:rPr>
          <w:noProof/>
          <w:lang w:eastAsia="sk-SK"/>
        </w:rPr>
        <w:drawing>
          <wp:inline distT="0" distB="0" distL="0" distR="0">
            <wp:extent cx="819150" cy="819150"/>
            <wp:effectExtent l="19050" t="0" r="0" b="0"/>
            <wp:docPr id="4" name="Obrázok 4" descr="Výsledok vyhľadávania obrázkov pre dopyt tiof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tiofe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3B46">
        <w:rPr>
          <w:rFonts w:ascii="Times New Roman" w:hAnsi="Times New Roman" w:cs="Times New Roman"/>
          <w:sz w:val="24"/>
          <w:szCs w:val="24"/>
        </w:rPr>
        <w:t xml:space="preserve"> </w:t>
      </w:r>
      <w:r w:rsidR="005806C0" w:rsidRPr="005806C0">
        <w:rPr>
          <w:noProof/>
          <w:lang w:eastAsia="sk-SK"/>
        </w:rPr>
        <w:drawing>
          <wp:inline distT="0" distB="0" distL="0" distR="0">
            <wp:extent cx="1267741" cy="2054431"/>
            <wp:effectExtent l="19050" t="0" r="8609" b="0"/>
            <wp:docPr id="14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6181" t="41613" r="63118" b="2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741" cy="2054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3B46">
        <w:rPr>
          <w:rFonts w:ascii="Times New Roman" w:hAnsi="Times New Roman" w:cs="Times New Roman"/>
          <w:sz w:val="24"/>
          <w:szCs w:val="24"/>
        </w:rPr>
        <w:t xml:space="preserve">  </w:t>
      </w:r>
      <w:r w:rsidR="00A23FB4" w:rsidRPr="00A23FB4">
        <w:t xml:space="preserve"> </w:t>
      </w:r>
      <w:r w:rsidR="005806C0">
        <w:rPr>
          <w:noProof/>
          <w:lang w:eastAsia="sk-SK"/>
        </w:rPr>
        <w:drawing>
          <wp:inline distT="0" distB="0" distL="0" distR="0">
            <wp:extent cx="619125" cy="785051"/>
            <wp:effectExtent l="19050" t="0" r="9525" b="0"/>
            <wp:docPr id="6" name="Obrázok 7" descr="Výsledok vyhľadávania obrázkov pre dopyt pyrid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ýsledok vyhľadávania obrázkov pre dopyt pyridí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8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06C0">
        <w:rPr>
          <w:noProof/>
          <w:lang w:eastAsia="sk-SK"/>
        </w:rPr>
        <w:drawing>
          <wp:inline distT="0" distB="0" distL="0" distR="0">
            <wp:extent cx="942975" cy="942975"/>
            <wp:effectExtent l="19050" t="0" r="9525" b="0"/>
            <wp:docPr id="8" name="Obrázok 10" descr="Výsledok vyhľadávania obrázkov pre dopyt pyrimidin vzor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ýsledok vyhľadávania obrázkov pre dopyt pyrimidin vzorec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B46" w:rsidRDefault="00463B46" w:rsidP="00463B4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päťčlánkové- </w:t>
      </w:r>
      <w:proofErr w:type="spellStart"/>
      <w:r>
        <w:rPr>
          <w:rFonts w:ascii="Times New Roman" w:hAnsi="Times New Roman" w:cs="Times New Roman"/>
          <w:sz w:val="24"/>
          <w:szCs w:val="24"/>
        </w:rPr>
        <w:t>furán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23FB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tiofén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23FB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pyrol</w:t>
      </w:r>
      <w:proofErr w:type="spellEnd"/>
      <w:r>
        <w:rPr>
          <w:rFonts w:ascii="Times New Roman" w:hAnsi="Times New Roman" w:cs="Times New Roman"/>
          <w:sz w:val="24"/>
          <w:szCs w:val="24"/>
        </w:rPr>
        <w:t>- prvok sa počíta do cyklu</w:t>
      </w:r>
    </w:p>
    <w:p w:rsidR="00463B46" w:rsidRDefault="00463B46" w:rsidP="00463B4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voláme ich 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heteroarény</w:t>
      </w:r>
      <w:proofErr w:type="spellEnd"/>
      <w:r>
        <w:rPr>
          <w:rFonts w:ascii="Times New Roman" w:hAnsi="Times New Roman" w:cs="Times New Roman"/>
          <w:sz w:val="24"/>
          <w:szCs w:val="24"/>
        </w:rPr>
        <w:t>, lebo majú podobné vlastnosti s </w:t>
      </w:r>
      <w:proofErr w:type="spellStart"/>
      <w:r>
        <w:rPr>
          <w:rFonts w:ascii="Times New Roman" w:hAnsi="Times New Roman" w:cs="Times New Roman"/>
          <w:sz w:val="24"/>
          <w:szCs w:val="24"/>
        </w:rPr>
        <w:t>arénmi</w:t>
      </w:r>
      <w:proofErr w:type="spellEnd"/>
    </w:p>
    <w:p w:rsidR="00463B46" w:rsidRDefault="00463B46" w:rsidP="00463B4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tiofén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 najviac aromatický charakter- najviac sa podobá benzénu</w:t>
      </w:r>
    </w:p>
    <w:p w:rsidR="00463B46" w:rsidRDefault="00463B46" w:rsidP="00463B4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typické reakcie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elektrofilné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substitúcie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halogenácia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napr. </w:t>
      </w:r>
      <w:proofErr w:type="spellStart"/>
      <w:r>
        <w:rPr>
          <w:rFonts w:ascii="Times New Roman" w:hAnsi="Times New Roman" w:cs="Times New Roman"/>
          <w:sz w:val="24"/>
          <w:szCs w:val="24"/>
        </w:rPr>
        <w:t>chlorácia</w:t>
      </w:r>
      <w:proofErr w:type="spellEnd"/>
      <w:r>
        <w:rPr>
          <w:rFonts w:ascii="Times New Roman" w:hAnsi="Times New Roman" w:cs="Times New Roman"/>
          <w:sz w:val="24"/>
          <w:szCs w:val="24"/>
        </w:rPr>
        <w:t>, nitrácia...)</w:t>
      </w:r>
    </w:p>
    <w:p w:rsidR="00463B46" w:rsidRDefault="00463B46" w:rsidP="00463B46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A23FB4" w:rsidRDefault="00A23FB4" w:rsidP="00A23FB4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!!!!Prebiehajú do polohy 2 alebo 5, nakoľko tam  je najväčšia  elektrónová hustota!!</w:t>
      </w:r>
    </w:p>
    <w:p w:rsidR="00463B46" w:rsidRDefault="00A23FB4" w:rsidP="00463B46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3926197" cy="1783785"/>
            <wp:effectExtent l="19050" t="0" r="0" b="0"/>
            <wp:docPr id="3" name="Obrázok 1" descr="https://oskole.detiamy.sk/media/userfiles/image/ch%C3%A9mia/heterocyklicke_zluceniny/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skole.detiamy.sk/media/userfiles/image/ch%C3%A9mia/heterocyklicke_zluceniny/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131" cy="178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B46" w:rsidRDefault="00463B46" w:rsidP="00463B4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pyrol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je v čiernouhoľnom dechte, bezfarebná kvapalina</w:t>
      </w:r>
    </w:p>
    <w:p w:rsidR="00463B46" w:rsidRDefault="00463B46" w:rsidP="00463B4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Pr="00E35D45">
        <w:rPr>
          <w:rFonts w:ascii="Times New Roman" w:hAnsi="Times New Roman" w:cs="Times New Roman"/>
          <w:sz w:val="24"/>
          <w:szCs w:val="24"/>
        </w:rPr>
        <w:t>toxický</w:t>
      </w:r>
      <w:r>
        <w:rPr>
          <w:rFonts w:ascii="Times New Roman" w:hAnsi="Times New Roman" w:cs="Times New Roman"/>
          <w:sz w:val="24"/>
          <w:szCs w:val="24"/>
        </w:rPr>
        <w:t>, narkotický, zložka  farbív</w:t>
      </w:r>
      <w:r w:rsidR="005806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4 </w:t>
      </w:r>
      <w:proofErr w:type="spellStart"/>
      <w:r>
        <w:rPr>
          <w:rFonts w:ascii="Times New Roman" w:hAnsi="Times New Roman" w:cs="Times New Roman"/>
          <w:sz w:val="24"/>
          <w:szCs w:val="24"/>
        </w:rPr>
        <w:t>pyrolové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jadrá- </w:t>
      </w:r>
    </w:p>
    <w:p w:rsidR="00463B46" w:rsidRDefault="00463B46" w:rsidP="00463B46">
      <w:pPr>
        <w:pStyle w:val="Odsekzoznamu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tetrapyrolové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farbivá- chlorofyl- zelené listové farbivo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2+</m:t>
            </m:r>
          </m:sup>
        </m:sSup>
      </m:oMath>
    </w:p>
    <w:p w:rsidR="00463B46" w:rsidRDefault="00463B46" w:rsidP="00463B46">
      <w:pPr>
        <w:pStyle w:val="Odsekzoznamu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- hemoglobín- červené krvné farbivo(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pyrol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ako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porfín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 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héme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2+</m:t>
            </m:r>
          </m:sup>
        </m:sSup>
      </m:oMath>
    </w:p>
    <w:p w:rsidR="00463B46" w:rsidRDefault="00463B46" w:rsidP="00463B46">
      <w:pPr>
        <w:pStyle w:val="Odsekzoznamu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myoglobín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- červené svalové farbivo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2+</m:t>
            </m:r>
          </m:sup>
        </m:sSup>
      </m:oMath>
    </w:p>
    <w:p w:rsidR="00463B46" w:rsidRDefault="00463B46" w:rsidP="00463B46">
      <w:pPr>
        <w:pStyle w:val="Odsekzoznamu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bilirubín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- žlčové farbivo – nemá v štruktúre kov</w:t>
      </w:r>
    </w:p>
    <w:p w:rsidR="00463B46" w:rsidRDefault="00463B46" w:rsidP="00463B46">
      <w:pPr>
        <w:pStyle w:val="Odsekzoznamu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kobalamín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- B12, vitamín – Co</w:t>
      </w:r>
      <w:r w:rsidRPr="005806C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2+</w:t>
      </w:r>
    </w:p>
    <w:p w:rsidR="00463B46" w:rsidRDefault="00463B46" w:rsidP="00463B4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derivát </w:t>
      </w:r>
      <w:proofErr w:type="spellStart"/>
      <w:r>
        <w:rPr>
          <w:rFonts w:ascii="Times New Roman" w:hAnsi="Times New Roman" w:cs="Times New Roman"/>
          <w:sz w:val="24"/>
          <w:szCs w:val="24"/>
        </w:rPr>
        <w:t>pyrolu-indol=benzopyrol-súčasť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AMK </w:t>
      </w:r>
      <w:proofErr w:type="spellStart"/>
      <w:r>
        <w:rPr>
          <w:rFonts w:ascii="Times New Roman" w:hAnsi="Times New Roman" w:cs="Times New Roman"/>
          <w:sz w:val="24"/>
          <w:szCs w:val="24"/>
        </w:rPr>
        <w:t>tryptofánu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súčasť indiga, vôňa </w:t>
      </w:r>
      <w:proofErr w:type="spellStart"/>
      <w:r>
        <w:rPr>
          <w:rFonts w:ascii="Times New Roman" w:hAnsi="Times New Roman" w:cs="Times New Roman"/>
          <w:sz w:val="24"/>
          <w:szCs w:val="24"/>
        </w:rPr>
        <w:t>jasmínu</w:t>
      </w:r>
      <w:proofErr w:type="spellEnd"/>
    </w:p>
    <w:p w:rsidR="00463B46" w:rsidRDefault="00463B46" w:rsidP="00463B4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pyrol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v kostiach a všetkých látkach, ktoré sú v bielkovinách</w:t>
      </w:r>
    </w:p>
    <w:p w:rsidR="00463B46" w:rsidRDefault="00463B46" w:rsidP="00463B4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imidazol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päťčlánkové s 2 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heterocykl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63B46" w:rsidRDefault="00463B46" w:rsidP="00463B46">
      <w:pPr>
        <w:pStyle w:val="Odsekzoznamu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-súčasť </w:t>
      </w:r>
      <w:proofErr w:type="spellStart"/>
      <w:r>
        <w:rPr>
          <w:rFonts w:ascii="Times New Roman" w:hAnsi="Times New Roman" w:cs="Times New Roman"/>
          <w:sz w:val="24"/>
          <w:szCs w:val="24"/>
        </w:rPr>
        <w:t>AMK-histidínu</w:t>
      </w:r>
      <w:proofErr w:type="spellEnd"/>
    </w:p>
    <w:p w:rsidR="00463B46" w:rsidRDefault="00463B46" w:rsidP="00463B46">
      <w:pPr>
        <w:pStyle w:val="Odsekzoznamu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-vitamínu H</w:t>
      </w:r>
    </w:p>
    <w:p w:rsidR="00463B46" w:rsidRDefault="00463B46" w:rsidP="00463B46">
      <w:pPr>
        <w:pStyle w:val="Odsekzoznamu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-histamín</w:t>
      </w:r>
    </w:p>
    <w:p w:rsidR="004329AA" w:rsidRDefault="00463B46" w:rsidP="00463B46">
      <w:pPr>
        <w:pStyle w:val="Odsekzoznamu"/>
        <w:ind w:left="1440"/>
      </w:pPr>
      <w:r>
        <w:rPr>
          <w:noProof/>
          <w:lang w:eastAsia="sk-SK"/>
        </w:rPr>
        <w:drawing>
          <wp:inline distT="0" distB="0" distL="0" distR="0">
            <wp:extent cx="638175" cy="638175"/>
            <wp:effectExtent l="19050" t="0" r="9525" b="0"/>
            <wp:docPr id="2" name="Obrázok 13" descr="Výsledok vyhľadávania obrázkov pre dopyt py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ýsledok vyhľadávania obrázkov pre dopyt pyrol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pyrol</w:t>
      </w:r>
      <w:proofErr w:type="spellEnd"/>
      <w:r>
        <w:rPr>
          <w:rFonts w:ascii="Times New Roman" w:hAnsi="Times New Roman" w:cs="Times New Roman"/>
          <w:sz w:val="24"/>
          <w:szCs w:val="24"/>
        </w:rPr>
        <w:t>, súčasť penicilínu</w:t>
      </w:r>
    </w:p>
    <w:sectPr w:rsidR="004329AA" w:rsidSect="005806C0">
      <w:pgSz w:w="11906" w:h="16838"/>
      <w:pgMar w:top="426" w:right="28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52DDE"/>
    <w:multiLevelType w:val="hybridMultilevel"/>
    <w:tmpl w:val="C7B897FE"/>
    <w:lvl w:ilvl="0" w:tplc="DDC44B4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2531FEB"/>
    <w:multiLevelType w:val="hybridMultilevel"/>
    <w:tmpl w:val="BA88A4AE"/>
    <w:lvl w:ilvl="0" w:tplc="DDC44B4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512601"/>
    <w:multiLevelType w:val="hybridMultilevel"/>
    <w:tmpl w:val="6972B6FE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63B46"/>
    <w:rsid w:val="00463B46"/>
    <w:rsid w:val="005806C0"/>
    <w:rsid w:val="005F6FA9"/>
    <w:rsid w:val="008A3932"/>
    <w:rsid w:val="00A23FB4"/>
    <w:rsid w:val="00C84CA6"/>
    <w:rsid w:val="00E32DCB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7" type="connector" idref="#_x0000_s1026"/>
        <o:r id="V:Rule8" type="connector" idref="#_x0000_s1031"/>
        <o:r id="V:Rule9" type="connector" idref="#_x0000_s1030"/>
        <o:r id="V:Rule10" type="connector" idref="#_x0000_s1028"/>
        <o:r id="V:Rule11" type="connector" idref="#_x0000_s1029"/>
        <o:r id="V:Rule12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63B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63B4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63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63B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Gymgl</cp:lastModifiedBy>
  <cp:revision>2</cp:revision>
  <dcterms:created xsi:type="dcterms:W3CDTF">2020-04-29T12:29:00Z</dcterms:created>
  <dcterms:modified xsi:type="dcterms:W3CDTF">2020-04-29T12:29:00Z</dcterms:modified>
</cp:coreProperties>
</file>