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77777777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646AC1">
      <w:pPr>
        <w:pStyle w:val="Nadpis1"/>
        <w:spacing w:before="60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2B10479D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>Krúžok 1.1.3. Zvládnime spolu maturitu zo SJL</w:t>
            </w:r>
          </w:p>
        </w:tc>
      </w:tr>
      <w:tr w:rsidR="009B2797" w:rsidRPr="00A944CA" w14:paraId="7932C13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7AC041B4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2 hod. týždenne ( každý týždeň okrem prázdnin)</w:t>
            </w:r>
          </w:p>
        </w:tc>
      </w:tr>
      <w:tr w:rsidR="00646AC1" w:rsidRPr="00A944CA" w14:paraId="4A810B7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04911BD5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44 hodín</w:t>
            </w:r>
          </w:p>
        </w:tc>
      </w:tr>
      <w:tr w:rsidR="00646AC1" w:rsidRPr="00A944CA" w14:paraId="22C6714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116729F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60 hodín</w:t>
            </w:r>
          </w:p>
        </w:tc>
      </w:tr>
      <w:tr w:rsidR="00646AC1" w:rsidRPr="00A944CA" w14:paraId="013567F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18540CE8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</w:t>
            </w:r>
            <w:r w:rsidR="00646AC1" w:rsidRPr="00035339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646AC1" w:rsidRPr="00A944CA" w14:paraId="7D36A60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45084338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1</w:t>
            </w:r>
            <w:r w:rsidR="00FC1FED">
              <w:rPr>
                <w:rFonts w:asciiTheme="minorHAnsi" w:hAnsiTheme="minorHAnsi" w:cstheme="minorHAnsi"/>
                <w:b/>
                <w:bCs/>
              </w:rPr>
              <w:t>48</w:t>
            </w:r>
            <w:r w:rsidRPr="00035339">
              <w:rPr>
                <w:rFonts w:asciiTheme="minorHAnsi" w:hAnsiTheme="minorHAnsi" w:cstheme="minorHAnsi"/>
                <w:b/>
                <w:bCs/>
              </w:rPr>
              <w:t xml:space="preserve"> hod.</w:t>
            </w:r>
          </w:p>
        </w:tc>
      </w:tr>
      <w:tr w:rsidR="009B2797" w:rsidRPr="00A944CA" w14:paraId="571D30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10F39816" w:rsidR="009B2797" w:rsidRP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9B2797">
              <w:rPr>
                <w:rFonts w:asciiTheme="minorHAnsi" w:hAnsiTheme="minorHAnsi" w:cstheme="minorHAnsi"/>
              </w:rPr>
              <w:t>žiaci</w:t>
            </w:r>
          </w:p>
        </w:tc>
      </w:tr>
      <w:tr w:rsidR="00646AC1" w:rsidRPr="00A944CA" w14:paraId="2E43B13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566A2F11" w:rsidR="00646AC1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</w:rPr>
              <w:t>IV. ročník štvorročného štúdia</w:t>
            </w:r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0779A487" w:rsidR="00035339" w:rsidRPr="00035339" w:rsidRDefault="00FC1FED" w:rsidP="00646AC1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303F5D">
              <w:rPr>
                <w:rFonts w:asciiTheme="minorHAnsi" w:hAnsiTheme="minorHAnsi" w:cstheme="minorHAnsi"/>
                <w:b/>
              </w:rPr>
              <w:t>0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46B53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53A5" w14:textId="77777777" w:rsidR="003E6C75" w:rsidRP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>Zariadenie a vybavenie: Notebooky pre žiakov do prenosnej zostavy; Prenosná skrinka na 10 notebookov s možnosťou dobíjania</w:t>
            </w:r>
          </w:p>
          <w:p w14:paraId="25E043B3" w14:textId="1B06C469" w:rsidR="003E6C75" w:rsidRP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 xml:space="preserve">Literatúra: Literatúra:  1 – Učebnica; Literatúra:  2 – Učebnica; Literatúra:  3 – Učebnica; Literatúra:  4 – Učebnica; Nový Slovenský jazyk pre SŠ 1 – Učebnica; Nový Slovenský jazyk pre SŠ 1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- 1. časť; Nový Slovenský jazyk pre SŠ 1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- 2. časť; Nový Slovenský jazyk pre SŠ 2 Učebnica; Nový Slovenský jazyk pre SŠ 2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 xml:space="preserve">. - 1. časť; Nový Slovenský jazyk pre SŠ 2 Zošit pre </w:t>
            </w:r>
            <w:proofErr w:type="spellStart"/>
            <w:r w:rsidRPr="003E6C75">
              <w:rPr>
                <w:rFonts w:asciiTheme="minorHAnsi" w:hAnsiTheme="minorHAnsi" w:cstheme="minorHAnsi"/>
              </w:rPr>
              <w:t>štud</w:t>
            </w:r>
            <w:proofErr w:type="spellEnd"/>
            <w:r w:rsidRPr="003E6C75">
              <w:rPr>
                <w:rFonts w:asciiTheme="minorHAnsi" w:hAnsiTheme="minorHAnsi" w:cstheme="minorHAnsi"/>
              </w:rPr>
              <w:t>. - 2. časť; Ťahák: Literatúra:  - ľahká cesta k maturite; Zbierka textov a úloh z literatúry 1; Zbierka textov a úloh z literatúry 2; Zbierka textov a úloh z literatúry 3; Zbierka textov a úloh z literatúry 4</w:t>
            </w:r>
          </w:p>
        </w:tc>
      </w:tr>
      <w:tr w:rsidR="00946B53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26C57EB7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>j čitateľsk</w:t>
            </w:r>
            <w:r>
              <w:rPr>
                <w:rFonts w:asciiTheme="minorHAnsi" w:hAnsiTheme="minorHAnsi" w:cstheme="minorHAnsi"/>
              </w:rPr>
              <w:t xml:space="preserve">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C566" w14:textId="77777777" w:rsidR="003E6C75" w:rsidRDefault="00946B53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946B53">
              <w:rPr>
                <w:rFonts w:asciiTheme="minorHAnsi" w:hAnsiTheme="minorHAnsi" w:cstheme="minorHAnsi"/>
              </w:rPr>
              <w:t>rozv</w:t>
            </w:r>
            <w:r>
              <w:rPr>
                <w:rFonts w:asciiTheme="minorHAnsi" w:hAnsiTheme="minorHAnsi" w:cstheme="minorHAnsi"/>
              </w:rPr>
              <w:t>oj</w:t>
            </w:r>
            <w:r w:rsidRPr="00946B53">
              <w:rPr>
                <w:rFonts w:asciiTheme="minorHAnsi" w:hAnsiTheme="minorHAnsi" w:cstheme="minorHAnsi"/>
              </w:rPr>
              <w:t xml:space="preserve"> čitateľsk</w:t>
            </w:r>
            <w:r>
              <w:rPr>
                <w:rFonts w:asciiTheme="minorHAnsi" w:hAnsiTheme="minorHAnsi" w:cstheme="minorHAnsi"/>
              </w:rPr>
              <w:t>ej</w:t>
            </w:r>
            <w:r w:rsidRPr="00946B53">
              <w:rPr>
                <w:rFonts w:asciiTheme="minorHAnsi" w:hAnsiTheme="minorHAnsi" w:cstheme="minorHAnsi"/>
              </w:rPr>
              <w:t xml:space="preserve"> gramotnos</w:t>
            </w:r>
            <w:r>
              <w:rPr>
                <w:rFonts w:asciiTheme="minorHAnsi" w:hAnsiTheme="minorHAnsi" w:cstheme="minorHAnsi"/>
              </w:rPr>
              <w:t>ti</w:t>
            </w:r>
            <w:r w:rsidRPr="00946B53">
              <w:rPr>
                <w:rFonts w:asciiTheme="minorHAnsi" w:hAnsiTheme="minorHAnsi" w:cstheme="minorHAnsi"/>
              </w:rPr>
              <w:t xml:space="preserve"> najmä u starších </w:t>
            </w:r>
            <w:r w:rsidR="003E6C75" w:rsidRPr="003E6C75">
              <w:rPr>
                <w:rFonts w:asciiTheme="minorHAnsi" w:hAnsiTheme="minorHAnsi" w:cstheme="minorHAnsi"/>
              </w:rPr>
              <w:t xml:space="preserve"> študentov</w:t>
            </w:r>
          </w:p>
          <w:p w14:paraId="4DFF5566" w14:textId="21F46DFB" w:rsid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 xml:space="preserve">rozvoj kompetencie k samostatnému učeniu sa </w:t>
            </w:r>
            <w:r w:rsidR="00946B53" w:rsidRPr="003E6C75">
              <w:rPr>
                <w:rFonts w:asciiTheme="minorHAnsi" w:hAnsiTheme="minorHAnsi" w:cstheme="minorHAnsi"/>
              </w:rPr>
              <w:t>prostredníctvom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6C75">
              <w:rPr>
                <w:rFonts w:asciiTheme="minorHAnsi" w:hAnsiTheme="minorHAnsi" w:cstheme="minorHAnsi"/>
              </w:rPr>
              <w:t xml:space="preserve">precvičovania schopnosti porozumieť a používať napísaný text </w:t>
            </w:r>
          </w:p>
          <w:p w14:paraId="068FECE6" w14:textId="364D9DAD" w:rsidR="003E6C75" w:rsidRPr="003E6C75" w:rsidRDefault="003E6C75" w:rsidP="007A754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3E6C75">
              <w:rPr>
                <w:rFonts w:asciiTheme="minorHAnsi" w:hAnsiTheme="minorHAnsi" w:cstheme="minorHAnsi"/>
              </w:rPr>
              <w:t>efektívna príprava študentov na maturitnú skúšku zo slovenského jazyka a literatúry vo všetkých jej formách</w:t>
            </w:r>
          </w:p>
          <w:p w14:paraId="1F23A3A9" w14:textId="258B67D9" w:rsid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zlepšenie schopnosti </w:t>
            </w:r>
            <w:r w:rsidRPr="003E6C75">
              <w:rPr>
                <w:rFonts w:asciiTheme="minorHAnsi" w:hAnsiTheme="minorHAnsi" w:cstheme="minorHAnsi"/>
              </w:rPr>
              <w:t>čítani</w:t>
            </w:r>
            <w:r>
              <w:rPr>
                <w:rFonts w:asciiTheme="minorHAnsi" w:hAnsiTheme="minorHAnsi" w:cstheme="minorHAnsi"/>
              </w:rPr>
              <w:t>a</w:t>
            </w:r>
            <w:r w:rsidRPr="003E6C75">
              <w:rPr>
                <w:rFonts w:asciiTheme="minorHAnsi" w:hAnsiTheme="minorHAnsi" w:cstheme="minorHAnsi"/>
              </w:rPr>
              <w:t xml:space="preserve"> s porozumením, analýz</w:t>
            </w:r>
            <w:r>
              <w:rPr>
                <w:rFonts w:asciiTheme="minorHAnsi" w:hAnsiTheme="minorHAnsi" w:cstheme="minorHAnsi"/>
              </w:rPr>
              <w:t>y</w:t>
            </w:r>
            <w:r w:rsidRPr="003E6C75">
              <w:rPr>
                <w:rFonts w:asciiTheme="minorHAnsi" w:hAnsiTheme="minorHAnsi" w:cstheme="minorHAnsi"/>
              </w:rPr>
              <w:t xml:space="preserve"> jednotlivých typových úloh</w:t>
            </w:r>
            <w:r>
              <w:rPr>
                <w:rFonts w:asciiTheme="minorHAnsi" w:hAnsiTheme="minorHAnsi" w:cstheme="minorHAnsi"/>
              </w:rPr>
              <w:t xml:space="preserve"> a tréning </w:t>
            </w:r>
            <w:r w:rsidRPr="003E6C75">
              <w:rPr>
                <w:rFonts w:asciiTheme="minorHAnsi" w:hAnsiTheme="minorHAnsi" w:cstheme="minorHAnsi"/>
              </w:rPr>
              <w:t>prác</w:t>
            </w:r>
            <w:r>
              <w:rPr>
                <w:rFonts w:asciiTheme="minorHAnsi" w:hAnsiTheme="minorHAnsi" w:cstheme="minorHAnsi"/>
              </w:rPr>
              <w:t>e</w:t>
            </w:r>
            <w:r w:rsidRPr="003E6C75">
              <w:rPr>
                <w:rFonts w:asciiTheme="minorHAnsi" w:hAnsiTheme="minorHAnsi" w:cstheme="minorHAnsi"/>
              </w:rPr>
              <w:t xml:space="preserve"> na čas</w:t>
            </w:r>
          </w:p>
          <w:p w14:paraId="2272AC46" w14:textId="059F4D8F" w:rsidR="003E6C75" w:rsidRPr="002811B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precvičovanie nadobudnutých vedomostí a zručností prostredníctvom </w:t>
            </w:r>
            <w:r w:rsidR="003E6C75" w:rsidRPr="002811BA">
              <w:rPr>
                <w:rFonts w:asciiTheme="minorHAnsi" w:hAnsiTheme="minorHAnsi" w:cstheme="minorHAnsi"/>
              </w:rPr>
              <w:t>rôzn</w:t>
            </w:r>
            <w:r>
              <w:rPr>
                <w:rFonts w:asciiTheme="minorHAnsi" w:hAnsiTheme="minorHAnsi" w:cstheme="minorHAnsi"/>
              </w:rPr>
              <w:t>ych</w:t>
            </w:r>
            <w:r w:rsidR="003E6C75" w:rsidRPr="002811BA">
              <w:rPr>
                <w:rFonts w:asciiTheme="minorHAnsi" w:hAnsiTheme="minorHAnsi" w:cstheme="minorHAnsi"/>
              </w:rPr>
              <w:t xml:space="preserve"> dostupn</w:t>
            </w:r>
            <w:r>
              <w:rPr>
                <w:rFonts w:asciiTheme="minorHAnsi" w:hAnsiTheme="minorHAnsi" w:cstheme="minorHAnsi"/>
              </w:rPr>
              <w:t>ých</w:t>
            </w:r>
            <w:r w:rsidR="003E6C75" w:rsidRPr="002811BA">
              <w:rPr>
                <w:rFonts w:asciiTheme="minorHAnsi" w:hAnsiTheme="minorHAnsi" w:cstheme="minorHAnsi"/>
              </w:rPr>
              <w:t xml:space="preserve"> </w:t>
            </w:r>
            <w:r w:rsidR="00087487" w:rsidRPr="002811BA">
              <w:rPr>
                <w:rFonts w:asciiTheme="minorHAnsi" w:hAnsiTheme="minorHAnsi" w:cstheme="minorHAnsi"/>
              </w:rPr>
              <w:t xml:space="preserve"> elektronick</w:t>
            </w:r>
            <w:r w:rsidR="00087487">
              <w:rPr>
                <w:rFonts w:asciiTheme="minorHAnsi" w:hAnsiTheme="minorHAnsi" w:cstheme="minorHAnsi"/>
              </w:rPr>
              <w:t>ých</w:t>
            </w:r>
            <w:r w:rsidR="00087487" w:rsidRPr="002811BA">
              <w:rPr>
                <w:rFonts w:asciiTheme="minorHAnsi" w:hAnsiTheme="minorHAnsi" w:cstheme="minorHAnsi"/>
              </w:rPr>
              <w:t xml:space="preserve"> </w:t>
            </w:r>
            <w:r w:rsidR="003E6C75" w:rsidRPr="002811BA">
              <w:rPr>
                <w:rFonts w:asciiTheme="minorHAnsi" w:hAnsiTheme="minorHAnsi" w:cstheme="minorHAnsi"/>
              </w:rPr>
              <w:t>testovac</w:t>
            </w:r>
            <w:r>
              <w:rPr>
                <w:rFonts w:asciiTheme="minorHAnsi" w:hAnsiTheme="minorHAnsi" w:cstheme="minorHAnsi"/>
              </w:rPr>
              <w:t>ích</w:t>
            </w:r>
            <w:r w:rsidR="003E6C75" w:rsidRPr="002811BA">
              <w:rPr>
                <w:rFonts w:asciiTheme="minorHAnsi" w:hAnsiTheme="minorHAnsi" w:cstheme="minorHAnsi"/>
              </w:rPr>
              <w:t xml:space="preserve"> nástroj</w:t>
            </w:r>
            <w:r>
              <w:rPr>
                <w:rFonts w:asciiTheme="minorHAnsi" w:hAnsiTheme="minorHAnsi" w:cstheme="minorHAnsi"/>
              </w:rPr>
              <w:t>ov</w:t>
            </w:r>
            <w:r w:rsidR="003E6C75" w:rsidRPr="002811BA">
              <w:rPr>
                <w:rFonts w:asciiTheme="minorHAnsi" w:hAnsiTheme="minorHAnsi" w:cstheme="minorHAnsi"/>
              </w:rPr>
              <w:t xml:space="preserve"> (napr. program dodaný škole v rámci projektu E-testovanie 2015 alebo testy sprístupnené na edukačnom portáli Edupage.org) aj papierov</w:t>
            </w:r>
            <w:r>
              <w:rPr>
                <w:rFonts w:asciiTheme="minorHAnsi" w:hAnsiTheme="minorHAnsi" w:cstheme="minorHAnsi"/>
              </w:rPr>
              <w:t>ých</w:t>
            </w:r>
            <w:r w:rsidR="003E6C75" w:rsidRPr="002811BA">
              <w:rPr>
                <w:rFonts w:asciiTheme="minorHAnsi" w:hAnsiTheme="minorHAnsi" w:cstheme="minorHAnsi"/>
              </w:rPr>
              <w:t xml:space="preserve"> (testy z predchádzajúcich ročníkov testovania, testy z rôznych publikácií, vlastné testy).</w:t>
            </w:r>
          </w:p>
          <w:p w14:paraId="64FB234F" w14:textId="2930BD9A" w:rsidR="003E6C75" w:rsidRDefault="002811BA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tréning práce s </w:t>
            </w:r>
            <w:r w:rsidRPr="003E6C75">
              <w:rPr>
                <w:rFonts w:asciiTheme="minorHAnsi" w:hAnsiTheme="minorHAnsi" w:cstheme="minorHAnsi"/>
              </w:rPr>
              <w:t xml:space="preserve"> konkrétnymi témami a slohovými žánrami, nacvičova</w:t>
            </w:r>
            <w:r>
              <w:rPr>
                <w:rFonts w:asciiTheme="minorHAnsi" w:hAnsiTheme="minorHAnsi" w:cstheme="minorHAnsi"/>
              </w:rPr>
              <w:t>nie</w:t>
            </w:r>
            <w:r w:rsidRPr="003E6C75">
              <w:rPr>
                <w:rFonts w:asciiTheme="minorHAnsi" w:hAnsiTheme="minorHAnsi" w:cstheme="minorHAnsi"/>
              </w:rPr>
              <w:t xml:space="preserve"> tvorb</w:t>
            </w:r>
            <w:r>
              <w:rPr>
                <w:rFonts w:asciiTheme="minorHAnsi" w:hAnsiTheme="minorHAnsi" w:cstheme="minorHAnsi"/>
              </w:rPr>
              <w:t xml:space="preserve">y </w:t>
            </w:r>
            <w:r w:rsidRPr="003E6C75">
              <w:rPr>
                <w:rFonts w:asciiTheme="minorHAnsi" w:hAnsiTheme="minorHAnsi" w:cstheme="minorHAnsi"/>
              </w:rPr>
              <w:t>textov v jednotlivých žánroch a anal</w:t>
            </w:r>
            <w:r>
              <w:rPr>
                <w:rFonts w:asciiTheme="minorHAnsi" w:hAnsiTheme="minorHAnsi" w:cstheme="minorHAnsi"/>
              </w:rPr>
              <w:t>ýza</w:t>
            </w:r>
            <w:r w:rsidRPr="003E6C75">
              <w:rPr>
                <w:rFonts w:asciiTheme="minorHAnsi" w:hAnsiTheme="minorHAnsi" w:cstheme="minorHAnsi"/>
              </w:rPr>
              <w:t xml:space="preserve"> vytvoren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slohov</w:t>
            </w:r>
            <w:r>
              <w:rPr>
                <w:rFonts w:asciiTheme="minorHAnsi" w:hAnsiTheme="minorHAnsi" w:cstheme="minorHAnsi"/>
              </w:rPr>
              <w:t>ých</w:t>
            </w:r>
            <w:r w:rsidRPr="003E6C75">
              <w:rPr>
                <w:rFonts w:asciiTheme="minorHAnsi" w:hAnsiTheme="minorHAnsi" w:cstheme="minorHAnsi"/>
              </w:rPr>
              <w:t xml:space="preserve"> prác.</w:t>
            </w:r>
          </w:p>
          <w:p w14:paraId="46F6BEB2" w14:textId="2F394FB0" w:rsidR="003E6C75" w:rsidRPr="002811B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tréning práce s</w:t>
            </w:r>
            <w:r w:rsidR="003E6C75" w:rsidRPr="003E6C75">
              <w:rPr>
                <w:rFonts w:asciiTheme="minorHAnsi" w:hAnsiTheme="minorHAnsi" w:cstheme="minorHAnsi"/>
              </w:rPr>
              <w:t> cvičnými maturitnými zadaniami</w:t>
            </w:r>
            <w:r w:rsidRPr="003E6C7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</w:t>
            </w:r>
            <w:r w:rsidRPr="003E6C75">
              <w:rPr>
                <w:rFonts w:asciiTheme="minorHAnsi" w:hAnsiTheme="minorHAnsi" w:cstheme="minorHAnsi"/>
              </w:rPr>
              <w:t>pochopenie prečítaného zadania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3E6C75">
              <w:rPr>
                <w:rFonts w:asciiTheme="minorHAnsi" w:hAnsiTheme="minorHAnsi" w:cstheme="minorHAnsi"/>
              </w:rPr>
              <w:t>zápis písomnej prípravy a jej prezentáci</w:t>
            </w:r>
            <w:r>
              <w:rPr>
                <w:rFonts w:asciiTheme="minorHAnsi" w:hAnsiTheme="minorHAnsi" w:cstheme="minorHAnsi"/>
              </w:rPr>
              <w:t>a</w:t>
            </w:r>
            <w:r w:rsidRPr="003E6C75">
              <w:rPr>
                <w:rFonts w:asciiTheme="minorHAnsi" w:hAnsiTheme="minorHAnsi" w:cstheme="minorHAnsi"/>
              </w:rPr>
              <w:t xml:space="preserve"> pred ostatnými žiakmi v</w:t>
            </w:r>
            <w:r>
              <w:rPr>
                <w:rFonts w:asciiTheme="minorHAnsi" w:hAnsiTheme="minorHAnsi" w:cstheme="minorHAnsi"/>
              </w:rPr>
              <w:t> </w:t>
            </w:r>
            <w:r w:rsidRPr="003E6C75">
              <w:rPr>
                <w:rFonts w:asciiTheme="minorHAnsi" w:hAnsiTheme="minorHAnsi" w:cstheme="minorHAnsi"/>
              </w:rPr>
              <w:t>skupine</w:t>
            </w:r>
            <w:r>
              <w:rPr>
                <w:rFonts w:asciiTheme="minorHAnsi" w:hAnsiTheme="minorHAnsi" w:cstheme="minorHAnsi"/>
              </w:rPr>
              <w:t>)</w:t>
            </w:r>
            <w:r w:rsidR="003E6C75" w:rsidRPr="003E6C7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86AFD" w:rsidRPr="00A944CA" w14:paraId="3F8C3AA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343927AF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 absolventa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BBB6" w14:textId="77777777" w:rsidR="00986AFD" w:rsidRDefault="00986AFD" w:rsidP="00110FD7">
            <w:pPr>
              <w:rPr>
                <w:rFonts w:asciiTheme="minorHAnsi" w:hAnsiTheme="minorHAnsi" w:cstheme="minorHAnsi"/>
              </w:rPr>
            </w:pPr>
            <w:r w:rsidRPr="00D5427A">
              <w:rPr>
                <w:rFonts w:asciiTheme="minorHAnsi" w:hAnsiTheme="minorHAnsi" w:cstheme="minorHAnsi"/>
              </w:rPr>
              <w:t xml:space="preserve">Napr. : Absolvent </w:t>
            </w:r>
            <w:r w:rsidR="0014623E" w:rsidRPr="00D5427A">
              <w:rPr>
                <w:rFonts w:asciiTheme="minorHAnsi" w:hAnsiTheme="minorHAnsi" w:cstheme="minorHAnsi"/>
              </w:rPr>
              <w:t xml:space="preserve">záujmového krúžku </w:t>
            </w:r>
            <w:r w:rsidR="00D5427A" w:rsidRPr="00FC1FED">
              <w:rPr>
                <w:rFonts w:asciiTheme="minorHAnsi" w:hAnsiTheme="minorHAnsi" w:cstheme="minorHAnsi"/>
                <w:b/>
                <w:bCs/>
              </w:rPr>
              <w:t xml:space="preserve"> Zvládnime spolu maturitu zo SJL</w:t>
            </w:r>
            <w:r w:rsidR="00D5427A" w:rsidRPr="00D5427A">
              <w:rPr>
                <w:rFonts w:asciiTheme="minorHAnsi" w:hAnsiTheme="minorHAnsi" w:cstheme="minorHAnsi"/>
              </w:rPr>
              <w:t xml:space="preserve"> </w:t>
            </w:r>
            <w:r w:rsidRPr="00D5427A">
              <w:rPr>
                <w:rFonts w:asciiTheme="minorHAnsi" w:hAnsiTheme="minorHAnsi" w:cstheme="minorHAnsi"/>
              </w:rPr>
              <w:t>pozná</w:t>
            </w:r>
            <w:r w:rsidR="00D542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427A">
              <w:rPr>
                <w:rFonts w:asciiTheme="minorHAnsi" w:hAnsiTheme="minorHAnsi" w:cstheme="minorHAnsi"/>
              </w:rPr>
              <w:t>pojmoslovný</w:t>
            </w:r>
            <w:proofErr w:type="spellEnd"/>
            <w:r w:rsidR="00D5427A">
              <w:rPr>
                <w:rFonts w:asciiTheme="minorHAnsi" w:hAnsiTheme="minorHAnsi" w:cstheme="minorHAnsi"/>
              </w:rPr>
              <w:t xml:space="preserve"> aparát</w:t>
            </w:r>
            <w:r w:rsidR="00110FD7">
              <w:rPr>
                <w:rFonts w:asciiTheme="minorHAnsi" w:hAnsiTheme="minorHAnsi" w:cstheme="minorHAnsi"/>
              </w:rPr>
              <w:t xml:space="preserve"> z jednotlivých jazykovedných disciplín, z literárnej teórie a histórie, </w:t>
            </w:r>
            <w:r w:rsidR="0014623E" w:rsidRPr="00D5427A">
              <w:rPr>
                <w:rFonts w:asciiTheme="minorHAnsi" w:hAnsiTheme="minorHAnsi" w:cstheme="minorHAnsi"/>
              </w:rPr>
              <w:t>dokáže</w:t>
            </w:r>
            <w:r w:rsidR="00110FD7">
              <w:rPr>
                <w:rFonts w:asciiTheme="minorHAnsi" w:hAnsiTheme="minorHAnsi" w:cstheme="minorHAnsi"/>
              </w:rPr>
              <w:t xml:space="preserve"> aplikovať nadobudnuté poznatky v práci s rôznorodými textami.</w:t>
            </w:r>
          </w:p>
          <w:p w14:paraId="3D275438" w14:textId="77777777" w:rsidR="006D5897" w:rsidRDefault="00292AA8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prezentovať svoj názor a primerane argumentovať.</w:t>
            </w:r>
          </w:p>
          <w:p w14:paraId="3281FB23" w14:textId="020A7909" w:rsidR="00292AA8" w:rsidRPr="00986AFD" w:rsidRDefault="006D5897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čítať s porozumením.</w:t>
            </w:r>
            <w:bookmarkStart w:id="1" w:name="_GoBack"/>
            <w:bookmarkEnd w:id="1"/>
            <w:r w:rsidR="00292AA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2675A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C4C2CF5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78AA3C7E" w14:textId="77777777" w:rsidR="00A2675A" w:rsidRPr="00D5427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brainstorming</w:t>
            </w:r>
          </w:p>
          <w:p w14:paraId="6F6A6BFB" w14:textId="77777777" w:rsidR="00A2675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dramatizácia</w:t>
            </w:r>
          </w:p>
          <w:p w14:paraId="0899C0D7" w14:textId="49AAFCDE" w:rsidR="00D5427A" w:rsidRPr="00A2675A" w:rsidRDefault="00D5427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986AFD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Doplnkové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7582B309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klasická prednáška, výklad, prednáška s diskusiou</w:t>
            </w:r>
          </w:p>
          <w:p w14:paraId="4A997B5D" w14:textId="77777777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cvičenie, seminár</w:t>
            </w:r>
          </w:p>
          <w:p w14:paraId="135CF6F1" w14:textId="0AE358E8" w:rsidR="0014623E" w:rsidRPr="00B531D4" w:rsidRDefault="0014623E" w:rsidP="00B531D4">
            <w:pPr>
              <w:pStyle w:val="Odsekzoznamu"/>
              <w:numPr>
                <w:ilvl w:val="0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12BE3BAF" w14:textId="56C76ED7" w:rsidR="0014623E" w:rsidRPr="00B531D4" w:rsidRDefault="00B531D4" w:rsidP="00B531D4">
            <w:pPr>
              <w:pStyle w:val="Odsekzoznamu"/>
              <w:numPr>
                <w:ilvl w:val="0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14623E" w:rsidRPr="00B531D4">
              <w:rPr>
                <w:rFonts w:asciiTheme="minorHAnsi" w:hAnsiTheme="minorHAnsi" w:cstheme="minorHAnsi"/>
                <w:sz w:val="20"/>
                <w:szCs w:val="20"/>
              </w:rPr>
              <w:t>iagnostické a klasifikačné metódy</w:t>
            </w: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7045FE0" w14:textId="77777777" w:rsidR="0014623E" w:rsidRPr="00B531D4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14:paraId="7BE875A2" w14:textId="5657C7E6" w:rsidR="00986AFD" w:rsidRPr="0014623E" w:rsidRDefault="00986AFD" w:rsidP="00B531D4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9B2797" w:rsidRPr="00A944CA" w14:paraId="40571F0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694D4500" w:rsid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 vzdelávania, postavenej na individuálnom testovaní žiakov</w:t>
            </w:r>
          </w:p>
          <w:p w14:paraId="1930748D" w14:textId="299C8E6E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prebieha prostredníctvom testovacích nástrojov:</w:t>
            </w:r>
          </w:p>
          <w:p w14:paraId="01895221" w14:textId="76D1DDDE" w:rsidR="008510C1" w:rsidRPr="00B531D4" w:rsidRDefault="008510C1" w:rsidP="00B531D4">
            <w:pPr>
              <w:pStyle w:val="Odsekzoznamu"/>
              <w:spacing w:line="256" w:lineRule="auto"/>
              <w:ind w:left="144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7610E773" w14:textId="2DF080B9" w:rsidR="008510C1" w:rsidRPr="00B531D4" w:rsidRDefault="008510C1" w:rsidP="00B531D4">
            <w:pPr>
              <w:pStyle w:val="Odsekzoznamu"/>
              <w:spacing w:line="256" w:lineRule="auto"/>
              <w:ind w:left="144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  <w:p w14:paraId="6619FDC4" w14:textId="71CD7745" w:rsidR="008510C1" w:rsidRPr="00B531D4" w:rsidRDefault="008510C1" w:rsidP="00B531D4">
            <w:pPr>
              <w:spacing w:line="256" w:lineRule="auto"/>
              <w:ind w:left="1080"/>
              <w:rPr>
                <w:rFonts w:asciiTheme="minorHAnsi" w:hAnsiTheme="minorHAnsi" w:cstheme="minorHAnsi"/>
              </w:rPr>
            </w:pPr>
          </w:p>
          <w:p w14:paraId="4F31B0C4" w14:textId="77777777" w:rsidR="009B2797" w:rsidRPr="00B531D4" w:rsidRDefault="009B2797" w:rsidP="008510C1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8510C1" w:rsidRPr="00A944CA" w14:paraId="0516514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8510C1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58674175" w14:textId="144E16F9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 w:rsidR="0014623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10971BA" w14:textId="65FF0B00" w:rsidR="0014623E" w:rsidRPr="00110FD7" w:rsidRDefault="0014623E" w:rsidP="00B531D4">
            <w:pPr>
              <w:pStyle w:val="Odsekzoznamu"/>
              <w:spacing w:line="256" w:lineRule="auto"/>
              <w:ind w:left="144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</w:p>
          <w:p w14:paraId="6AB38C32" w14:textId="6B7314EA" w:rsidR="008510C1" w:rsidRPr="008510C1" w:rsidRDefault="008510C1" w:rsidP="008510C1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1D6C7F2" w14:textId="77777777" w:rsidR="00087487" w:rsidRDefault="00087487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C6E2E7" w14:textId="77777777" w:rsidR="00087487" w:rsidRDefault="00087487">
      <w:pPr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29DFEBD4" w14:textId="27C132CE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23"/>
        <w:gridCol w:w="6251"/>
        <w:gridCol w:w="1467"/>
      </w:tblGrid>
      <w:tr w:rsidR="00411F0C" w14:paraId="506296AE" w14:textId="77777777" w:rsidTr="007A7D43">
        <w:trPr>
          <w:trHeight w:val="377"/>
          <w:tblHeader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31B4E" w14:paraId="7E40674A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42A50E7A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08D" w14:textId="14AD56B7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Zvuková a písaná stránka jazyka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3F2183FF" w:rsidR="00C31B4E" w:rsidRPr="00C31B4E" w:rsidRDefault="00721157" w:rsidP="00721157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31B4E" w14:paraId="13C85662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010E4F34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5B9F5CAF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Lexikológia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03D19160" w:rsidR="00C31B4E" w:rsidRPr="00C31B4E" w:rsidRDefault="00721157" w:rsidP="00C31B4E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3B5B367C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58A9854E" w:rsidR="008A646C" w:rsidRP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906" w14:textId="3161F0E5" w:rsidR="008A646C" w:rsidRPr="0014623E" w:rsidRDefault="008A646C" w:rsidP="008A64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Morfológia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19C2CB25" w:rsidR="008A646C" w:rsidRPr="00C31B4E" w:rsidRDefault="00721157" w:rsidP="008A646C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69CB9915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490B1838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345495B7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60F817EA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A646C" w14:paraId="259D6A0C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3613E533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0F603009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Štylistika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7B064068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1E19AF40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5617440D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2E75BD8A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269139CB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03B25EFD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79CBDBE0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6A816776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Literárna teória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242C20B7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59"/>
        <w:gridCol w:w="1492"/>
        <w:gridCol w:w="5231"/>
        <w:gridCol w:w="1459"/>
      </w:tblGrid>
      <w:tr w:rsidR="00A673A5" w14:paraId="6AF50302" w14:textId="7036761D" w:rsidTr="00CD2B7B">
        <w:trPr>
          <w:trHeight w:val="377"/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681" w14:textId="77777777" w:rsidR="00C31B4E" w:rsidRPr="0014623E" w:rsidRDefault="00C31B4E" w:rsidP="00FD02CD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D2B7B" w14:paraId="203A16E1" w14:textId="58F76C7E" w:rsidTr="00CD2B7B">
        <w:trPr>
          <w:trHeight w:val="124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55EB" w14:textId="40C271BF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395D34D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Zvuková a písaná stránka jazyka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6232" w14:textId="319D909F" w:rsidR="00CD2B7B" w:rsidRDefault="00CD2B7B" w:rsidP="00CD2B7B">
            <w:pPr>
              <w:pStyle w:val="Odsekzoznamu"/>
              <w:spacing w:before="120" w:after="0" w:line="240" w:lineRule="auto"/>
              <w:ind w:left="24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Ortoepia, ortoepické javy  - nácvik ortoepických javov (1)</w:t>
            </w:r>
          </w:p>
          <w:p w14:paraId="7F2520E6" w14:textId="2DEB275E" w:rsidR="00CD2B7B" w:rsidRDefault="00CD2B7B" w:rsidP="00CD2B7B">
            <w:pPr>
              <w:pStyle w:val="Odsekzoznamu"/>
              <w:spacing w:before="120" w:after="0" w:line="240" w:lineRule="auto"/>
              <w:ind w:left="24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Prozodické vlastnosti reči (1)</w:t>
            </w:r>
          </w:p>
          <w:p w14:paraId="26309C52" w14:textId="0F256CFA" w:rsidR="00CD2B7B" w:rsidRDefault="00CD2B7B" w:rsidP="00CD2B7B">
            <w:pPr>
              <w:pStyle w:val="Odsekzoznamu"/>
              <w:spacing w:before="120" w:after="0" w:line="240" w:lineRule="auto"/>
              <w:ind w:left="24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Vzťah zvukovej a písanej roviny jazyka (1)</w:t>
            </w:r>
          </w:p>
          <w:p w14:paraId="17512D0D" w14:textId="0E0861D1" w:rsidR="00CD2B7B" w:rsidRPr="00D2002F" w:rsidRDefault="00CD2B7B" w:rsidP="00CD2B7B">
            <w:pPr>
              <w:pStyle w:val="Odsekzoznamu"/>
              <w:spacing w:before="120" w:after="0" w:line="240" w:lineRule="auto"/>
              <w:ind w:left="24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4F1B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E68FE8D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733AE70C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70A05B3" w14:textId="0CFA23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</w:tc>
      </w:tr>
      <w:tr w:rsidR="00CD2B7B" w14:paraId="5A3974EF" w14:textId="46897B65" w:rsidTr="00CD2B7B">
        <w:trPr>
          <w:trHeight w:val="119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7054" w14:textId="7E927FE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107D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Lexikológia</w:t>
            </w:r>
          </w:p>
          <w:p w14:paraId="4778AA25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  <w:p w14:paraId="79BE485D" w14:textId="09497190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6317" w14:textId="2868949E" w:rsidR="00CD2B7B" w:rsidRDefault="00CD2B7B" w:rsidP="00CD2B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Lexikológia, slovná zásoba, slovo (1)</w:t>
            </w:r>
          </w:p>
          <w:p w14:paraId="4F1A2A32" w14:textId="7FBE465D" w:rsidR="00CD2B7B" w:rsidRDefault="00CD2B7B" w:rsidP="00CD2B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Lexikografia – slovníky, praktické zručnosti (1)</w:t>
            </w:r>
          </w:p>
          <w:p w14:paraId="419E51C6" w14:textId="2CA910F8" w:rsidR="00CD2B7B" w:rsidRDefault="00CD2B7B" w:rsidP="00CD2B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Delenie slovnej zásoby podľa rôznych kritérií (2)</w:t>
            </w:r>
          </w:p>
          <w:p w14:paraId="168963E9" w14:textId="4EC00611" w:rsidR="00CD2B7B" w:rsidRDefault="00CD2B7B" w:rsidP="00CD2B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Obohacovanie SZ – tvorenie slov, preberanie slov (1)</w:t>
            </w:r>
          </w:p>
          <w:p w14:paraId="09854F22" w14:textId="77E49086" w:rsidR="00CD2B7B" w:rsidRPr="00D2002F" w:rsidRDefault="00CD2B7B" w:rsidP="00CD2B7B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1817BCE0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28B5D6F3" w14:textId="41439FC9" w:rsidTr="00CD2B7B">
        <w:trPr>
          <w:trHeight w:val="842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EDC2" w14:textId="5542BB9B" w:rsid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1E97B69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A72" w14:textId="2A247B20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Morfológia, slovné druhy (2)</w:t>
            </w:r>
          </w:p>
          <w:p w14:paraId="0FED9690" w14:textId="788D46DC" w:rsidR="00CD2B7B" w:rsidRPr="00D2002F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F0E8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5A55CA3E" w14:textId="5EE467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3D574FBF" w14:textId="77777777" w:rsidTr="00CD2B7B">
        <w:trPr>
          <w:trHeight w:val="86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DCAD" w14:textId="7C2403B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BB14" w14:textId="5D9275F4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4FEC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065FCD21" w14:textId="425F8AB9" w:rsidR="00CD2B7B" w:rsidRPr="003D7969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8895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244D1CD1" w14:textId="427E55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46611EBB" w14:textId="77777777" w:rsidTr="00CD2B7B">
        <w:trPr>
          <w:trHeight w:val="135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FD3C" w14:textId="0CB09972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CE0B" w14:textId="3797A38D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Štylistika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DB9D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(2)</w:t>
            </w:r>
          </w:p>
          <w:p w14:paraId="01454F2F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Beletrizovaný životopis (1)</w:t>
            </w:r>
          </w:p>
          <w:p w14:paraId="0C3EBB98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Charakteristika (1)</w:t>
            </w:r>
          </w:p>
          <w:p w14:paraId="0B8A9E30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Úvaha (1)</w:t>
            </w:r>
          </w:p>
          <w:p w14:paraId="735AAC67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Umelecký opis (1)</w:t>
            </w:r>
          </w:p>
          <w:p w14:paraId="6F0B3185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Výklad (1)</w:t>
            </w:r>
          </w:p>
          <w:p w14:paraId="31873759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Umelecké rozprávanie (1)</w:t>
            </w:r>
          </w:p>
          <w:p w14:paraId="777B307F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Slávnostný príhovor (1)</w:t>
            </w:r>
          </w:p>
          <w:p w14:paraId="20F987E4" w14:textId="07A57E33" w:rsidR="00CD2B7B" w:rsidRPr="003D7969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Diskusný príspevok 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C18B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E49AE2F" w14:textId="5893595F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1BAC4639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EEE1A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7A8134D6" w14:textId="77777777" w:rsidTr="00CD2B7B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C173" w14:textId="77777777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  <w:p w14:paraId="731EAC1D" w14:textId="77777777" w:rsidR="00CD2B7B" w:rsidRDefault="00CD2B7B" w:rsidP="00CD2B7B">
            <w:pPr>
              <w:rPr>
                <w:rFonts w:cstheme="minorHAnsi"/>
              </w:rPr>
            </w:pPr>
          </w:p>
          <w:p w14:paraId="602CA1AE" w14:textId="77777777" w:rsidR="00CD2B7B" w:rsidRDefault="00CD2B7B" w:rsidP="00CD2B7B">
            <w:pPr>
              <w:rPr>
                <w:rFonts w:cstheme="minorHAnsi"/>
              </w:rPr>
            </w:pPr>
          </w:p>
          <w:p w14:paraId="57A69F98" w14:textId="77777777" w:rsidR="00CD2B7B" w:rsidRDefault="00CD2B7B" w:rsidP="00CD2B7B">
            <w:pPr>
              <w:rPr>
                <w:rFonts w:cstheme="minorHAnsi"/>
              </w:rPr>
            </w:pPr>
          </w:p>
          <w:p w14:paraId="3B7D72AF" w14:textId="77777777" w:rsidR="00CD2B7B" w:rsidRDefault="00CD2B7B" w:rsidP="00CD2B7B">
            <w:pPr>
              <w:rPr>
                <w:rFonts w:cstheme="minorHAnsi"/>
              </w:rPr>
            </w:pPr>
          </w:p>
          <w:p w14:paraId="265316F9" w14:textId="77777777" w:rsidR="00CD2B7B" w:rsidRDefault="00CD2B7B" w:rsidP="00CD2B7B">
            <w:pPr>
              <w:rPr>
                <w:rFonts w:cstheme="minorHAnsi"/>
              </w:rPr>
            </w:pPr>
          </w:p>
          <w:p w14:paraId="46108867" w14:textId="77777777" w:rsidR="00CD2B7B" w:rsidRDefault="00CD2B7B" w:rsidP="00CD2B7B">
            <w:pPr>
              <w:rPr>
                <w:rFonts w:cstheme="minorHAnsi"/>
              </w:rPr>
            </w:pPr>
          </w:p>
          <w:p w14:paraId="57E373A5" w14:textId="77777777" w:rsidR="00CD2B7B" w:rsidRDefault="00CD2B7B" w:rsidP="00CD2B7B">
            <w:pPr>
              <w:rPr>
                <w:rFonts w:cstheme="minorHAnsi"/>
              </w:rPr>
            </w:pPr>
          </w:p>
          <w:p w14:paraId="4927B06A" w14:textId="77777777" w:rsidR="00CD2B7B" w:rsidRDefault="00CD2B7B" w:rsidP="00CD2B7B">
            <w:pPr>
              <w:rPr>
                <w:rFonts w:cstheme="minorHAnsi"/>
              </w:rPr>
            </w:pPr>
          </w:p>
          <w:p w14:paraId="4418D4B0" w14:textId="77777777" w:rsidR="00CD2B7B" w:rsidRDefault="00CD2B7B" w:rsidP="00CD2B7B">
            <w:pPr>
              <w:rPr>
                <w:rFonts w:cstheme="minorHAnsi"/>
              </w:rPr>
            </w:pPr>
          </w:p>
          <w:p w14:paraId="5651E547" w14:textId="071E2879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982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lastRenderedPageBreak/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  <w:p w14:paraId="68B26804" w14:textId="77777777" w:rsidR="00CD2B7B" w:rsidRDefault="00CD2B7B" w:rsidP="00CD2B7B">
            <w:pPr>
              <w:rPr>
                <w:rFonts w:cstheme="minorHAnsi"/>
              </w:rPr>
            </w:pPr>
          </w:p>
          <w:p w14:paraId="7377E06E" w14:textId="77777777" w:rsidR="00CD2B7B" w:rsidRDefault="00CD2B7B" w:rsidP="00CD2B7B">
            <w:pPr>
              <w:rPr>
                <w:rFonts w:cstheme="minorHAnsi"/>
              </w:rPr>
            </w:pPr>
          </w:p>
          <w:p w14:paraId="1BCA6A60" w14:textId="77777777" w:rsidR="00CD2B7B" w:rsidRDefault="00CD2B7B" w:rsidP="00CD2B7B">
            <w:pPr>
              <w:rPr>
                <w:rFonts w:cstheme="minorHAnsi"/>
              </w:rPr>
            </w:pPr>
          </w:p>
          <w:p w14:paraId="50BAEDFF" w14:textId="0684436C" w:rsidR="00CD2B7B" w:rsidRDefault="00CD2B7B" w:rsidP="00CD2B7B">
            <w:pPr>
              <w:rPr>
                <w:rFonts w:cstheme="minorHAnsi"/>
              </w:rPr>
            </w:pPr>
          </w:p>
          <w:p w14:paraId="1B1B4241" w14:textId="7FC97E0B" w:rsidR="00CD2B7B" w:rsidRDefault="00CD2B7B" w:rsidP="00CD2B7B">
            <w:pPr>
              <w:rPr>
                <w:rFonts w:cstheme="minorHAnsi"/>
              </w:rPr>
            </w:pPr>
          </w:p>
          <w:p w14:paraId="45DC2195" w14:textId="29011D68" w:rsidR="00CD2B7B" w:rsidRDefault="00CD2B7B" w:rsidP="00CD2B7B">
            <w:pPr>
              <w:rPr>
                <w:rFonts w:cstheme="minorHAnsi"/>
              </w:rPr>
            </w:pPr>
          </w:p>
          <w:p w14:paraId="1ED5C650" w14:textId="74DA4367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Literárna teória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F4DC" w14:textId="185F6C6B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Periodizácia literárneho vývoja – svetová a slovenská lit. (1)</w:t>
            </w:r>
          </w:p>
          <w:p w14:paraId="589002EC" w14:textId="7786BE8D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Staroveká literatúra (1)</w:t>
            </w:r>
          </w:p>
          <w:p w14:paraId="074922EF" w14:textId="61B9BE86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Stredoveká literatúra (1)</w:t>
            </w:r>
          </w:p>
          <w:p w14:paraId="2DCF0754" w14:textId="7853FD1A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Humanistická a renesančná literatúra (1)</w:t>
            </w:r>
          </w:p>
          <w:p w14:paraId="4921C5F5" w14:textId="7A210478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Baroková literatúra (1)</w:t>
            </w:r>
          </w:p>
          <w:p w14:paraId="32B69F6F" w14:textId="230F3700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Klasicizmus (1)</w:t>
            </w:r>
          </w:p>
          <w:p w14:paraId="67AB10EA" w14:textId="5A265EB0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Romantizmus (1)</w:t>
            </w:r>
          </w:p>
          <w:p w14:paraId="0D0B76DC" w14:textId="02E9D636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Realizmus, Literárna moderna  (1)</w:t>
            </w:r>
          </w:p>
          <w:p w14:paraId="5FCB7755" w14:textId="74B093D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Medzivojnová literatúra (1)</w:t>
            </w:r>
          </w:p>
          <w:p w14:paraId="35249B1D" w14:textId="30992143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Literatúra po roku 1945, súčasná literatúra  (1)</w:t>
            </w:r>
          </w:p>
          <w:p w14:paraId="5D3EAD60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  <w:p w14:paraId="0A25A5A9" w14:textId="6D41DB92" w:rsidR="00CD2B7B" w:rsidRPr="00721157" w:rsidRDefault="00CD2B7B" w:rsidP="00CD2B7B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Literárno-teoretické pojmy – praktické zručnosti pri práci s literárnym textom  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1754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FD8B8" w14:textId="77777777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64FDD9F5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76E2EF6" w14:textId="0BDB7F23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EA91171" w14:textId="370F10F1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5809AED0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150F984" w14:textId="6DE9C7AC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</w:tr>
      <w:tr w:rsidR="00CD2B7B" w14:paraId="75E8372D" w14:textId="77777777" w:rsidTr="00CD2B7B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B720" w14:textId="6A0343E7" w:rsidR="00CD2B7B" w:rsidRDefault="00CD2B7B" w:rsidP="00CD2B7B">
            <w:pPr>
              <w:rPr>
                <w:rFonts w:cstheme="minorHAnsi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2CC0" w14:textId="77777777" w:rsidR="00CD2B7B" w:rsidRPr="008A646C" w:rsidRDefault="00CD2B7B" w:rsidP="00CD2B7B">
            <w:pPr>
              <w:rPr>
                <w:rFonts w:cstheme="minorHAnsi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B1B1" w14:textId="77777777" w:rsidR="00CD2B7B" w:rsidRDefault="00CD2B7B" w:rsidP="00CD2B7B">
            <w:pPr>
              <w:rPr>
                <w:rFonts w:cstheme="minorHAnsi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BB60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2D2B713B" w14:textId="169D1EA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5032" w:type="pct"/>
        <w:tblLayout w:type="fixed"/>
        <w:tblLook w:val="04A0" w:firstRow="1" w:lastRow="0" w:firstColumn="1" w:lastColumn="0" w:noHBand="0" w:noVBand="1"/>
      </w:tblPr>
      <w:tblGrid>
        <w:gridCol w:w="1509"/>
        <w:gridCol w:w="1681"/>
        <w:gridCol w:w="2868"/>
        <w:gridCol w:w="1585"/>
        <w:gridCol w:w="1464"/>
        <w:gridCol w:w="696"/>
      </w:tblGrid>
      <w:tr w:rsidR="00411F0C" w:rsidRPr="00411F0C" w14:paraId="2BEC1F42" w14:textId="77777777" w:rsidTr="00411F0C">
        <w:trPr>
          <w:tblHeader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411F0C" w:rsidRPr="00411F0C" w14:paraId="30D50871" w14:textId="77777777" w:rsidTr="00411F0C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F6F" w14:textId="4974DE7A" w:rsidR="00411F0C" w:rsidRPr="00411F0C" w:rsidRDefault="00411F0C" w:rsidP="00411F0C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8294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43472774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1BC1761E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5B6F9033" w14:textId="67DD22BB" w:rsidR="00411F0C" w:rsidRPr="00411F0C" w:rsidRDefault="00411F0C" w:rsidP="00411F0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ind w:left="249" w:right="0" w:hanging="24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B2F4" w14:textId="68D1ADE5" w:rsidR="00411F0C" w:rsidRPr="00411F0C" w:rsidRDefault="00411F0C" w:rsidP="00411F0C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6EEF" w14:textId="4CF8F826" w:rsidR="00411F0C" w:rsidRPr="00411F0C" w:rsidRDefault="00411F0C" w:rsidP="00411F0C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F76" w14:textId="77777777" w:rsidR="00411F0C" w:rsidRPr="00411F0C" w:rsidRDefault="00411F0C" w:rsidP="00411F0C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64FEC38" w14:textId="7FA4A093" w:rsidR="00411F0C" w:rsidRPr="00411F0C" w:rsidRDefault="00411F0C" w:rsidP="00411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</w:t>
            </w:r>
          </w:p>
          <w:p w14:paraId="4325E73A" w14:textId="77777777" w:rsidR="00411F0C" w:rsidRPr="00411F0C" w:rsidRDefault="00411F0C" w:rsidP="00411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6FD516E6" w:rsidR="00411F0C" w:rsidRPr="00411F0C" w:rsidRDefault="00411F0C" w:rsidP="00411F0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</w:tr>
      <w:tr w:rsidR="00411F0C" w:rsidRPr="00411F0C" w14:paraId="717DF6BE" w14:textId="77777777" w:rsidTr="00D316EA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9337" w14:textId="38809F76" w:rsidR="00411F0C" w:rsidRPr="00411F0C" w:rsidRDefault="00411F0C" w:rsidP="00D316EA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6A79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2828A5F6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3A73878A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5920F756" w14:textId="7D23834F" w:rsidR="00411F0C" w:rsidRPr="00411F0C" w:rsidRDefault="00411F0C" w:rsidP="00D316EA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ind w:left="249" w:right="0" w:hanging="24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EBBD" w14:textId="59360327" w:rsidR="00411F0C" w:rsidRPr="00411F0C" w:rsidRDefault="00411F0C" w:rsidP="00D316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</w:t>
            </w:r>
            <w:r w:rsidRPr="00411F0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5957" w14:textId="5766FA82" w:rsidR="00411F0C" w:rsidRPr="00411F0C" w:rsidRDefault="00411F0C" w:rsidP="00D316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49A5" w14:textId="5CDEE636" w:rsidR="00411F0C" w:rsidRPr="00411F0C" w:rsidRDefault="00411F0C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  <w:p w14:paraId="45FE0D3E" w14:textId="77777777" w:rsidR="00411F0C" w:rsidRPr="00411F0C" w:rsidRDefault="00411F0C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57488447" w:rsidR="00411F0C" w:rsidRPr="00411F0C" w:rsidRDefault="00411F0C" w:rsidP="00D316EA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</w:tr>
      <w:tr w:rsidR="00D316EA" w:rsidRPr="00411F0C" w14:paraId="5FA2281B" w14:textId="77777777" w:rsidTr="004B0ED1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F127" w14:textId="15F9F3FC" w:rsidR="00D316EA" w:rsidRDefault="00D316EA" w:rsidP="00D316EA">
            <w:pPr>
              <w:pStyle w:val="Zkladntext"/>
              <w:jc w:val="left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D3E7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13FB1817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22D7F5A9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0BC332CC" w14:textId="51F81CED" w:rsidR="00D316EA" w:rsidRDefault="00D316EA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767A" w14:textId="367A8358" w:rsidR="00D316EA" w:rsidRDefault="00D316EA" w:rsidP="00D316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</w:t>
            </w:r>
            <w:r w:rsidRPr="00411F0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1345" w14:textId="150D993E" w:rsidR="00D316EA" w:rsidRDefault="00D316EA" w:rsidP="00D316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A3EF" w14:textId="77777777" w:rsidR="00D316EA" w:rsidRPr="00411F0C" w:rsidRDefault="00D316EA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  <w:p w14:paraId="0745F598" w14:textId="77777777" w:rsidR="00D316EA" w:rsidRDefault="00D316EA" w:rsidP="00D316E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70E9DB71" w:rsidR="00D316EA" w:rsidRDefault="00D316EA" w:rsidP="00D316EA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</w:tr>
    </w:tbl>
    <w:p w14:paraId="56AEF5AC" w14:textId="77777777" w:rsidR="00087487" w:rsidRDefault="0008748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D6DAD4B" w14:textId="77777777" w:rsidR="00087487" w:rsidRDefault="00087487">
      <w:pPr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315CBFAF" w14:textId="1113BE06" w:rsidR="007A7D43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Príprava na stretnutie záujmového krúžku</w:t>
      </w:r>
    </w:p>
    <w:p w14:paraId="3487B50A" w14:textId="3AEF4F71" w:rsidR="00D316EA" w:rsidRPr="007B462A" w:rsidRDefault="00A17D4A" w:rsidP="007B462A">
      <w:pPr>
        <w:tabs>
          <w:tab w:val="left" w:pos="0"/>
        </w:tabs>
        <w:spacing w:after="120"/>
        <w:rPr>
          <w:rFonts w:asciiTheme="minorHAnsi" w:hAnsiTheme="minorHAnsi" w:cs="Arial"/>
          <w:bCs/>
          <w:color w:val="FF0000"/>
          <w:sz w:val="24"/>
          <w:szCs w:val="24"/>
        </w:rPr>
      </w:pPr>
      <w:r w:rsidRPr="00A17D4A">
        <w:rPr>
          <w:rFonts w:asciiTheme="minorHAnsi" w:hAnsiTheme="minorHAnsi" w:cs="Arial"/>
          <w:bCs/>
          <w:color w:val="FF0000"/>
          <w:sz w:val="24"/>
          <w:szCs w:val="24"/>
        </w:rPr>
        <w:t>Nepovinná príloha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D316EA" w:rsidRPr="00A944CA" w14:paraId="3478D739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3676" w14:textId="7777777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18EC" w14:textId="257F10E6" w:rsidR="00D316EA" w:rsidRPr="00035339" w:rsidRDefault="00FC1FED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>Krúžok 1.1.3. Zvládnime spolu maturitu zo SJL</w:t>
            </w:r>
          </w:p>
        </w:tc>
      </w:tr>
      <w:tr w:rsidR="00D316EA" w:rsidRPr="00A944CA" w14:paraId="56976C4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9FDD" w14:textId="516F8D42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realizácie stretnutia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A361" w14:textId="64449BE3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0903594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71F6" w14:textId="2D6682AF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Počet hodín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9DC4" w14:textId="371D3001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00503CA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8993" w14:textId="39362D8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C09D" w14:textId="50B03D4E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51A5299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7312" w14:textId="0C60B3F4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Podtéma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322F" w14:textId="105BA89C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D316EA" w:rsidRPr="00A944CA" w14:paraId="2951483F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4AB7" w14:textId="070E9FA0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258C" w14:textId="309447E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D316EA" w:rsidRPr="00A944CA" w14:paraId="69E316F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14E" w14:textId="1878D0D4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7DB2" w14:textId="2EB8E1F8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4CB19FC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D588" w14:textId="0061B27C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31CE" w14:textId="1414721D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Frontálna</w:t>
            </w:r>
          </w:p>
          <w:p w14:paraId="1824EB54" w14:textId="7AC7FF2F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Skupinová</w:t>
            </w:r>
          </w:p>
          <w:p w14:paraId="3D0D9248" w14:textId="07626FB9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....</w:t>
            </w:r>
          </w:p>
        </w:tc>
      </w:tr>
      <w:tr w:rsidR="00D316EA" w:rsidRPr="00A944CA" w14:paraId="101E530F" w14:textId="77777777" w:rsidTr="0026211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D5DD" w14:textId="541E0BA5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Priebeh stretnutia záujmového krúžku</w:t>
            </w:r>
          </w:p>
        </w:tc>
      </w:tr>
      <w:tr w:rsidR="00D316EA" w:rsidRPr="00A944CA" w14:paraId="46A098C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1CC5" w14:textId="30E12771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Motivačná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DAE4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36393325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4B6BF5DF" w14:textId="77777777" w:rsidR="0043707D" w:rsidRP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0FEF2B6A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56132F5" w14:textId="2DEA28E6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0B2FBA60" w14:textId="408C63B8" w:rsidR="008C6C18" w:rsidRPr="0043707D" w:rsidRDefault="008C6C18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5CECDCB6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05DC07B0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200DA5DB" w14:textId="162729A2" w:rsidR="0043707D" w:rsidRPr="00035339" w:rsidRDefault="0043707D" w:rsidP="00D316E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43707D" w:rsidRPr="00A944CA" w14:paraId="4342EFD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CCF0" w14:textId="7A499392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Expozičná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A448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0FEC3DF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7512F8F6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73E5DE57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548F9BE0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245BCC59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70BB425A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5AED7699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5E4CCC35" w14:textId="07F709E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43707D" w:rsidRPr="00A944CA" w14:paraId="05AF26F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642" w14:textId="52FF03D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EDC6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4A5B672C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F91DD33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09DFBBA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72FC6F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2EF1F4BD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1346B0CF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19F9A6E1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530F1BED" w14:textId="79D2C021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43707D" w:rsidRPr="00A944CA" w14:paraId="0FAB8C1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CF35" w14:textId="73BE68AD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Hodnotiaca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C9A0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6FDAC854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37442A1D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4D106E14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0A5BE36A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02300D70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08803072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19AEE0E" w14:textId="09C771B4" w:rsidR="0043707D" w:rsidRPr="00035339" w:rsidRDefault="008C6C18" w:rsidP="007B462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</w:tc>
      </w:tr>
    </w:tbl>
    <w:p w14:paraId="0A352B95" w14:textId="77777777" w:rsidR="00D316EA" w:rsidRDefault="00D316EA">
      <w:pPr>
        <w:rPr>
          <w:rFonts w:asciiTheme="minorHAnsi" w:hAnsiTheme="minorHAnsi" w:cs="Arial"/>
          <w:bCs/>
          <w:sz w:val="24"/>
          <w:szCs w:val="24"/>
        </w:rPr>
      </w:pPr>
    </w:p>
    <w:sectPr w:rsidR="00D316EA" w:rsidSect="00D80625">
      <w:footerReference w:type="default" r:id="rId13"/>
      <w:pgSz w:w="11906" w:h="16838"/>
      <w:pgMar w:top="851" w:right="102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11D5D" w14:textId="77777777" w:rsidR="00AE3072" w:rsidRDefault="00AE3072" w:rsidP="00CB038C">
      <w:r>
        <w:separator/>
      </w:r>
    </w:p>
  </w:endnote>
  <w:endnote w:type="continuationSeparator" w:id="0">
    <w:p w14:paraId="15866C7E" w14:textId="77777777" w:rsidR="00AE3072" w:rsidRDefault="00AE3072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1BA9" w14:textId="5881EFFE" w:rsidR="00CB038C" w:rsidRPr="00A6166C" w:rsidRDefault="00CB038C" w:rsidP="00CB038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="00C67B05"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63CBE980" w14:textId="77777777" w:rsidR="00CB038C" w:rsidRDefault="00CB038C" w:rsidP="00CB038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20C9BBCD" w14:textId="77777777" w:rsidR="00CB038C" w:rsidRPr="00CB038C" w:rsidRDefault="00CB038C" w:rsidP="00CB038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1E1F" w14:textId="77777777" w:rsidR="00AE3072" w:rsidRDefault="00AE3072" w:rsidP="00CB038C">
      <w:r>
        <w:separator/>
      </w:r>
    </w:p>
  </w:footnote>
  <w:footnote w:type="continuationSeparator" w:id="0">
    <w:p w14:paraId="579D0177" w14:textId="77777777" w:rsidR="00AE3072" w:rsidRDefault="00AE3072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3111"/>
    <w:multiLevelType w:val="hybridMultilevel"/>
    <w:tmpl w:val="D3DAD3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1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D175B"/>
    <w:multiLevelType w:val="hybridMultilevel"/>
    <w:tmpl w:val="50EE267A"/>
    <w:lvl w:ilvl="0" w:tplc="6A7CA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1"/>
  </w:num>
  <w:num w:numId="5">
    <w:abstractNumId w:val="17"/>
  </w:num>
  <w:num w:numId="6">
    <w:abstractNumId w:val="6"/>
  </w:num>
  <w:num w:numId="7">
    <w:abstractNumId w:val="12"/>
  </w:num>
  <w:num w:numId="8">
    <w:abstractNumId w:val="16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8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19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83"/>
    <w:rsid w:val="00006CB1"/>
    <w:rsid w:val="000150C9"/>
    <w:rsid w:val="000213F2"/>
    <w:rsid w:val="00035339"/>
    <w:rsid w:val="00041473"/>
    <w:rsid w:val="00046A84"/>
    <w:rsid w:val="00073455"/>
    <w:rsid w:val="00081595"/>
    <w:rsid w:val="00087487"/>
    <w:rsid w:val="00092289"/>
    <w:rsid w:val="000A14F4"/>
    <w:rsid w:val="000A27AD"/>
    <w:rsid w:val="000C0824"/>
    <w:rsid w:val="000C293A"/>
    <w:rsid w:val="000C2FA7"/>
    <w:rsid w:val="000C3895"/>
    <w:rsid w:val="000E666F"/>
    <w:rsid w:val="000F0829"/>
    <w:rsid w:val="0010052E"/>
    <w:rsid w:val="00110FD7"/>
    <w:rsid w:val="00111818"/>
    <w:rsid w:val="001308FB"/>
    <w:rsid w:val="00131C66"/>
    <w:rsid w:val="0014623E"/>
    <w:rsid w:val="0016036D"/>
    <w:rsid w:val="00176160"/>
    <w:rsid w:val="001B6791"/>
    <w:rsid w:val="001F1631"/>
    <w:rsid w:val="00201E83"/>
    <w:rsid w:val="00204B95"/>
    <w:rsid w:val="00233C0A"/>
    <w:rsid w:val="00237ECF"/>
    <w:rsid w:val="002811BA"/>
    <w:rsid w:val="00292AA8"/>
    <w:rsid w:val="00296DA0"/>
    <w:rsid w:val="00297BBB"/>
    <w:rsid w:val="002B7468"/>
    <w:rsid w:val="00303F5D"/>
    <w:rsid w:val="003145E0"/>
    <w:rsid w:val="00335EB7"/>
    <w:rsid w:val="003514ED"/>
    <w:rsid w:val="00355759"/>
    <w:rsid w:val="00371748"/>
    <w:rsid w:val="003760DD"/>
    <w:rsid w:val="003929C4"/>
    <w:rsid w:val="003959A0"/>
    <w:rsid w:val="003C125A"/>
    <w:rsid w:val="003D57FE"/>
    <w:rsid w:val="003D7969"/>
    <w:rsid w:val="003E2093"/>
    <w:rsid w:val="003E6C75"/>
    <w:rsid w:val="0040215E"/>
    <w:rsid w:val="00403DB3"/>
    <w:rsid w:val="00404657"/>
    <w:rsid w:val="00411F0C"/>
    <w:rsid w:val="00430526"/>
    <w:rsid w:val="00434852"/>
    <w:rsid w:val="0043707D"/>
    <w:rsid w:val="0045301E"/>
    <w:rsid w:val="004C0CC7"/>
    <w:rsid w:val="004D153F"/>
    <w:rsid w:val="004D6002"/>
    <w:rsid w:val="004E53A2"/>
    <w:rsid w:val="004E53F2"/>
    <w:rsid w:val="0052071C"/>
    <w:rsid w:val="0053076C"/>
    <w:rsid w:val="00565407"/>
    <w:rsid w:val="0057682D"/>
    <w:rsid w:val="005A4F2C"/>
    <w:rsid w:val="005C0ABB"/>
    <w:rsid w:val="005C2177"/>
    <w:rsid w:val="005C4B38"/>
    <w:rsid w:val="005D3954"/>
    <w:rsid w:val="005F703B"/>
    <w:rsid w:val="00633C2B"/>
    <w:rsid w:val="00646AC1"/>
    <w:rsid w:val="0067238A"/>
    <w:rsid w:val="006A1BAA"/>
    <w:rsid w:val="006A7392"/>
    <w:rsid w:val="006A7AF2"/>
    <w:rsid w:val="006D1FA4"/>
    <w:rsid w:val="006D5897"/>
    <w:rsid w:val="006D61B8"/>
    <w:rsid w:val="00702C65"/>
    <w:rsid w:val="00721157"/>
    <w:rsid w:val="0078186D"/>
    <w:rsid w:val="0078268E"/>
    <w:rsid w:val="007A0E29"/>
    <w:rsid w:val="007A7D43"/>
    <w:rsid w:val="007B37E1"/>
    <w:rsid w:val="007B462A"/>
    <w:rsid w:val="007B6E68"/>
    <w:rsid w:val="007C6D79"/>
    <w:rsid w:val="007F0304"/>
    <w:rsid w:val="007F5582"/>
    <w:rsid w:val="00812DB3"/>
    <w:rsid w:val="00835431"/>
    <w:rsid w:val="008510C1"/>
    <w:rsid w:val="00852255"/>
    <w:rsid w:val="00865D9B"/>
    <w:rsid w:val="00872593"/>
    <w:rsid w:val="0087660A"/>
    <w:rsid w:val="00897349"/>
    <w:rsid w:val="008A646C"/>
    <w:rsid w:val="008C6C18"/>
    <w:rsid w:val="008C78BE"/>
    <w:rsid w:val="008D3293"/>
    <w:rsid w:val="00900F86"/>
    <w:rsid w:val="00922DE4"/>
    <w:rsid w:val="0093525B"/>
    <w:rsid w:val="00942C0D"/>
    <w:rsid w:val="00944915"/>
    <w:rsid w:val="00946B53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15E4D"/>
    <w:rsid w:val="00A17D4A"/>
    <w:rsid w:val="00A2675A"/>
    <w:rsid w:val="00A673A5"/>
    <w:rsid w:val="00A715CB"/>
    <w:rsid w:val="00A71B04"/>
    <w:rsid w:val="00A815F6"/>
    <w:rsid w:val="00A944CA"/>
    <w:rsid w:val="00A950CD"/>
    <w:rsid w:val="00AB52AF"/>
    <w:rsid w:val="00AB713C"/>
    <w:rsid w:val="00AC5E6F"/>
    <w:rsid w:val="00AE279E"/>
    <w:rsid w:val="00AE3072"/>
    <w:rsid w:val="00B126D6"/>
    <w:rsid w:val="00B23A29"/>
    <w:rsid w:val="00B42DD9"/>
    <w:rsid w:val="00B43BBB"/>
    <w:rsid w:val="00B531D4"/>
    <w:rsid w:val="00B7680C"/>
    <w:rsid w:val="00B929E1"/>
    <w:rsid w:val="00B949EB"/>
    <w:rsid w:val="00BA2A13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31B4E"/>
    <w:rsid w:val="00C40841"/>
    <w:rsid w:val="00C50CD0"/>
    <w:rsid w:val="00C52ADE"/>
    <w:rsid w:val="00C61F66"/>
    <w:rsid w:val="00C67B05"/>
    <w:rsid w:val="00C7377C"/>
    <w:rsid w:val="00CA1699"/>
    <w:rsid w:val="00CA7BB7"/>
    <w:rsid w:val="00CB038C"/>
    <w:rsid w:val="00CB58E3"/>
    <w:rsid w:val="00CD2B7B"/>
    <w:rsid w:val="00CE2963"/>
    <w:rsid w:val="00D10A3C"/>
    <w:rsid w:val="00D2002F"/>
    <w:rsid w:val="00D316EA"/>
    <w:rsid w:val="00D40AD7"/>
    <w:rsid w:val="00D452F2"/>
    <w:rsid w:val="00D5427A"/>
    <w:rsid w:val="00D57638"/>
    <w:rsid w:val="00D6430F"/>
    <w:rsid w:val="00D80625"/>
    <w:rsid w:val="00D962E2"/>
    <w:rsid w:val="00DA7E43"/>
    <w:rsid w:val="00DB3953"/>
    <w:rsid w:val="00DB5CCF"/>
    <w:rsid w:val="00DE6591"/>
    <w:rsid w:val="00E11675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F362D3"/>
    <w:rsid w:val="00F44304"/>
    <w:rsid w:val="00F45B16"/>
    <w:rsid w:val="00F5254F"/>
    <w:rsid w:val="00F85A60"/>
    <w:rsid w:val="00F94AEC"/>
    <w:rsid w:val="00F97277"/>
    <w:rsid w:val="00FA104B"/>
    <w:rsid w:val="00F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760F1B0"/>
  <w15:docId w15:val="{6E8029B4-202F-4D85-9A98-C70332B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539C-A568-4FCF-AECC-68BC2BB7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965</Words>
  <Characters>6504</Characters>
  <Application>Microsoft Office Word</Application>
  <DocSecurity>0</DocSecurity>
  <Lines>54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7455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15</cp:revision>
  <cp:lastPrinted>2011-04-27T10:28:00Z</cp:lastPrinted>
  <dcterms:created xsi:type="dcterms:W3CDTF">2020-02-23T20:04:00Z</dcterms:created>
  <dcterms:modified xsi:type="dcterms:W3CDTF">2020-02-25T18:25:00Z</dcterms:modified>
</cp:coreProperties>
</file>