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AD1A" w14:textId="089C0C33" w:rsidR="00885558" w:rsidRPr="005873F8" w:rsidRDefault="005873F8" w:rsidP="005873F8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V</w:t>
      </w:r>
      <w:r w:rsidRPr="005873F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šeobecné vlastnosti živých sústav</w:t>
      </w:r>
    </w:p>
    <w:p w14:paraId="11C81E12" w14:textId="196987FA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054B">
        <w:rPr>
          <w:rFonts w:ascii="Times New Roman" w:hAnsi="Times New Roman" w:cs="Times New Roman"/>
          <w:color w:val="000000"/>
          <w:sz w:val="24"/>
          <w:szCs w:val="24"/>
          <w:u w:val="single"/>
        </w:rPr>
        <w:t>všeobecné vlastnosti živých sústav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spoločné vlastnosti, ktoré platia pre všetky živé organizmy</w:t>
      </w:r>
    </w:p>
    <w:p w14:paraId="00923BE5" w14:textId="05106AE8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E1E7EC" w14:textId="0C123128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  <w:u w:val="single"/>
        </w:rPr>
        <w:t>Konkrétne vlastnosti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1.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Chemické zloženie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- voda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- AL</w:t>
      </w:r>
      <w:r w:rsidR="005873F8">
        <w:rPr>
          <w:rFonts w:ascii="Times New Roman" w:hAnsi="Times New Roman" w:cs="Times New Roman"/>
          <w:color w:val="000000"/>
          <w:sz w:val="24"/>
          <w:szCs w:val="24"/>
        </w:rPr>
        <w:t xml:space="preserve"> – anorganické látky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- OL</w:t>
      </w:r>
      <w:r w:rsidR="005873F8">
        <w:rPr>
          <w:rFonts w:ascii="Times New Roman" w:hAnsi="Times New Roman" w:cs="Times New Roman"/>
          <w:color w:val="000000"/>
          <w:sz w:val="24"/>
          <w:szCs w:val="24"/>
        </w:rPr>
        <w:t xml:space="preserve"> – organické látky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Fonts w:ascii="Times New Roman" w:hAnsi="Times New Roman" w:cs="Times New Roman"/>
          <w:color w:val="000000"/>
          <w:sz w:val="24"/>
          <w:szCs w:val="24"/>
          <w:u w:val="single"/>
        </w:rPr>
        <w:t>Organické látky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bielkoviny- funkcia- stavebná (rast svalstva)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katalytická (urýchľovanie procesov) - enzýmy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-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imunobiologická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= ochranná (podieľajú sa na imunite organizmu, sú protilátkami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alebo ich vytvárajú)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riadiaca - hormóny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sacharidy: druh energie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tuky: funkcia- ochranná (ochrana orgánov) a zásobná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nukleové kyseliny- nositeľmi GI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význam majú aj pre vývin a rozmnožovanie organizmu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Bielkoviny a NK sa zúčastňujú na genetických procesoch a podieľajú sa aj na samotnom metabolizme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2. Chemické procesy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 (metabolické)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každý organizmus musí prijímať nejaké látky, energiu..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jednotlivé organizmy prijímajú rôzne druhy energie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v každom živom organizme prebieha: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LÁTOK:- súvisí s 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prijímom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 xml:space="preserve">, enzymatickým spracovaním a výdajom látok bunkového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metab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ENERGIE:- súvisí s 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prijímom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 xml:space="preserve"> rôznych foriem energie a organizmus ju využíva na prijateľnú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formu, nevyužitú energiu vylučujú vo forme tepla alebo vo forme energeticky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menej bohatých látok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INFORMÁCIÍ:-súvisí s genetickými informáciami, s ich premenami a prenosom na potomstvo +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dedičnosťou vlastností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každý organizmus, ktorý si s prostredím vymieňa L,E,I sa nazýva otvorený (= je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otvorenou sústavou)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premene látok a energie sa hovorí METABOLIZMUS (látkový, energetický)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3. Štruktúra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Bunka- základná stavebná, funkčná a štruktúrna (tvar, stavba) jednotka všetkých živých organizmov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·  prokaryotická- staršia, jednoduchšia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·  eukaryotická- mladšia, zložitejšia</w:t>
      </w:r>
    </w:p>
    <w:p w14:paraId="7627AAC9" w14:textId="5A5CC12D" w:rsidR="0000054B" w:rsidRPr="0000054B" w:rsidRDefault="0000054B">
      <w:pPr>
        <w:rPr>
          <w:rFonts w:ascii="Times New Roman" w:hAnsi="Times New Roman" w:cs="Times New Roman"/>
          <w:sz w:val="24"/>
          <w:szCs w:val="24"/>
        </w:rPr>
      </w:pP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4. Dráždivosť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schopnosť organizmov reagovať na vonkajšie (teplo, zima) a vnútorné (hlad) faktory prostredia a odpovedať na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5. Regulácia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každý organizmus je riadený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všetky funkcie sú v živých organizmoch riadené pomocou hormónov a NS (fylogeneticky najstaršia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sústava)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organizmus má schopnosť zachovávať si stálosť vnútorného prostredia= HOMEOSTÁZU (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zabezpeču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je ju samoregulácia) = napríklad stabilná teplota, stále pH, bez ohľadu na zmeny vonkajšieho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prostredia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6. Rozmnožovanie (reprodukcia)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úzko súvisí s tokom látok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schopnosť organizmu rozmnožovať sa ak sú zachované životné podmienky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aby bol zachovaný druh</w:t>
      </w:r>
    </w:p>
    <w:sectPr w:rsidR="0000054B" w:rsidRPr="0000054B" w:rsidSect="00000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A6"/>
    <w:rsid w:val="0000054B"/>
    <w:rsid w:val="005873F8"/>
    <w:rsid w:val="00885558"/>
    <w:rsid w:val="00A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8381"/>
  <w15:chartTrackingRefBased/>
  <w15:docId w15:val="{F495D2E3-0134-4876-89C1-EC85A9D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000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3</cp:revision>
  <dcterms:created xsi:type="dcterms:W3CDTF">2021-09-12T06:52:00Z</dcterms:created>
  <dcterms:modified xsi:type="dcterms:W3CDTF">2021-09-15T15:30:00Z</dcterms:modified>
</cp:coreProperties>
</file>